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AF" w:rsidRDefault="004B66AF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B66AF" w:rsidRDefault="004B66AF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4B66AF" w:rsidRDefault="004B66AF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«Федоровское сельское поселение» за 2015 год.</w:t>
      </w:r>
    </w:p>
    <w:p w:rsidR="004B66AF" w:rsidRDefault="004B66A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AF" w:rsidRDefault="004B66A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21</w:t>
      </w:r>
      <w:r w:rsidRPr="000C5C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4B66AF" w:rsidRDefault="004B66A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AF" w:rsidRDefault="004B66A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B66AF" w:rsidRDefault="004B66AF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«Федоровское сельское поселение»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3.4 плана работы Контрольно-счетной палаты Рогнединского района  на 2016 год. </w:t>
      </w:r>
    </w:p>
    <w:p w:rsidR="004B66AF" w:rsidRDefault="004B66AF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«Федоровское сельское поселение»  </w:t>
      </w:r>
      <w:r>
        <w:rPr>
          <w:color w:val="000000"/>
          <w:szCs w:val="28"/>
        </w:rPr>
        <w:t>об исполнении бюджета  за 2015 год представлена до 1 апреля 2016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Федоровского сельского Совета народных депутатов от 22.12.2005 № 1-28 «Об утверждении Положения о бюджетном процессе в муниципальном образовании «Федоровское сельское поселение». </w:t>
      </w:r>
    </w:p>
    <w:p w:rsidR="004B66AF" w:rsidRDefault="004B66AF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«Федоровское сельское поселение» за 2015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4B66AF" w:rsidRDefault="004B66AF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34BE">
        <w:rPr>
          <w:rFonts w:ascii="Times New Roman" w:hAnsi="Times New Roman"/>
          <w:b/>
          <w:sz w:val="28"/>
          <w:szCs w:val="28"/>
        </w:rPr>
        <w:t>2.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основных показателей исполнения бюджета муниципального образования «Федоровское сельское поселение»: доходов, расходов, дефицита (профицита) бюджета.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2015 год первоначально утверждены решением Федоровского сельского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B2360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B2360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36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3-32 «О бюджете муниципального образования «Федоровское сельское поселение» на 2015 год и на плановый период 2016 и 2017 годов» по доходам в объеме 1559,8 тыс. рублей, по расходам – 1559,8 тыс. рублей, сбалансированным.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>6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4B66AF" w:rsidRPr="0032601A" w:rsidRDefault="004B66AF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Федоровской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информационном бюллетене</w:t>
      </w:r>
      <w:r w:rsidRPr="0032601A">
        <w:rPr>
          <w:sz w:val="28"/>
          <w:szCs w:val="28"/>
        </w:rPr>
        <w:t xml:space="preserve"> </w:t>
      </w:r>
      <w:r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года в решение 8 раз вносились изменения,  объем  дефицита изменялся </w:t>
      </w:r>
      <w:r w:rsidRPr="00FE65B7">
        <w:rPr>
          <w:rFonts w:ascii="Times New Roman" w:hAnsi="Times New Roman"/>
          <w:sz w:val="28"/>
          <w:szCs w:val="28"/>
        </w:rPr>
        <w:t>один раз</w:t>
      </w:r>
      <w:r>
        <w:rPr>
          <w:rFonts w:ascii="Times New Roman" w:hAnsi="Times New Roman"/>
          <w:sz w:val="28"/>
          <w:szCs w:val="28"/>
        </w:rPr>
        <w:t>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10974,7 тыс. рублей, по расходам в объеме  11018,9 тыс. рублей. Дефицит бюджета утвержден в сумме  44,2 тыс. рублей, что соответствует требованиям бюджетного законодательства.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9414,9 тыс. рублей, или в 7 раз, расходы – на  9459,1 тыс. рублей, или  в 7,1 раза.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отчетного года планируемые собственные доходы увеличились на 1295,5 тыс. рублей или в 3,9 раза, безвозмездные поступления на 8099,4 тыс. рублей. 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7177,5 тыс. рублей, или  65,4 % плановых назначений отчетного периода. К уровню 2014 года доходы увеличились на 3978,5 тыс. рублей, или на 224,4  процента.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 6951,8 тыс. рублей, плановые назначения исполнены на 63,1 процента. К уровню 2014 года расходы увеличились на 3786,6   тыс. рублей, или на 219,6 процента.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2015 году  при уточненном плановом показателе дефицита бюджета  в объеме 44,2 тыс. рублей, фактически  профицит сложился  в объеме 225,7 тыс. рублей.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66AF" w:rsidRDefault="004B66AF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B66AF" w:rsidRPr="0024095F" w:rsidRDefault="004B66AF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9AA">
        <w:rPr>
          <w:rFonts w:ascii="Times New Roman" w:hAnsi="Times New Roman"/>
          <w:b/>
          <w:sz w:val="28"/>
          <w:szCs w:val="28"/>
        </w:rPr>
        <w:t>Анали</w:t>
      </w:r>
      <w:r w:rsidRPr="0024095F">
        <w:rPr>
          <w:rFonts w:ascii="Times New Roman" w:hAnsi="Times New Roman"/>
          <w:b/>
          <w:sz w:val="28"/>
          <w:szCs w:val="28"/>
        </w:rPr>
        <w:t>з исполнения доходов бюджета муниципа</w:t>
      </w:r>
      <w:r>
        <w:rPr>
          <w:rFonts w:ascii="Times New Roman" w:hAnsi="Times New Roman"/>
          <w:b/>
          <w:sz w:val="28"/>
          <w:szCs w:val="28"/>
        </w:rPr>
        <w:t>льного образования «Федоровское сельское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Федоровского сельского  Совета народных депутатов от 26</w:t>
      </w:r>
      <w:r w:rsidRPr="00A4023B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3-32 «О бюджете муниципального образования «Федоровское сельское поселение» на 2015 год и на плановый период 2016 и 2017 годов доходы бюджета на 2015 годы были утверждены в сумме 1559,8 тыс. рублей.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Решениями Федоровского сельского Совета народных депутатов </w:t>
      </w:r>
      <w:r>
        <w:rPr>
          <w:rFonts w:ascii="Times New Roman" w:hAnsi="Times New Roman"/>
          <w:bCs/>
          <w:sz w:val="28"/>
          <w:szCs w:val="28"/>
        </w:rPr>
        <w:t xml:space="preserve">от 25.04.2015 № 3-41, от 26.05.2015 № 3-45, от 29.06.2015 № 3-47, от 30.07.2015 № 3-49, от 28.09.2015 № 3-51, от 30.10.2015 № 3-54, от 27.11.2015 № 3-58, от 30.12.2015 № 3-65  «О внесении изменений и дополнений в решение Федоровского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«Федоровское сельское поселение» на 2015 год и на плановый период 2016 и 2017 годов» были внесены изменения, первоначально утвержденные параметры доходной части бюджета увеличены на сумму  9414,9 тыс. рублей, и составили  10974,7тыс. рублей.</w:t>
      </w:r>
    </w:p>
    <w:p w:rsidR="004B66AF" w:rsidRDefault="004B66AF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 8099,4  тыс. рублей,  по налоговым и неналоговым доходам бюджета (далее собственным) прогноз поступлений увеличен на  1295,5  тыс. рублей. 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муниципального образования «Федоровское сельское поселение»  исполнена в сумме  7177,5 тыс. рублей, что составило  460,2 % к первоначально утвержденным плановым назначениям.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«Федоровское сельское поселение» за 2011 - 2015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4B66AF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816" w:type="dxa"/>
            <w:gridSpan w:val="2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4" w:type="dxa"/>
            <w:gridSpan w:val="2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665" w:type="dxa"/>
            <w:gridSpan w:val="2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</w:tr>
      <w:tr w:rsidR="004B66AF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4B66AF" w:rsidRPr="00812ED2" w:rsidTr="00812ED2">
        <w:tc>
          <w:tcPr>
            <w:tcW w:w="130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1886,2</w:t>
            </w:r>
          </w:p>
        </w:tc>
        <w:tc>
          <w:tcPr>
            <w:tcW w:w="96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3014,2</w:t>
            </w:r>
          </w:p>
        </w:tc>
        <w:tc>
          <w:tcPr>
            <w:tcW w:w="85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159,8</w:t>
            </w:r>
          </w:p>
        </w:tc>
        <w:tc>
          <w:tcPr>
            <w:tcW w:w="1070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4407,1</w:t>
            </w:r>
          </w:p>
        </w:tc>
        <w:tc>
          <w:tcPr>
            <w:tcW w:w="74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146,2</w:t>
            </w:r>
          </w:p>
        </w:tc>
        <w:tc>
          <w:tcPr>
            <w:tcW w:w="99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3199,0</w:t>
            </w:r>
          </w:p>
        </w:tc>
        <w:tc>
          <w:tcPr>
            <w:tcW w:w="66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72,5</w:t>
            </w:r>
          </w:p>
        </w:tc>
        <w:tc>
          <w:tcPr>
            <w:tcW w:w="992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7177,5</w:t>
            </w:r>
          </w:p>
        </w:tc>
        <w:tc>
          <w:tcPr>
            <w:tcW w:w="673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224,3</w:t>
            </w:r>
          </w:p>
        </w:tc>
      </w:tr>
      <w:tr w:rsidR="004B66AF" w:rsidRPr="00812ED2" w:rsidTr="00812ED2">
        <w:tc>
          <w:tcPr>
            <w:tcW w:w="130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374,7</w:t>
            </w:r>
          </w:p>
        </w:tc>
        <w:tc>
          <w:tcPr>
            <w:tcW w:w="96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439,9</w:t>
            </w:r>
          </w:p>
        </w:tc>
        <w:tc>
          <w:tcPr>
            <w:tcW w:w="85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1070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466,7</w:t>
            </w:r>
          </w:p>
        </w:tc>
        <w:tc>
          <w:tcPr>
            <w:tcW w:w="74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99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1639,0</w:t>
            </w:r>
          </w:p>
        </w:tc>
        <w:tc>
          <w:tcPr>
            <w:tcW w:w="66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351,1</w:t>
            </w:r>
          </w:p>
        </w:tc>
        <w:tc>
          <w:tcPr>
            <w:tcW w:w="992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1747,0</w:t>
            </w:r>
          </w:p>
        </w:tc>
        <w:tc>
          <w:tcPr>
            <w:tcW w:w="673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4B66AF" w:rsidRPr="00812ED2" w:rsidTr="00812ED2">
        <w:tc>
          <w:tcPr>
            <w:tcW w:w="130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357,5</w:t>
            </w:r>
          </w:p>
        </w:tc>
        <w:tc>
          <w:tcPr>
            <w:tcW w:w="96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413,0</w:t>
            </w:r>
          </w:p>
        </w:tc>
        <w:tc>
          <w:tcPr>
            <w:tcW w:w="85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070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441,5</w:t>
            </w:r>
          </w:p>
        </w:tc>
        <w:tc>
          <w:tcPr>
            <w:tcW w:w="74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99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1611,9</w:t>
            </w:r>
          </w:p>
        </w:tc>
        <w:tc>
          <w:tcPr>
            <w:tcW w:w="66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  <w:tc>
          <w:tcPr>
            <w:tcW w:w="992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499,3</w:t>
            </w:r>
          </w:p>
        </w:tc>
        <w:tc>
          <w:tcPr>
            <w:tcW w:w="673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4B66AF" w:rsidRPr="00812ED2" w:rsidTr="00812ED2">
        <w:tc>
          <w:tcPr>
            <w:tcW w:w="130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96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85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156,3</w:t>
            </w:r>
          </w:p>
        </w:tc>
        <w:tc>
          <w:tcPr>
            <w:tcW w:w="1070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74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99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66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  <w:tc>
          <w:tcPr>
            <w:tcW w:w="992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1247,7</w:t>
            </w:r>
          </w:p>
        </w:tc>
        <w:tc>
          <w:tcPr>
            <w:tcW w:w="673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 р</w:t>
            </w:r>
          </w:p>
        </w:tc>
      </w:tr>
      <w:tr w:rsidR="004B66AF" w:rsidRPr="00812ED2" w:rsidTr="00812ED2">
        <w:tc>
          <w:tcPr>
            <w:tcW w:w="130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1511,5</w:t>
            </w:r>
          </w:p>
        </w:tc>
        <w:tc>
          <w:tcPr>
            <w:tcW w:w="96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2574,3</w:t>
            </w:r>
          </w:p>
        </w:tc>
        <w:tc>
          <w:tcPr>
            <w:tcW w:w="85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170,3</w:t>
            </w:r>
          </w:p>
        </w:tc>
        <w:tc>
          <w:tcPr>
            <w:tcW w:w="1070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3940,4</w:t>
            </w:r>
          </w:p>
        </w:tc>
        <w:tc>
          <w:tcPr>
            <w:tcW w:w="74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996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1560,0</w:t>
            </w:r>
          </w:p>
        </w:tc>
        <w:tc>
          <w:tcPr>
            <w:tcW w:w="66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5430,5</w:t>
            </w:r>
          </w:p>
        </w:tc>
        <w:tc>
          <w:tcPr>
            <w:tcW w:w="673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348,1</w:t>
            </w:r>
          </w:p>
        </w:tc>
      </w:tr>
    </w:tbl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2015 год поступление доходов в бюджет муниципального образования «Федоровское сельское поселение» по отношению к уровню предыдущего отчетного периода увеличилось на 124,3 процента. Увеличение сложилось за счет увеличения неналоговых доходов в 4,6 раза. Собственные доходы по сравнению с уровнем 2014 года составили  106,6 процента.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 темп роста безвозмездных поступлений выше темпа роста собственных доходов на  241,5  процентных пункта.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в объеме   1747,0 тыс. рублей, или  100,5 % плановых назначений.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«Федоровское сельское поселение» показал, что удельный вес собственных доходов в 2015 году составил 24,3 %, что ниже уровня прошлого года на 26,9 процентных пункта.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«Федоровское сельское поселение» за 2011 - 2015 годы приведена в таблице.</w:t>
      </w:r>
    </w:p>
    <w:p w:rsidR="004B66AF" w:rsidRDefault="004B66AF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1514"/>
        <w:gridCol w:w="1514"/>
        <w:gridCol w:w="1518"/>
        <w:gridCol w:w="1518"/>
        <w:gridCol w:w="1519"/>
      </w:tblGrid>
      <w:tr w:rsidR="004B66AF" w:rsidRPr="00812ED2" w:rsidTr="00812ED2">
        <w:tc>
          <w:tcPr>
            <w:tcW w:w="162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2011 год</w:t>
            </w:r>
          </w:p>
        </w:tc>
        <w:tc>
          <w:tcPr>
            <w:tcW w:w="151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2012 год</w:t>
            </w:r>
          </w:p>
        </w:tc>
        <w:tc>
          <w:tcPr>
            <w:tcW w:w="151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151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1519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4B66AF" w:rsidRPr="00812ED2" w:rsidTr="00812ED2">
        <w:tc>
          <w:tcPr>
            <w:tcW w:w="162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B66AF" w:rsidRPr="00812ED2" w:rsidTr="00812ED2">
        <w:tc>
          <w:tcPr>
            <w:tcW w:w="162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51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51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51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51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</w:tr>
      <w:tr w:rsidR="004B66AF" w:rsidRPr="00812ED2" w:rsidTr="00812ED2">
        <w:tc>
          <w:tcPr>
            <w:tcW w:w="162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51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51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1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  <w:tc>
          <w:tcPr>
            <w:tcW w:w="151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4B66AF" w:rsidRPr="00812ED2" w:rsidTr="00812ED2">
        <w:tc>
          <w:tcPr>
            <w:tcW w:w="162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1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1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1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1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</w:tr>
      <w:tr w:rsidR="004B66AF" w:rsidRPr="00812ED2" w:rsidTr="00812ED2">
        <w:tc>
          <w:tcPr>
            <w:tcW w:w="162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80,1</w:t>
            </w:r>
          </w:p>
        </w:tc>
        <w:tc>
          <w:tcPr>
            <w:tcW w:w="151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  <w:tc>
          <w:tcPr>
            <w:tcW w:w="151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151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</w:tc>
        <w:tc>
          <w:tcPr>
            <w:tcW w:w="151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</w:tr>
    </w:tbl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снижении в 2015 году к уровню 2014 года  доли собственных доходов и увеличении доли безвозмездных поступлений из областного бюджета на 27,0 процентных пункта, в абсолютном выражении  объем безвозмездных поступлений увеличился  на 3870,5 тыс. рублей.</w:t>
      </w:r>
    </w:p>
    <w:p w:rsidR="004B66AF" w:rsidRDefault="004B66AF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«Федоровское сельское поселение» представлена на диаграмме.</w:t>
      </w:r>
    </w:p>
    <w:p w:rsidR="004B66AF" w:rsidRDefault="004B66AF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B66AF" w:rsidRDefault="004B66AF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3.9pt;height:147.15pt;z-index:251658240;visibility:visible;mso-position-horizontal:left;mso-position-vertical:top">
            <v:imagedata r:id="rId7" o:title=""/>
            <w10:wrap type="square"/>
          </v:shape>
          <o:OLEObject Type="Embed" ProgID="Excel.Chart.8" ShapeID="_x0000_s1026" DrawAspect="Content" ObjectID="_1523951623" r:id="rId8"/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неналоговым доходам обеспечено на 100,5 процентов. В структуре собственных доходов неналоговые доходы  занимают 71,4 %,  налоговые доходы- 28,6 процентов.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«Федоровское сельское поселение» за 2013 -2015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4B66AF" w:rsidRPr="00812ED2" w:rsidTr="00812ED2">
        <w:tc>
          <w:tcPr>
            <w:tcW w:w="2834" w:type="dxa"/>
            <w:vMerge w:val="restart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2126" w:type="dxa"/>
            <w:gridSpan w:val="2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2124" w:type="dxa"/>
            <w:gridSpan w:val="2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4B66AF" w:rsidRPr="00812ED2" w:rsidTr="00812ED2">
        <w:tc>
          <w:tcPr>
            <w:tcW w:w="0" w:type="auto"/>
            <w:vMerge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441,5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94,6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1611,9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499,3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28,6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1074,9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131,6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296,0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351,4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55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20,1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25,2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5,3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1247,7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4B66AF" w:rsidRPr="00812ED2" w:rsidTr="00812ED2">
        <w:trPr>
          <w:trHeight w:val="932"/>
        </w:trPr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1183,0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466,7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1639,0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1747,0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доходным источникам, сформировавшими  67,7 % объема собственных доходов бюджета муниципального образования «Федоровское сельское поселение» являются  доходы от продажи материальных и нематериальных активов. </w:t>
      </w:r>
    </w:p>
    <w:p w:rsidR="004B66AF" w:rsidRDefault="004B66AF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«Федоровское сельское поселение».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налоговые доходы в бюджет поступили в сумме   499,3 тыс. рублей, или 101,9 %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налог, на его долю приходится 70,4 % налоговых доходов бюджета.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22,2 тыс. рублей, или 100,1 процента плана.  Темп роста поступления налога к уровню 2014 года составил  83,7 процента. 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пошлины поступило 2,0 тыс. рублей или 100,0 процентов, исполнение к уровню прошлого периода – 125 процентов.</w:t>
      </w:r>
    </w:p>
    <w:p w:rsidR="004B66AF" w:rsidRDefault="004B66AF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  14,5 тыс. рублей, что составляет   102,8 % уточненных плановых назначений.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 в 2015 году в сумме 109,1 тыс. рублей, или 103,4 % плана. исполнение к уровню прошлого года  составило 105,5 % процентов.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земельный налог поступил в бюджет в сумме 351,4 тыс. рублей, или 101,6 % плана, исполнение к уровню показателя 2014 года составило 118,7  процента.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0079">
        <w:rPr>
          <w:rFonts w:ascii="Times New Roman" w:hAnsi="Times New Roman"/>
          <w:sz w:val="28"/>
          <w:szCs w:val="28"/>
        </w:rPr>
        <w:t>Задолженность и перерасчеты по отмененным налогам, сборам и иным обязательным платежам</w:t>
      </w:r>
      <w:r w:rsidRPr="000D51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2015 году составили 0,1 тыс. рублей. </w:t>
      </w:r>
    </w:p>
    <w:p w:rsidR="004B66AF" w:rsidRDefault="004B66AF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2015 году первоначально были запланированы в доходной части бюджета в объеме   1119,6 тыс. рублей.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бюджета безвозмездные поступления были увеличены на 5,0 процентов и утверждены решением о бюджете в окончательной редакции в сумме 9237,2 тыс. рублей. Фактический объем поступлений составил  5430,5 тыс. рублей, или  58,8 % утвержденного плана. 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2014 года общий объем безвозмездных поступлений увеличился на 3870,5 тыс. рублей, или на 248,1 процента  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2014-2015 годы представлена на диаграмме</w:t>
      </w:r>
    </w:p>
    <w:p w:rsidR="004B66AF" w:rsidRDefault="004B66A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7945" w:dyaOrig="4285">
          <v:shape id="_x0000_i1027" type="#_x0000_t75" style="width:389.25pt;height:214.5pt" o:ole="">
            <v:imagedata r:id="rId9" o:title="" cropbottom="-15f"/>
            <o:lock v:ext="edit" aspectratio="f"/>
          </v:shape>
          <o:OLEObject Type="Embed" ProgID="Excel.Chart.8" ShapeID="_x0000_i1027" DrawAspect="Content" ObjectID="_1523951620" r:id="rId10"/>
        </w:object>
      </w:r>
    </w:p>
    <w:p w:rsidR="004B66AF" w:rsidRDefault="004B66A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безвозмездных поступлений на долю субсидий приходится 79,9 процентов (4339,3 млн. рублей), план исполнен на 53,3 процента (8144,5 тыс. рублей).</w:t>
      </w:r>
    </w:p>
    <w:p w:rsidR="004B66AF" w:rsidRDefault="004B66AF" w:rsidP="00036CAB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реализацию федеральных целевых программ  поступили в бюджет в объеме   4339,3 тыс. рублей, плановые показатели исполнены на 57,4 процента.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19,1 процентов. Утвержденный решением о бюджете объем  исполнен в сумме  1038,9 тыс. рублей, или 100,0% плановых назначений,  к уровню 2014 года составил 72,1  процента.</w:t>
      </w:r>
    </w:p>
    <w:p w:rsidR="004B66AF" w:rsidRDefault="004B66A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100,0 % плановых назначений в сумме   624,0 тыс. рублей. К уровню 2014 года поступления уменьшились на  38,0 тыс. рублей.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414,0 тыс. рублей, годовой утвержденный план исполнен на 100,0 процента. К уровню 2014 года поступления уменьшились на  46,7 процента.</w:t>
      </w:r>
    </w:p>
    <w:p w:rsidR="004B66AF" w:rsidRDefault="004B66AF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1,0 процент. Объем полученных из областного бюджета субвенций в 2015 году составил  52,3 тыс. рублей, или 97,0 %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поступления уменьшились на 32,7  процента.</w:t>
      </w:r>
    </w:p>
    <w:p w:rsidR="004B66AF" w:rsidRDefault="004B66AF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6AF" w:rsidRPr="006C5C21" w:rsidRDefault="004B66AF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4D2">
        <w:rPr>
          <w:rFonts w:ascii="Times New Roman" w:hAnsi="Times New Roman"/>
          <w:b/>
          <w:sz w:val="28"/>
          <w:szCs w:val="28"/>
        </w:rPr>
        <w:t>Анализ исполнения</w:t>
      </w:r>
      <w:r w:rsidRPr="006C5C21">
        <w:rPr>
          <w:rFonts w:ascii="Times New Roman" w:hAnsi="Times New Roman"/>
          <w:b/>
          <w:sz w:val="28"/>
          <w:szCs w:val="28"/>
        </w:rPr>
        <w:t xml:space="preserve">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«Федоров</w:t>
      </w:r>
      <w:r w:rsidRPr="006C5C21">
        <w:rPr>
          <w:rFonts w:ascii="Times New Roman" w:hAnsi="Times New Roman"/>
          <w:b/>
          <w:sz w:val="28"/>
          <w:szCs w:val="28"/>
        </w:rPr>
        <w:t>ское сельское поселение».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26.12.2014 № 3-32 расходы утверждены в сумме 11018,9 тыс. рублей.</w:t>
      </w:r>
    </w:p>
    <w:p w:rsidR="004B66AF" w:rsidRDefault="004B66AF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2015 году в сумме  6951,8 тыс. рублей, что составляет  63,1 % к уточненным бюджетным ассигнованиям на 2015 год. К уровню 2014 года расходы увеличены  на 3786,6   тыс. рублей, или 119,6 процента.</w:t>
      </w:r>
    </w:p>
    <w:p w:rsidR="004B66AF" w:rsidRDefault="004B66AF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«Федоровское сельское поселение» за 2011 – 2015 годы представлена в таблице.</w:t>
      </w:r>
    </w:p>
    <w:p w:rsidR="004B66AF" w:rsidRDefault="004B66AF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4B66AF" w:rsidRPr="00812ED2" w:rsidTr="00812ED2">
        <w:tc>
          <w:tcPr>
            <w:tcW w:w="2303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4B66AF" w:rsidRPr="00812ED2" w:rsidTr="00812ED2">
        <w:tc>
          <w:tcPr>
            <w:tcW w:w="2303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6951,8</w:t>
            </w: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63,1</w:t>
            </w:r>
          </w:p>
        </w:tc>
        <w:tc>
          <w:tcPr>
            <w:tcW w:w="230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219,6</w:t>
            </w:r>
          </w:p>
        </w:tc>
      </w:tr>
      <w:tr w:rsidR="004B66AF" w:rsidRPr="00812ED2" w:rsidTr="00812ED2">
        <w:tc>
          <w:tcPr>
            <w:tcW w:w="230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3165,2</w:t>
            </w: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4B66AF" w:rsidRPr="00812ED2" w:rsidTr="00812ED2">
        <w:tc>
          <w:tcPr>
            <w:tcW w:w="230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4513,2</w:t>
            </w: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153,5</w:t>
            </w:r>
          </w:p>
        </w:tc>
      </w:tr>
      <w:tr w:rsidR="004B66AF" w:rsidRPr="00812ED2" w:rsidTr="00812ED2">
        <w:tc>
          <w:tcPr>
            <w:tcW w:w="230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2938,4</w:t>
            </w: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140,3</w:t>
            </w:r>
          </w:p>
        </w:tc>
      </w:tr>
      <w:tr w:rsidR="004B66AF" w:rsidRPr="00812ED2" w:rsidTr="00812ED2">
        <w:tc>
          <w:tcPr>
            <w:tcW w:w="230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2093,5</w:t>
            </w: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112,9</w:t>
            </w:r>
          </w:p>
        </w:tc>
      </w:tr>
      <w:tr w:rsidR="004B66AF" w:rsidRPr="00812ED2" w:rsidTr="00812ED2">
        <w:tc>
          <w:tcPr>
            <w:tcW w:w="230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2015  году отмечается увеличение расходной части бюджета на 119,6 процента .к уровню 2014 года В  2014 году отмечается  снижение расходной части  бюджета на 29,9 процента к уровню 2013 года. При этом отмечено, что за все годы процент исполнения по кассовым расходам  100 процентов, кроме анализируемого года..</w:t>
      </w:r>
    </w:p>
    <w:p w:rsidR="004B66AF" w:rsidRDefault="004B66AF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</w:p>
    <w:p w:rsidR="004B66AF" w:rsidRDefault="004B66AF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«Федоровское сельское поселение».</w:t>
      </w:r>
    </w:p>
    <w:p w:rsidR="004B66AF" w:rsidRDefault="004B66AF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Исполнение расходов осуществлялось в 2015 году по шести разделам бюджетной классификации. </w:t>
      </w:r>
    </w:p>
    <w:p w:rsidR="004B66AF" w:rsidRDefault="004B66A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четырем разделам, по разделу</w:t>
      </w:r>
    </w:p>
    <w:p w:rsidR="004B66AF" w:rsidRDefault="004B66A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«Национальная экономика» обязательства выполнены на  54,7 %,</w:t>
      </w:r>
    </w:p>
    <w:p w:rsidR="004B66AF" w:rsidRDefault="004B66A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«Жилищно-коммунальное хозяйство» обязательства выполнены на 85,0%, </w:t>
      </w:r>
    </w:p>
    <w:p w:rsidR="004B66AF" w:rsidRDefault="004B66A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«Культура, кинематография» обязательства исполнены на 99,8 процента. </w:t>
      </w:r>
    </w:p>
    <w:p w:rsidR="004B66AF" w:rsidRDefault="004B66A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 2014 годом отмечается рост расходов бюджета по таким разделам: </w:t>
      </w:r>
    </w:p>
    <w:p w:rsidR="004B66AF" w:rsidRDefault="004B66A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 на  116,2%;</w:t>
      </w:r>
    </w:p>
    <w:p w:rsidR="004B66AF" w:rsidRDefault="004B66A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«Национальная экономика» в 11,6 раза.</w:t>
      </w:r>
    </w:p>
    <w:p w:rsidR="004B66AF" w:rsidRDefault="004B66A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остальным разделам расходы сложились ниже уровня 2014 года.</w:t>
      </w:r>
    </w:p>
    <w:p w:rsidR="004B66AF" w:rsidRDefault="004B66AF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4B66AF" w:rsidRDefault="004B66AF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4B66AF" w:rsidRPr="00812ED2" w:rsidRDefault="004B66AF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1171,5</w:t>
            </w:r>
          </w:p>
        </w:tc>
        <w:tc>
          <w:tcPr>
            <w:tcW w:w="1513" w:type="dxa"/>
            <w:vAlign w:val="center"/>
          </w:tcPr>
          <w:p w:rsidR="004B66AF" w:rsidRPr="00812ED2" w:rsidRDefault="004B66AF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1125,7</w:t>
            </w:r>
          </w:p>
        </w:tc>
        <w:tc>
          <w:tcPr>
            <w:tcW w:w="1349" w:type="dxa"/>
            <w:vAlign w:val="center"/>
          </w:tcPr>
          <w:p w:rsidR="004B66AF" w:rsidRPr="00812ED2" w:rsidRDefault="004B66AF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1125,7</w:t>
            </w:r>
          </w:p>
        </w:tc>
        <w:tc>
          <w:tcPr>
            <w:tcW w:w="1332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4B66AF" w:rsidRPr="00812ED2" w:rsidRDefault="004B66AF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513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49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32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4B66AF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66AF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4B66AF" w:rsidRDefault="004B66AF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513" w:type="dxa"/>
            <w:vAlign w:val="center"/>
          </w:tcPr>
          <w:p w:rsidR="004B66AF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</w:tc>
        <w:tc>
          <w:tcPr>
            <w:tcW w:w="1349" w:type="dxa"/>
            <w:vAlign w:val="center"/>
          </w:tcPr>
          <w:p w:rsidR="004B66AF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</w:tc>
        <w:tc>
          <w:tcPr>
            <w:tcW w:w="1332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216,2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4B66AF" w:rsidRPr="00812ED2" w:rsidRDefault="004B66AF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421,6</w:t>
            </w:r>
          </w:p>
        </w:tc>
        <w:tc>
          <w:tcPr>
            <w:tcW w:w="1513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8975,7</w:t>
            </w:r>
          </w:p>
        </w:tc>
        <w:tc>
          <w:tcPr>
            <w:tcW w:w="1349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4910,2</w:t>
            </w:r>
          </w:p>
        </w:tc>
        <w:tc>
          <w:tcPr>
            <w:tcW w:w="1332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</w:t>
            </w:r>
          </w:p>
        </w:tc>
        <w:tc>
          <w:tcPr>
            <w:tcW w:w="1340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11,6 р.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4B66AF" w:rsidRPr="004F086A" w:rsidRDefault="004B66AF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67,5</w:t>
            </w:r>
          </w:p>
        </w:tc>
        <w:tc>
          <w:tcPr>
            <w:tcW w:w="1513" w:type="dxa"/>
            <w:vAlign w:val="center"/>
          </w:tcPr>
          <w:p w:rsidR="004B66AF" w:rsidRPr="004F086A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24,4</w:t>
            </w:r>
          </w:p>
        </w:tc>
        <w:tc>
          <w:tcPr>
            <w:tcW w:w="1349" w:type="dxa"/>
            <w:vAlign w:val="center"/>
          </w:tcPr>
          <w:p w:rsidR="004B66AF" w:rsidRPr="004F086A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24,4</w:t>
            </w:r>
          </w:p>
        </w:tc>
        <w:tc>
          <w:tcPr>
            <w:tcW w:w="1332" w:type="dxa"/>
            <w:vAlign w:val="center"/>
          </w:tcPr>
          <w:p w:rsidR="004B66AF" w:rsidRPr="004F086A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vAlign w:val="center"/>
          </w:tcPr>
          <w:p w:rsidR="004B66AF" w:rsidRPr="004F086A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36,1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4B66AF" w:rsidRPr="00812ED2" w:rsidRDefault="004B66AF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1441,8</w:t>
            </w:r>
          </w:p>
        </w:tc>
        <w:tc>
          <w:tcPr>
            <w:tcW w:w="1513" w:type="dxa"/>
            <w:vAlign w:val="center"/>
          </w:tcPr>
          <w:p w:rsidR="004B66AF" w:rsidRPr="00812ED2" w:rsidRDefault="004B66AF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822,9</w:t>
            </w:r>
          </w:p>
        </w:tc>
        <w:tc>
          <w:tcPr>
            <w:tcW w:w="1349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821,3</w:t>
            </w:r>
          </w:p>
        </w:tc>
        <w:tc>
          <w:tcPr>
            <w:tcW w:w="1332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340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</w:tr>
      <w:tr w:rsidR="004B66AF" w:rsidRPr="00812ED2" w:rsidTr="00125E9D">
        <w:tc>
          <w:tcPr>
            <w:tcW w:w="2569" w:type="dxa"/>
            <w:vAlign w:val="center"/>
          </w:tcPr>
          <w:p w:rsidR="004B66AF" w:rsidRPr="00812ED2" w:rsidRDefault="004B66AF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4B66AF" w:rsidRPr="00812ED2" w:rsidRDefault="004B66AF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4B66AF" w:rsidRPr="00812ED2" w:rsidRDefault="004B66AF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4B66AF" w:rsidRPr="00812ED2" w:rsidRDefault="004B66AF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4B66AF" w:rsidRPr="00812ED2" w:rsidRDefault="004B66AF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3165,2</w:t>
            </w:r>
          </w:p>
        </w:tc>
        <w:tc>
          <w:tcPr>
            <w:tcW w:w="1513" w:type="dxa"/>
            <w:vAlign w:val="center"/>
          </w:tcPr>
          <w:p w:rsidR="004B66AF" w:rsidRPr="00812ED2" w:rsidRDefault="004B66AF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11018,9</w:t>
            </w:r>
          </w:p>
        </w:tc>
        <w:tc>
          <w:tcPr>
            <w:tcW w:w="1349" w:type="dxa"/>
            <w:vAlign w:val="center"/>
          </w:tcPr>
          <w:p w:rsidR="004B66AF" w:rsidRPr="00812ED2" w:rsidRDefault="004B66AF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6951,8</w:t>
            </w:r>
          </w:p>
        </w:tc>
        <w:tc>
          <w:tcPr>
            <w:tcW w:w="1332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63,1</w:t>
            </w:r>
          </w:p>
        </w:tc>
        <w:tc>
          <w:tcPr>
            <w:tcW w:w="1340" w:type="dxa"/>
            <w:vAlign w:val="center"/>
          </w:tcPr>
          <w:p w:rsidR="004B66AF" w:rsidRPr="00812ED2" w:rsidRDefault="004B6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219,6</w:t>
            </w:r>
          </w:p>
        </w:tc>
      </w:tr>
    </w:tbl>
    <w:p w:rsidR="004B66AF" w:rsidRDefault="004B66AF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86,8% в расходах бюджета занимают  два раздела, это «Общегосударственные расходы» (16,2%), «Национальная экономика»» (70,6%) 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1125,7 тыс. рублей, или 100,0% от утвержденных сводной бюджетной росписью назначений.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уменьшились на  3,9 процента. Доля расходов раздела в общем объеме составила  16,2%, что на 20,8 процентных пункта меньше показателей прошлого года.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4B66AF" w:rsidRPr="00812ED2" w:rsidTr="00812ED2">
        <w:tc>
          <w:tcPr>
            <w:tcW w:w="248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59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Объем расходов на 2015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2015 году (тыс. руб.)</w:t>
            </w:r>
          </w:p>
        </w:tc>
        <w:tc>
          <w:tcPr>
            <w:tcW w:w="144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4B66AF" w:rsidRPr="00812ED2" w:rsidTr="00812ED2">
        <w:tc>
          <w:tcPr>
            <w:tcW w:w="248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1067,1</w:t>
            </w:r>
          </w:p>
        </w:tc>
        <w:tc>
          <w:tcPr>
            <w:tcW w:w="159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1125,7</w:t>
            </w:r>
          </w:p>
        </w:tc>
        <w:tc>
          <w:tcPr>
            <w:tcW w:w="144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1125,7</w:t>
            </w:r>
          </w:p>
        </w:tc>
        <w:tc>
          <w:tcPr>
            <w:tcW w:w="144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4B66AF" w:rsidRPr="00812ED2" w:rsidTr="00812ED2">
        <w:tc>
          <w:tcPr>
            <w:tcW w:w="248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338,4</w:t>
            </w:r>
          </w:p>
        </w:tc>
        <w:tc>
          <w:tcPr>
            <w:tcW w:w="159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372,2</w:t>
            </w:r>
          </w:p>
        </w:tc>
        <w:tc>
          <w:tcPr>
            <w:tcW w:w="144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372,2</w:t>
            </w:r>
          </w:p>
        </w:tc>
        <w:tc>
          <w:tcPr>
            <w:tcW w:w="144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B66AF" w:rsidRPr="00812ED2" w:rsidTr="00812ED2">
        <w:tc>
          <w:tcPr>
            <w:tcW w:w="248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728,7</w:t>
            </w:r>
          </w:p>
        </w:tc>
        <w:tc>
          <w:tcPr>
            <w:tcW w:w="159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753,5</w:t>
            </w:r>
          </w:p>
        </w:tc>
        <w:tc>
          <w:tcPr>
            <w:tcW w:w="144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753,5</w:t>
            </w:r>
          </w:p>
        </w:tc>
        <w:tc>
          <w:tcPr>
            <w:tcW w:w="144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B66AF" w:rsidRPr="00812ED2" w:rsidTr="00812ED2">
        <w:tc>
          <w:tcPr>
            <w:tcW w:w="248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проведеня выборов и референдумов</w:t>
            </w:r>
          </w:p>
        </w:tc>
        <w:tc>
          <w:tcPr>
            <w:tcW w:w="100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47,5 тыс. рублей, или 100,0% к плану. К уровню 2014 года расходы уменьшились на 9,2  процента. </w:t>
      </w:r>
    </w:p>
    <w:p w:rsidR="004B66AF" w:rsidRDefault="004B66AF" w:rsidP="00D52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разделу 03</w:t>
      </w:r>
      <w:r w:rsidRPr="00E908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Pr="00E9081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22,7  тыс. рублей. Исполнение сложилось в сумме   22,7 тыс. рублей, или на 100,0% плана. к уровню прошлого года – 216,2 %.</w:t>
      </w:r>
    </w:p>
    <w:p w:rsidR="004B66AF" w:rsidRDefault="004B66AF" w:rsidP="0050111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разделу 04 «Национальная экономика»</w:t>
      </w:r>
      <w:r w:rsidRPr="005011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2015 год расходные обязательства бюджетом предусмотрены в объеме  8975,7  тыс. рублей. Исполнение сложилось в сумме   4910,2 тыс. рублей, или на  54,7 % плана.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24,4  тыс. рублей. Исполнение сложилось в сумме   24,4 тыс. рублей, или на 100,0% плана. 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2014 годом объем расходов уменьшились на 63,9 процента. В общем объеме бюджета доля расходов по разделу составляет  0,4 процента.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«Жилищно-коммунальное хозяйство» в 2014 и 2015 годах представлена в диаграмме.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554">
        <w:rPr>
          <w:noProof/>
          <w:lang w:eastAsia="ru-RU"/>
        </w:rPr>
        <w:object w:dxaOrig="8067" w:dyaOrig="3737">
          <v:shape id="_x0000_i1028" type="#_x0000_t75" style="width:395.25pt;height:185.25pt" o:ole="">
            <v:imagedata r:id="rId11" o:title=""/>
            <o:lock v:ext="edit" aspectratio="f"/>
          </v:shape>
          <o:OLEObject Type="Embed" ProgID="Excel.Chart.8" ShapeID="_x0000_i1028" DrawAspect="Content" ObjectID="_1523951621" r:id="rId12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B66AF" w:rsidRDefault="004B66AF" w:rsidP="00AE78C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Расходы по подразделу 05 03 «Благоустройство»,  составляют 100,0% в общем объеме  расходов данного раздела.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расходы бюджета с учетом внесенных изменений утверждены в объеме  822,9  тыс. рублей. Исполнены расходы в сумме  821,3  тыс. рублей, или на 99,8%, в общем объеме бюджета доля расходов по разделу – 11,8 процента.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2014 годом объем расходов уменьшился на  620,5 тыс. рублей, или на  43,0  процента.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2014 и 2015 годах представлена в диаграмме.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554">
        <w:rPr>
          <w:noProof/>
          <w:lang w:eastAsia="ru-RU"/>
        </w:rPr>
        <w:object w:dxaOrig="6990" w:dyaOrig="3677">
          <v:shape id="_x0000_i1029" type="#_x0000_t75" style="width:342.75pt;height:182.25pt" o:ole="">
            <v:imagedata r:id="rId13" o:title="" cropbottom="-36f"/>
            <o:lock v:ext="edit" aspectratio="f"/>
          </v:shape>
          <o:OLEObject Type="Embed" ProgID="Excel.Chart.8" ShapeID="_x0000_i1029" DrawAspect="Content" ObjectID="_1523951622" r:id="rId14"/>
        </w:objec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6AF" w:rsidRDefault="004B66AF" w:rsidP="00856F1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муниципальному бюджетному учреждению культуры. 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6AF" w:rsidRPr="00425391" w:rsidRDefault="004B66AF" w:rsidP="004253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316">
        <w:rPr>
          <w:rFonts w:ascii="Times New Roman" w:hAnsi="Times New Roman"/>
          <w:b/>
          <w:sz w:val="28"/>
          <w:szCs w:val="28"/>
        </w:rPr>
        <w:t>Дефицит б</w:t>
      </w:r>
      <w:r w:rsidRPr="00425391">
        <w:rPr>
          <w:rFonts w:ascii="Times New Roman" w:hAnsi="Times New Roman"/>
          <w:b/>
          <w:sz w:val="28"/>
          <w:szCs w:val="28"/>
        </w:rPr>
        <w:t>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«Федоров</w:t>
      </w:r>
      <w:r w:rsidRPr="00425391">
        <w:rPr>
          <w:rFonts w:ascii="Times New Roman" w:hAnsi="Times New Roman"/>
          <w:b/>
          <w:sz w:val="28"/>
          <w:szCs w:val="28"/>
        </w:rPr>
        <w:t>ское сельское поселение» и источники внутреннего финансирования дефицита бюджета.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2015 год, бюджет первоначально был утвержден  бездефицитным.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2015 год, дефицит бюджета утвержден в сумме  44,2 тыс. рублей.</w:t>
      </w:r>
    </w:p>
    <w:p w:rsidR="004B66AF" w:rsidRDefault="004B66AF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«Федоровское сельское поселение», бюджет исполнен с профицитом в сумме  225,7 тыс. рублей.</w:t>
      </w:r>
    </w:p>
    <w:p w:rsidR="004B66AF" w:rsidRDefault="004B66AF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4B66AF" w:rsidRPr="00812ED2" w:rsidTr="00812ED2">
        <w:tc>
          <w:tcPr>
            <w:tcW w:w="166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4B66AF" w:rsidRPr="00812ED2" w:rsidTr="00812ED2">
        <w:tc>
          <w:tcPr>
            <w:tcW w:w="166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74,4</w:t>
            </w:r>
          </w:p>
        </w:tc>
        <w:tc>
          <w:tcPr>
            <w:tcW w:w="1701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75,8</w:t>
            </w:r>
          </w:p>
        </w:tc>
        <w:tc>
          <w:tcPr>
            <w:tcW w:w="237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101,8</w:t>
            </w:r>
          </w:p>
        </w:tc>
      </w:tr>
      <w:tr w:rsidR="004B66AF" w:rsidRPr="00812ED2" w:rsidTr="00812ED2">
        <w:tc>
          <w:tcPr>
            <w:tcW w:w="166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-106,9</w:t>
            </w:r>
          </w:p>
        </w:tc>
        <w:tc>
          <w:tcPr>
            <w:tcW w:w="1701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-106,1</w:t>
            </w:r>
          </w:p>
        </w:tc>
        <w:tc>
          <w:tcPr>
            <w:tcW w:w="237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4B66AF" w:rsidRPr="00812ED2" w:rsidTr="00812ED2">
        <w:tc>
          <w:tcPr>
            <w:tcW w:w="166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-10,3</w:t>
            </w:r>
          </w:p>
        </w:tc>
        <w:tc>
          <w:tcPr>
            <w:tcW w:w="1701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33,8</w:t>
            </w:r>
          </w:p>
        </w:tc>
        <w:tc>
          <w:tcPr>
            <w:tcW w:w="237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B66AF" w:rsidRPr="00812ED2" w:rsidTr="00812ED2">
        <w:tc>
          <w:tcPr>
            <w:tcW w:w="166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-44,2</w:t>
            </w:r>
          </w:p>
        </w:tc>
        <w:tc>
          <w:tcPr>
            <w:tcW w:w="1701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225,7</w:t>
            </w:r>
          </w:p>
        </w:tc>
        <w:tc>
          <w:tcPr>
            <w:tcW w:w="237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B66AF" w:rsidRPr="00812ED2" w:rsidTr="00812ED2">
        <w:tc>
          <w:tcPr>
            <w:tcW w:w="166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AF" w:rsidRDefault="004B66AF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42716">
        <w:rPr>
          <w:rFonts w:ascii="Times New Roman" w:hAnsi="Times New Roman"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 показала, что размер дефицита, утвержденный решением не превысил ограничения, установленного пунктом 3 статьи 92.1 Бюджетного кодекса Российской Федерации.</w:t>
      </w:r>
    </w:p>
    <w:p w:rsidR="004B66AF" w:rsidRDefault="004B66AF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33,8 тыс. рублей.</w:t>
      </w:r>
    </w:p>
    <w:p w:rsidR="004B66AF" w:rsidRPr="00AC5973" w:rsidRDefault="004B66AF" w:rsidP="00AC59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C">
        <w:rPr>
          <w:rFonts w:ascii="Times New Roman" w:hAnsi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4B66AF" w:rsidRDefault="004B66AF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Федоровской сельской администрации от 20.05.2014. года № 29.</w:t>
      </w:r>
    </w:p>
    <w:p w:rsidR="004B66AF" w:rsidRDefault="004B66A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 Федоров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3-32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Федоров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 размер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Федоров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10,0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4B66AF" w:rsidRDefault="004B66A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6AF" w:rsidRDefault="004B66A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6AF" w:rsidRDefault="004B66A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6AF" w:rsidRDefault="004B66A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6AF" w:rsidRDefault="004B66A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6AF" w:rsidRDefault="004B66A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6AF" w:rsidRPr="008823D0" w:rsidRDefault="004B66A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6AF" w:rsidRDefault="004B66AF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4B66AF" w:rsidRDefault="004B66A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4B66AF" w:rsidRDefault="004B66A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834,7 тыс. рублей, в результате по состоянию на 1 января 2016 года стоимость основных средств составила  1 654,9 тыс. рублей.</w:t>
      </w:r>
    </w:p>
    <w:p w:rsidR="004B66AF" w:rsidRDefault="004B66A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2015 года составляла  32 671,8 тыс. рублей. В течение года стоимость нефинансовых активов имущества казны  изменялась, в результате по состоянию на 1 января 2016 года стоимость нефинансовых активов имущества казны  составила  14 304,4 тыс. рублей.</w:t>
      </w:r>
    </w:p>
    <w:p w:rsidR="004B66AF" w:rsidRDefault="004B66AF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4B66AF" w:rsidRDefault="004B66AF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B66AF" w:rsidRPr="00681B57" w:rsidRDefault="004B66AF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B57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бюджетной отчетности в части образования дебиторской и кредиторской задолженности, </w:t>
      </w:r>
      <w:r w:rsidRPr="00681B57">
        <w:rPr>
          <w:rFonts w:ascii="Times New Roman" w:hAnsi="Times New Roman"/>
          <w:b/>
          <w:sz w:val="28"/>
          <w:szCs w:val="28"/>
        </w:rPr>
        <w:t>принятых и неисполненных бюджетных обязательств.</w:t>
      </w:r>
    </w:p>
    <w:p w:rsidR="004B66AF" w:rsidRDefault="004B66AF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4B66AF" w:rsidRDefault="004B66AF" w:rsidP="0021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447,5 тыс. рублей, в том числе: по кодам счетов</w:t>
      </w:r>
    </w:p>
    <w:p w:rsidR="004B66AF" w:rsidRDefault="004B66A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 – 362,9 тыс. рублей;</w:t>
      </w:r>
    </w:p>
    <w:p w:rsidR="004B66AF" w:rsidRDefault="004B66A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1 303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60,7 тыс. рублей;</w:t>
      </w:r>
    </w:p>
    <w:p w:rsidR="004B66AF" w:rsidRDefault="004B66A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1 304  – 23,9  тыс. рублей.               </w:t>
      </w:r>
    </w:p>
    <w:p w:rsidR="004B66AF" w:rsidRDefault="004B66AF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</w:t>
      </w:r>
      <w:r>
        <w:rPr>
          <w:rFonts w:ascii="Times New Roman" w:hAnsi="Times New Roman"/>
          <w:sz w:val="28"/>
          <w:szCs w:val="28"/>
        </w:rPr>
        <w:t>а конец отчетного периода увеличи</w:t>
      </w:r>
      <w:r w:rsidRPr="007210E7">
        <w:rPr>
          <w:rFonts w:ascii="Times New Roman" w:hAnsi="Times New Roman"/>
          <w:sz w:val="28"/>
          <w:szCs w:val="28"/>
        </w:rPr>
        <w:t xml:space="preserve">лась на </w:t>
      </w:r>
      <w:r>
        <w:rPr>
          <w:rFonts w:ascii="Times New Roman" w:hAnsi="Times New Roman"/>
          <w:sz w:val="28"/>
          <w:szCs w:val="28"/>
        </w:rPr>
        <w:t>76,5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 xml:space="preserve"> 524,0 тыс. рублей, в том числе по кодам счетов:</w:t>
      </w:r>
    </w:p>
    <w:p w:rsidR="004B66AF" w:rsidRPr="007210E7" w:rsidRDefault="004B66AF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- 0,1 тыс. рублей,</w:t>
      </w:r>
    </w:p>
    <w:p w:rsidR="004B66AF" w:rsidRPr="00045544" w:rsidRDefault="004B66AF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302  - </w:t>
      </w:r>
      <w:r>
        <w:rPr>
          <w:rFonts w:ascii="Times New Roman" w:hAnsi="Times New Roman"/>
          <w:sz w:val="28"/>
          <w:szCs w:val="28"/>
        </w:rPr>
        <w:t xml:space="preserve">523,9 </w:t>
      </w:r>
      <w:r w:rsidRPr="00045544">
        <w:rPr>
          <w:rFonts w:ascii="Times New Roman" w:hAnsi="Times New Roman"/>
          <w:sz w:val="28"/>
          <w:szCs w:val="28"/>
        </w:rPr>
        <w:t>тыс. рублей,</w:t>
      </w:r>
    </w:p>
    <w:p w:rsidR="004B66AF" w:rsidRDefault="004B66AF" w:rsidP="00EA2F05">
      <w:pPr>
        <w:pStyle w:val="ConsPlusNormal"/>
        <w:ind w:firstLine="540"/>
        <w:jc w:val="both"/>
      </w:pPr>
      <w:r>
        <w:t>В</w:t>
      </w:r>
      <w:r w:rsidRPr="009D7A12">
        <w:t xml:space="preserve">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задолженности учреждения на 1 января 2016 года</w:t>
      </w:r>
      <w:r>
        <w:t>.</w:t>
      </w:r>
    </w:p>
    <w:p w:rsidR="004B66AF" w:rsidRDefault="004B66AF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01.01.2016 года составляет 0,7 тыс. рублей, в том числе:</w:t>
      </w:r>
    </w:p>
    <w:p w:rsidR="004B66AF" w:rsidRPr="008823D0" w:rsidRDefault="004B66AF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«Расчеты по платежам в бюджет» - 0,7 тыс. рублей.</w:t>
      </w:r>
      <w:r w:rsidRPr="008823D0">
        <w:rPr>
          <w:rFonts w:ascii="Times New Roman" w:hAnsi="Times New Roman"/>
          <w:sz w:val="28"/>
          <w:szCs w:val="28"/>
        </w:rPr>
        <w:t xml:space="preserve"> </w:t>
      </w:r>
    </w:p>
    <w:p w:rsidR="004B66AF" w:rsidRDefault="004B66AF" w:rsidP="006A5A61">
      <w:pPr>
        <w:pStyle w:val="ConsPlusNormal"/>
        <w:ind w:firstLine="540"/>
        <w:jc w:val="both"/>
      </w:pPr>
      <w:hyperlink r:id="rId15" w:history="1">
        <w:r w:rsidRPr="006A5A61">
          <w:t>Сведения</w:t>
        </w:r>
      </w:hyperlink>
      <w:r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6" w:history="1">
        <w:r w:rsidRPr="006A5A61">
          <w:t>п. 170.2</w:t>
        </w:r>
      </w:hyperlink>
      <w:r>
        <w:t xml:space="preserve"> Инструкции № 191н):</w:t>
      </w:r>
    </w:p>
    <w:p w:rsidR="004B66AF" w:rsidRDefault="004B66AF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1 «Сведения о </w:t>
      </w:r>
      <w:r w:rsidRPr="006A5A61">
        <w:rPr>
          <w:rFonts w:ascii="Times New Roman" w:hAnsi="Times New Roman"/>
          <w:sz w:val="28"/>
          <w:szCs w:val="28"/>
        </w:rPr>
        <w:t>неисполненных</w:t>
      </w:r>
      <w:r>
        <w:rPr>
          <w:rFonts w:ascii="Times New Roman" w:hAnsi="Times New Roman"/>
          <w:sz w:val="28"/>
          <w:szCs w:val="28"/>
        </w:rPr>
        <w:t xml:space="preserve"> бюджетных обязательствах» составляет  526,8 тыс. рублей.</w:t>
      </w:r>
    </w:p>
    <w:p w:rsidR="004B66AF" w:rsidRDefault="004B66A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2 «Сведения о </w:t>
      </w:r>
      <w:r w:rsidRPr="006A5A61">
        <w:rPr>
          <w:rFonts w:ascii="Times New Roman" w:hAnsi="Times New Roman"/>
          <w:sz w:val="28"/>
          <w:szCs w:val="28"/>
        </w:rPr>
        <w:t>неисполненных</w:t>
      </w:r>
      <w:r>
        <w:rPr>
          <w:rFonts w:ascii="Times New Roman" w:hAnsi="Times New Roman"/>
          <w:sz w:val="28"/>
          <w:szCs w:val="28"/>
        </w:rPr>
        <w:t xml:space="preserve"> денежных обязательствах» - 525,2 тыс. рублей.</w:t>
      </w:r>
    </w:p>
    <w:p w:rsidR="004B66AF" w:rsidRDefault="004B66A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- 2,3  тыс. рублей.</w:t>
      </w:r>
    </w:p>
    <w:p w:rsidR="004B66AF" w:rsidRDefault="004B66A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4B66AF" w:rsidRPr="00B510DB" w:rsidRDefault="004B66A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0503157 «</w:t>
      </w:r>
      <w:hyperlink r:id="rId17" w:history="1">
        <w:r w:rsidRPr="00B510DB">
          <w:rPr>
            <w:rFonts w:ascii="Times New Roman" w:hAnsi="Times New Roman"/>
            <w:sz w:val="28"/>
            <w:szCs w:val="28"/>
          </w:rPr>
          <w:t>Сведения</w:t>
        </w:r>
      </w:hyperlink>
      <w:r w:rsidRPr="00B510DB"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</w:t>
      </w:r>
      <w:r>
        <w:rPr>
          <w:rFonts w:ascii="Times New Roman" w:hAnsi="Times New Roman"/>
          <w:sz w:val="28"/>
          <w:szCs w:val="28"/>
        </w:rPr>
        <w:t>».</w:t>
      </w:r>
    </w:p>
    <w:p w:rsidR="004B66AF" w:rsidRPr="009F4E45" w:rsidRDefault="004B66AF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9F4E45">
        <w:rPr>
          <w:rFonts w:ascii="Times New Roman" w:hAnsi="Times New Roman"/>
          <w:b/>
          <w:sz w:val="28"/>
          <w:szCs w:val="28"/>
        </w:rPr>
        <w:t xml:space="preserve">несанкционированной кредиторской задолженности </w:t>
      </w:r>
      <w:r>
        <w:rPr>
          <w:rFonts w:ascii="Times New Roman" w:hAnsi="Times New Roman"/>
          <w:b/>
          <w:sz w:val="28"/>
          <w:szCs w:val="28"/>
        </w:rPr>
        <w:t xml:space="preserve">в объеме </w:t>
      </w:r>
      <w:r w:rsidRPr="009F4E4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,3</w:t>
      </w:r>
      <w:r w:rsidRPr="009F4E45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4B66AF" w:rsidRDefault="004B66AF" w:rsidP="00476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>
        <w:rPr>
          <w:rFonts w:ascii="Times New Roman" w:hAnsi="Times New Roman"/>
          <w:b/>
          <w:sz w:val="28"/>
          <w:szCs w:val="28"/>
        </w:rPr>
        <w:t>к необоснованному отвлечению средств в сумме  0,7  тыс. рублей.</w:t>
      </w:r>
    </w:p>
    <w:p w:rsidR="004B66AF" w:rsidRPr="002C7264" w:rsidRDefault="004B66AF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 Численность муниципальных служащи</w:t>
      </w:r>
      <w:r>
        <w:rPr>
          <w:rFonts w:ascii="Times New Roman" w:hAnsi="Times New Roman"/>
          <w:sz w:val="28"/>
          <w:szCs w:val="28"/>
        </w:rPr>
        <w:t xml:space="preserve">х в течение отчетного периода </w:t>
      </w:r>
      <w:r w:rsidRPr="002C7264">
        <w:rPr>
          <w:rFonts w:ascii="Times New Roman" w:hAnsi="Times New Roman"/>
          <w:sz w:val="28"/>
          <w:szCs w:val="28"/>
        </w:rPr>
        <w:t xml:space="preserve"> изменилась</w:t>
      </w:r>
      <w:r>
        <w:rPr>
          <w:rFonts w:ascii="Times New Roman" w:hAnsi="Times New Roman"/>
          <w:sz w:val="28"/>
          <w:szCs w:val="28"/>
        </w:rPr>
        <w:t xml:space="preserve"> и на конец отчетного периода составила 4 штатных единицы.</w:t>
      </w:r>
      <w:r w:rsidRPr="002C7264">
        <w:rPr>
          <w:rFonts w:ascii="Times New Roman" w:hAnsi="Times New Roman"/>
          <w:sz w:val="28"/>
          <w:szCs w:val="28"/>
        </w:rPr>
        <w:t xml:space="preserve">. </w:t>
      </w:r>
    </w:p>
    <w:p w:rsidR="004B66AF" w:rsidRPr="002C7264" w:rsidRDefault="004B66AF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4B66AF" w:rsidRPr="002C7264" w:rsidRDefault="004B66AF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4B66AF" w:rsidRDefault="004B66AF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несвоевременное перечисление налогов и сборов в 2015 году</w:t>
      </w:r>
      <w:r w:rsidRPr="00444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Федоровской сельской администрации </w:t>
      </w:r>
      <w:r w:rsidRPr="009F4E45">
        <w:rPr>
          <w:rFonts w:ascii="Times New Roman" w:hAnsi="Times New Roman"/>
          <w:b/>
          <w:sz w:val="28"/>
          <w:szCs w:val="28"/>
        </w:rPr>
        <w:t xml:space="preserve">пеня составила  0,9  тыс. рублей. </w:t>
      </w:r>
    </w:p>
    <w:p w:rsidR="004B66AF" w:rsidRDefault="004B66AF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B66AF" w:rsidRPr="009F4E45" w:rsidRDefault="004B66AF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B66AF" w:rsidRDefault="004B66AF" w:rsidP="008076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F17DF8">
        <w:rPr>
          <w:rFonts w:ascii="Times New Roman" w:hAnsi="Times New Roman"/>
          <w:b/>
          <w:sz w:val="28"/>
          <w:szCs w:val="28"/>
        </w:rPr>
        <w:t>Анализ</w:t>
      </w:r>
      <w:r w:rsidRPr="002C7264">
        <w:rPr>
          <w:rFonts w:ascii="Times New Roman" w:hAnsi="Times New Roman"/>
          <w:b/>
          <w:sz w:val="28"/>
          <w:szCs w:val="28"/>
        </w:rPr>
        <w:t xml:space="preserve">  годовой бюджетной отчетности подведомственных </w:t>
      </w:r>
      <w:r w:rsidRPr="002C7264"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4B66AF" w:rsidRDefault="004B66AF" w:rsidP="009238D2">
      <w:pPr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</w:p>
    <w:p w:rsidR="004B66AF" w:rsidRDefault="004B66AF" w:rsidP="00EF26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формы 0503161 «Сведения о количестве подведомственных учреждений» отмечено 1 учреждение  (МБУК «Гобикский Центр культуры  досуга и библиотечного обслуживания). </w:t>
      </w:r>
    </w:p>
    <w:p w:rsidR="004B66AF" w:rsidRDefault="004B66AF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26 ноября 2015 года путем реорганизации прекращена деятельность  МБУК Гобикский центр культуры, досуга и библиотечного обслуживания»в форме присоединения к МБУК «Рогнединское районное культурно-досуговое объединение» и снято с регистрационного учета в налогом органе.</w:t>
      </w:r>
    </w:p>
    <w:p w:rsidR="004B66AF" w:rsidRDefault="004B66AF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Полномочия по организации и проведению культурно-досуговых мероприятий , ведению производственно-хозяйственной, финансовой деятельности, кредиторская задолженность на 01.01.2015 года переданы в МО «Рогнединский район» </w:t>
      </w:r>
    </w:p>
    <w:p w:rsidR="004B66AF" w:rsidRDefault="004B66AF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66AF" w:rsidRDefault="004B66AF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66AF" w:rsidRDefault="004B66AF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66AF" w:rsidRDefault="004B66AF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66AF" w:rsidRDefault="004B66AF" w:rsidP="00EF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B66AF" w:rsidRDefault="004B66AF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6D4B">
        <w:rPr>
          <w:rFonts w:ascii="Times New Roman" w:hAnsi="Times New Roman"/>
          <w:b/>
          <w:sz w:val="28"/>
          <w:szCs w:val="28"/>
        </w:rPr>
        <w:t xml:space="preserve">   Выводы</w:t>
      </w:r>
      <w:r w:rsidRPr="00046D4B">
        <w:rPr>
          <w:rFonts w:ascii="Times New Roman" w:hAnsi="Times New Roman"/>
          <w:sz w:val="28"/>
          <w:szCs w:val="28"/>
        </w:rPr>
        <w:t>.</w:t>
      </w:r>
    </w:p>
    <w:p w:rsidR="004B66AF" w:rsidRDefault="004B66AF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Федоровской сельской администрации </w:t>
      </w:r>
      <w:r w:rsidRPr="007210E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конец отчетного периода увеличилась </w:t>
      </w:r>
      <w:r w:rsidRPr="007210E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76,5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>524,0 тыс. рублей.</w:t>
      </w:r>
    </w:p>
    <w:p w:rsidR="004B66AF" w:rsidRPr="00EF2640" w:rsidRDefault="004B66AF" w:rsidP="00E7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формы 0503128 «Отчет о бюджетных обязательствах» по Федоровской сельской администрации свидетельствуют о  нарушении статьи 161 БК РФ о принятии бюджетных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EF2640">
        <w:rPr>
          <w:rFonts w:ascii="Times New Roman" w:hAnsi="Times New Roman"/>
          <w:b/>
          <w:sz w:val="28"/>
          <w:szCs w:val="28"/>
        </w:rPr>
        <w:t>несанкционированной кредиторс</w:t>
      </w:r>
      <w:r>
        <w:rPr>
          <w:rFonts w:ascii="Times New Roman" w:hAnsi="Times New Roman"/>
          <w:b/>
          <w:sz w:val="28"/>
          <w:szCs w:val="28"/>
        </w:rPr>
        <w:t xml:space="preserve">кой задолженности в объеме 2,3 </w:t>
      </w:r>
      <w:r w:rsidRPr="00EF2640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4B66AF" w:rsidRDefault="004B66AF" w:rsidP="00CD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>
        <w:rPr>
          <w:rFonts w:ascii="Times New Roman" w:hAnsi="Times New Roman"/>
          <w:b/>
          <w:sz w:val="28"/>
          <w:szCs w:val="28"/>
        </w:rPr>
        <w:t>к необоснованному отвлечению средств в сумме  0,7  тыс. рублей.</w:t>
      </w:r>
    </w:p>
    <w:p w:rsidR="004B66AF" w:rsidRDefault="004B66AF" w:rsidP="00CD2A4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F2640">
        <w:rPr>
          <w:rFonts w:ascii="Times New Roman" w:hAnsi="Times New Roman"/>
          <w:b/>
          <w:sz w:val="28"/>
          <w:szCs w:val="28"/>
        </w:rPr>
        <w:t xml:space="preserve">    Неэффективные расходы</w:t>
      </w:r>
      <w:r>
        <w:rPr>
          <w:rFonts w:ascii="Times New Roman" w:hAnsi="Times New Roman"/>
          <w:sz w:val="28"/>
          <w:szCs w:val="28"/>
        </w:rPr>
        <w:t xml:space="preserve"> по Федоровской сельской администрации</w:t>
      </w:r>
    </w:p>
    <w:p w:rsidR="004B66AF" w:rsidRDefault="004B66AF" w:rsidP="00CD2A4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F2640">
        <w:rPr>
          <w:rFonts w:ascii="Times New Roman" w:hAnsi="Times New Roman"/>
          <w:b/>
          <w:sz w:val="28"/>
          <w:szCs w:val="28"/>
        </w:rPr>
        <w:t>составили 0,9 тыс. рублей</w:t>
      </w:r>
      <w:r>
        <w:rPr>
          <w:rFonts w:ascii="Times New Roman" w:hAnsi="Times New Roman"/>
          <w:sz w:val="28"/>
          <w:szCs w:val="28"/>
        </w:rPr>
        <w:t xml:space="preserve"> за несвоевременное перечисление налогов и сборов за 2015 год. </w:t>
      </w:r>
    </w:p>
    <w:p w:rsidR="004B66AF" w:rsidRDefault="004B66AF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B66AF" w:rsidRPr="002E24B9" w:rsidRDefault="004B66AF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E24B9">
        <w:rPr>
          <w:rFonts w:ascii="Times New Roman" w:hAnsi="Times New Roman"/>
          <w:b/>
          <w:sz w:val="28"/>
          <w:szCs w:val="28"/>
        </w:rPr>
        <w:t>Предложения.</w:t>
      </w:r>
    </w:p>
    <w:p w:rsidR="004B66AF" w:rsidRPr="001B57EC" w:rsidRDefault="004B66AF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«Федоровское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Федоровский сельский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«Федоровское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4B66AF" w:rsidRDefault="004B66AF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роста кредиторской задолженности и принятие бюджетных обязательств, сверх утвержденных назначений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4B66AF" w:rsidRDefault="004B66AF" w:rsidP="009238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пояснительной записке к  решению Федоровского сельского совета народных депутатов «Об исполнении бюджета муниципального образования «Федоровское сельское поселение» за 2015 год  не в полной мере отражены показатели финансовой деятельности: отсутствуют некоторые плановые показатели, а также отсутствуют сравнительные показатели соответствующего периода прошлого года, что не позволяет сделать более полный анализ и оценку деятельности МО за проверяемый период.   </w:t>
      </w:r>
    </w:p>
    <w:p w:rsidR="004B66AF" w:rsidRDefault="004B66AF" w:rsidP="009238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66AF" w:rsidRDefault="004B66AF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66AF" w:rsidRDefault="004B66AF" w:rsidP="00077C51">
      <w:pPr>
        <w:rPr>
          <w:rFonts w:ascii="Times New Roman" w:hAnsi="Times New Roman"/>
          <w:sz w:val="28"/>
          <w:szCs w:val="28"/>
        </w:rPr>
      </w:pPr>
    </w:p>
    <w:p w:rsidR="004B66AF" w:rsidRDefault="004B66A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4B66AF" w:rsidRDefault="004B66A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4B66AF" w:rsidRDefault="004B66A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4B66AF" w:rsidRDefault="004B66A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2015 год ознакомлены:</w:t>
      </w:r>
    </w:p>
    <w:p w:rsidR="004B66AF" w:rsidRDefault="004B66A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4B66AF" w:rsidRDefault="004B66A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Федоровской</w:t>
      </w:r>
    </w:p>
    <w:p w:rsidR="004B66AF" w:rsidRDefault="004B66AF" w:rsidP="006B50D2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А.В. Серпикова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4B66AF" w:rsidRDefault="004B66A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Федоровской </w:t>
      </w:r>
    </w:p>
    <w:p w:rsidR="004B66AF" w:rsidRDefault="004B66A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     Н.И. Мартюхова  </w:t>
      </w:r>
    </w:p>
    <w:p w:rsidR="004B66AF" w:rsidRDefault="004B66A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46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Один экземпляр заключения получен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66AF" w:rsidRDefault="004B66AF" w:rsidP="00077C51">
      <w:pPr>
        <w:rPr>
          <w:rFonts w:ascii="Times New Roman" w:hAnsi="Times New Roman"/>
          <w:sz w:val="28"/>
          <w:szCs w:val="28"/>
        </w:rPr>
      </w:pPr>
    </w:p>
    <w:p w:rsidR="004B66AF" w:rsidRDefault="004B66AF"/>
    <w:sectPr w:rsidR="004B66AF" w:rsidSect="00A70624">
      <w:head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6AF" w:rsidRDefault="004B66AF" w:rsidP="00A70624">
      <w:pPr>
        <w:spacing w:after="0" w:line="240" w:lineRule="auto"/>
      </w:pPr>
      <w:r>
        <w:separator/>
      </w:r>
    </w:p>
  </w:endnote>
  <w:endnote w:type="continuationSeparator" w:id="1">
    <w:p w:rsidR="004B66AF" w:rsidRDefault="004B66AF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6AF" w:rsidRDefault="004B66AF" w:rsidP="00A70624">
      <w:pPr>
        <w:spacing w:after="0" w:line="240" w:lineRule="auto"/>
      </w:pPr>
      <w:r>
        <w:separator/>
      </w:r>
    </w:p>
  </w:footnote>
  <w:footnote w:type="continuationSeparator" w:id="1">
    <w:p w:rsidR="004B66AF" w:rsidRDefault="004B66AF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AF" w:rsidRDefault="004B66AF">
    <w:pPr>
      <w:pStyle w:val="Header"/>
      <w:jc w:val="center"/>
    </w:pPr>
    <w:fldSimple w:instr=" PAGE   \* MERGEFORMAT ">
      <w:r>
        <w:rPr>
          <w:noProof/>
        </w:rPr>
        <w:t>15</w:t>
      </w:r>
    </w:fldSimple>
  </w:p>
  <w:p w:rsidR="004B66AF" w:rsidRDefault="004B66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01416"/>
    <w:rsid w:val="00011A43"/>
    <w:rsid w:val="00036CAB"/>
    <w:rsid w:val="000443F0"/>
    <w:rsid w:val="00045544"/>
    <w:rsid w:val="00046D4B"/>
    <w:rsid w:val="00051B27"/>
    <w:rsid w:val="00056AF7"/>
    <w:rsid w:val="00061DED"/>
    <w:rsid w:val="00065596"/>
    <w:rsid w:val="000756C5"/>
    <w:rsid w:val="00077C51"/>
    <w:rsid w:val="00081AB0"/>
    <w:rsid w:val="0008305B"/>
    <w:rsid w:val="0008535A"/>
    <w:rsid w:val="000968EB"/>
    <w:rsid w:val="000A0848"/>
    <w:rsid w:val="000A2DC1"/>
    <w:rsid w:val="000A34BE"/>
    <w:rsid w:val="000A36AB"/>
    <w:rsid w:val="000A7888"/>
    <w:rsid w:val="000A7EC5"/>
    <w:rsid w:val="000B0766"/>
    <w:rsid w:val="000C22DA"/>
    <w:rsid w:val="000C349B"/>
    <w:rsid w:val="000C54FA"/>
    <w:rsid w:val="000C5C77"/>
    <w:rsid w:val="000C7EDA"/>
    <w:rsid w:val="000D35F1"/>
    <w:rsid w:val="000D3E1E"/>
    <w:rsid w:val="000D515B"/>
    <w:rsid w:val="000D7522"/>
    <w:rsid w:val="000E3017"/>
    <w:rsid w:val="000E5071"/>
    <w:rsid w:val="000F22FF"/>
    <w:rsid w:val="000F60F1"/>
    <w:rsid w:val="0010177E"/>
    <w:rsid w:val="0010498A"/>
    <w:rsid w:val="00110316"/>
    <w:rsid w:val="0012105C"/>
    <w:rsid w:val="00122F9B"/>
    <w:rsid w:val="00125584"/>
    <w:rsid w:val="00125E9D"/>
    <w:rsid w:val="0012725F"/>
    <w:rsid w:val="00133953"/>
    <w:rsid w:val="00133B41"/>
    <w:rsid w:val="0013784E"/>
    <w:rsid w:val="001410AB"/>
    <w:rsid w:val="00143961"/>
    <w:rsid w:val="001441B3"/>
    <w:rsid w:val="001501F8"/>
    <w:rsid w:val="0016462D"/>
    <w:rsid w:val="00166F30"/>
    <w:rsid w:val="00176E73"/>
    <w:rsid w:val="001904A5"/>
    <w:rsid w:val="00197E8F"/>
    <w:rsid w:val="001A30FB"/>
    <w:rsid w:val="001A411E"/>
    <w:rsid w:val="001B57EC"/>
    <w:rsid w:val="001D33AE"/>
    <w:rsid w:val="001D4A5F"/>
    <w:rsid w:val="001D5B1E"/>
    <w:rsid w:val="001E19DD"/>
    <w:rsid w:val="001F03D4"/>
    <w:rsid w:val="002055EF"/>
    <w:rsid w:val="0021156E"/>
    <w:rsid w:val="002254D1"/>
    <w:rsid w:val="0023365B"/>
    <w:rsid w:val="00236D1A"/>
    <w:rsid w:val="0024095F"/>
    <w:rsid w:val="00246559"/>
    <w:rsid w:val="00250FC4"/>
    <w:rsid w:val="002512E6"/>
    <w:rsid w:val="00255266"/>
    <w:rsid w:val="002647AA"/>
    <w:rsid w:val="00275AE4"/>
    <w:rsid w:val="00280D0D"/>
    <w:rsid w:val="00281294"/>
    <w:rsid w:val="00290F7C"/>
    <w:rsid w:val="00296F29"/>
    <w:rsid w:val="002A3CC7"/>
    <w:rsid w:val="002B0A5C"/>
    <w:rsid w:val="002B3624"/>
    <w:rsid w:val="002B3A4E"/>
    <w:rsid w:val="002B6201"/>
    <w:rsid w:val="002C427D"/>
    <w:rsid w:val="002C7264"/>
    <w:rsid w:val="002E091F"/>
    <w:rsid w:val="002E24B9"/>
    <w:rsid w:val="002F27D8"/>
    <w:rsid w:val="00305879"/>
    <w:rsid w:val="00311D65"/>
    <w:rsid w:val="00311F43"/>
    <w:rsid w:val="00316CCD"/>
    <w:rsid w:val="00325037"/>
    <w:rsid w:val="0032601A"/>
    <w:rsid w:val="0033192D"/>
    <w:rsid w:val="00335422"/>
    <w:rsid w:val="00350139"/>
    <w:rsid w:val="0035281E"/>
    <w:rsid w:val="0036447D"/>
    <w:rsid w:val="00367F4E"/>
    <w:rsid w:val="0037186A"/>
    <w:rsid w:val="00373AAC"/>
    <w:rsid w:val="0038134E"/>
    <w:rsid w:val="00381823"/>
    <w:rsid w:val="00384827"/>
    <w:rsid w:val="00384ED6"/>
    <w:rsid w:val="0039457C"/>
    <w:rsid w:val="00395787"/>
    <w:rsid w:val="003A7882"/>
    <w:rsid w:val="003D2DD5"/>
    <w:rsid w:val="003E0AB5"/>
    <w:rsid w:val="003E3DCC"/>
    <w:rsid w:val="003E6A36"/>
    <w:rsid w:val="00400E05"/>
    <w:rsid w:val="00403FEA"/>
    <w:rsid w:val="004052F5"/>
    <w:rsid w:val="00415EDC"/>
    <w:rsid w:val="00425391"/>
    <w:rsid w:val="004312CF"/>
    <w:rsid w:val="004338D2"/>
    <w:rsid w:val="00442439"/>
    <w:rsid w:val="00444ECE"/>
    <w:rsid w:val="00466F1B"/>
    <w:rsid w:val="004676F3"/>
    <w:rsid w:val="00476627"/>
    <w:rsid w:val="004819AE"/>
    <w:rsid w:val="0048541E"/>
    <w:rsid w:val="00490444"/>
    <w:rsid w:val="00493B9D"/>
    <w:rsid w:val="00494FF1"/>
    <w:rsid w:val="004A0272"/>
    <w:rsid w:val="004A7BDD"/>
    <w:rsid w:val="004B264D"/>
    <w:rsid w:val="004B66AF"/>
    <w:rsid w:val="004B697D"/>
    <w:rsid w:val="004B7CA4"/>
    <w:rsid w:val="004C39AB"/>
    <w:rsid w:val="004C6CD7"/>
    <w:rsid w:val="004D1B6F"/>
    <w:rsid w:val="004D73E5"/>
    <w:rsid w:val="004E5432"/>
    <w:rsid w:val="004F086A"/>
    <w:rsid w:val="004F0B20"/>
    <w:rsid w:val="004F3200"/>
    <w:rsid w:val="00501115"/>
    <w:rsid w:val="00507980"/>
    <w:rsid w:val="00510218"/>
    <w:rsid w:val="00512799"/>
    <w:rsid w:val="00520B45"/>
    <w:rsid w:val="00524877"/>
    <w:rsid w:val="00527A6C"/>
    <w:rsid w:val="00535902"/>
    <w:rsid w:val="00536A45"/>
    <w:rsid w:val="00544DC4"/>
    <w:rsid w:val="00547B77"/>
    <w:rsid w:val="00551649"/>
    <w:rsid w:val="005517D3"/>
    <w:rsid w:val="00555DEF"/>
    <w:rsid w:val="00570079"/>
    <w:rsid w:val="005709A8"/>
    <w:rsid w:val="00572497"/>
    <w:rsid w:val="005770F3"/>
    <w:rsid w:val="005A6A61"/>
    <w:rsid w:val="005C0347"/>
    <w:rsid w:val="005C2982"/>
    <w:rsid w:val="005D0010"/>
    <w:rsid w:val="00601252"/>
    <w:rsid w:val="006014D2"/>
    <w:rsid w:val="00613F16"/>
    <w:rsid w:val="00621DD6"/>
    <w:rsid w:val="00633B82"/>
    <w:rsid w:val="00636158"/>
    <w:rsid w:val="00637A8F"/>
    <w:rsid w:val="0064611C"/>
    <w:rsid w:val="00651C5A"/>
    <w:rsid w:val="00655527"/>
    <w:rsid w:val="00656A4C"/>
    <w:rsid w:val="00657A0C"/>
    <w:rsid w:val="006721BC"/>
    <w:rsid w:val="00673184"/>
    <w:rsid w:val="00681B57"/>
    <w:rsid w:val="00687460"/>
    <w:rsid w:val="0069153D"/>
    <w:rsid w:val="0069422B"/>
    <w:rsid w:val="00695664"/>
    <w:rsid w:val="006A05C0"/>
    <w:rsid w:val="006A2B94"/>
    <w:rsid w:val="006A5A61"/>
    <w:rsid w:val="006B362B"/>
    <w:rsid w:val="006B50D2"/>
    <w:rsid w:val="006C5C21"/>
    <w:rsid w:val="006C5CD1"/>
    <w:rsid w:val="006C7646"/>
    <w:rsid w:val="006D1375"/>
    <w:rsid w:val="006D3E87"/>
    <w:rsid w:val="006D4581"/>
    <w:rsid w:val="006D479B"/>
    <w:rsid w:val="006E0947"/>
    <w:rsid w:val="006F558E"/>
    <w:rsid w:val="006F57AA"/>
    <w:rsid w:val="0070263D"/>
    <w:rsid w:val="00704978"/>
    <w:rsid w:val="00713D78"/>
    <w:rsid w:val="00720242"/>
    <w:rsid w:val="007210E7"/>
    <w:rsid w:val="00722090"/>
    <w:rsid w:val="00722313"/>
    <w:rsid w:val="00725C79"/>
    <w:rsid w:val="00726C51"/>
    <w:rsid w:val="00733825"/>
    <w:rsid w:val="00735823"/>
    <w:rsid w:val="0073596A"/>
    <w:rsid w:val="00736857"/>
    <w:rsid w:val="0075031A"/>
    <w:rsid w:val="0076570C"/>
    <w:rsid w:val="007716BA"/>
    <w:rsid w:val="00775DEC"/>
    <w:rsid w:val="00785D45"/>
    <w:rsid w:val="00790646"/>
    <w:rsid w:val="00791334"/>
    <w:rsid w:val="00791EF0"/>
    <w:rsid w:val="007927DB"/>
    <w:rsid w:val="00797D99"/>
    <w:rsid w:val="007A371F"/>
    <w:rsid w:val="007A4EC4"/>
    <w:rsid w:val="007C385C"/>
    <w:rsid w:val="007C517B"/>
    <w:rsid w:val="007D195E"/>
    <w:rsid w:val="007D1D9A"/>
    <w:rsid w:val="007D4794"/>
    <w:rsid w:val="007E1F76"/>
    <w:rsid w:val="007F305A"/>
    <w:rsid w:val="008024F6"/>
    <w:rsid w:val="00803487"/>
    <w:rsid w:val="008076B7"/>
    <w:rsid w:val="00812ED2"/>
    <w:rsid w:val="00825D58"/>
    <w:rsid w:val="00827C76"/>
    <w:rsid w:val="0083581F"/>
    <w:rsid w:val="00840937"/>
    <w:rsid w:val="00851293"/>
    <w:rsid w:val="00856750"/>
    <w:rsid w:val="00856F11"/>
    <w:rsid w:val="008660FD"/>
    <w:rsid w:val="00873FAE"/>
    <w:rsid w:val="00876558"/>
    <w:rsid w:val="008823D0"/>
    <w:rsid w:val="00882B0F"/>
    <w:rsid w:val="008848A1"/>
    <w:rsid w:val="00887CFD"/>
    <w:rsid w:val="00890ECB"/>
    <w:rsid w:val="00892167"/>
    <w:rsid w:val="008B1D80"/>
    <w:rsid w:val="008B65D6"/>
    <w:rsid w:val="008B7BBB"/>
    <w:rsid w:val="008C3577"/>
    <w:rsid w:val="008C503C"/>
    <w:rsid w:val="008C5DDE"/>
    <w:rsid w:val="008C64B9"/>
    <w:rsid w:val="008D45FF"/>
    <w:rsid w:val="008E51E6"/>
    <w:rsid w:val="008E77A8"/>
    <w:rsid w:val="00904F4B"/>
    <w:rsid w:val="0091095A"/>
    <w:rsid w:val="009238D2"/>
    <w:rsid w:val="00930789"/>
    <w:rsid w:val="009350A1"/>
    <w:rsid w:val="00942716"/>
    <w:rsid w:val="009447E9"/>
    <w:rsid w:val="009449DC"/>
    <w:rsid w:val="00944E87"/>
    <w:rsid w:val="00946A85"/>
    <w:rsid w:val="00951716"/>
    <w:rsid w:val="009519FB"/>
    <w:rsid w:val="0095480D"/>
    <w:rsid w:val="00955AF2"/>
    <w:rsid w:val="00956B8C"/>
    <w:rsid w:val="00965E34"/>
    <w:rsid w:val="009672F1"/>
    <w:rsid w:val="00967A34"/>
    <w:rsid w:val="00974036"/>
    <w:rsid w:val="00977779"/>
    <w:rsid w:val="00993042"/>
    <w:rsid w:val="00994268"/>
    <w:rsid w:val="009951FB"/>
    <w:rsid w:val="009A048E"/>
    <w:rsid w:val="009A0F94"/>
    <w:rsid w:val="009A477C"/>
    <w:rsid w:val="009A628F"/>
    <w:rsid w:val="009B3B59"/>
    <w:rsid w:val="009B3B7A"/>
    <w:rsid w:val="009B6D45"/>
    <w:rsid w:val="009C0114"/>
    <w:rsid w:val="009D7A12"/>
    <w:rsid w:val="009F4E45"/>
    <w:rsid w:val="00A14008"/>
    <w:rsid w:val="00A27550"/>
    <w:rsid w:val="00A27A27"/>
    <w:rsid w:val="00A3620B"/>
    <w:rsid w:val="00A4023B"/>
    <w:rsid w:val="00A44EFA"/>
    <w:rsid w:val="00A450A5"/>
    <w:rsid w:val="00A471ED"/>
    <w:rsid w:val="00A519E1"/>
    <w:rsid w:val="00A610E5"/>
    <w:rsid w:val="00A64E2E"/>
    <w:rsid w:val="00A70624"/>
    <w:rsid w:val="00A81976"/>
    <w:rsid w:val="00A84642"/>
    <w:rsid w:val="00A86D08"/>
    <w:rsid w:val="00A946EE"/>
    <w:rsid w:val="00AA1CB8"/>
    <w:rsid w:val="00AA3092"/>
    <w:rsid w:val="00AA7064"/>
    <w:rsid w:val="00AB07F3"/>
    <w:rsid w:val="00AB3999"/>
    <w:rsid w:val="00AB7F22"/>
    <w:rsid w:val="00AC431F"/>
    <w:rsid w:val="00AC4B0E"/>
    <w:rsid w:val="00AC5973"/>
    <w:rsid w:val="00AC6586"/>
    <w:rsid w:val="00AD00C3"/>
    <w:rsid w:val="00AD0701"/>
    <w:rsid w:val="00AD11BC"/>
    <w:rsid w:val="00AD42AC"/>
    <w:rsid w:val="00AE681D"/>
    <w:rsid w:val="00AE78C4"/>
    <w:rsid w:val="00AF5C43"/>
    <w:rsid w:val="00B15B73"/>
    <w:rsid w:val="00B22766"/>
    <w:rsid w:val="00B2360F"/>
    <w:rsid w:val="00B33B8F"/>
    <w:rsid w:val="00B343C6"/>
    <w:rsid w:val="00B3560D"/>
    <w:rsid w:val="00B37F23"/>
    <w:rsid w:val="00B41801"/>
    <w:rsid w:val="00B43B1B"/>
    <w:rsid w:val="00B44369"/>
    <w:rsid w:val="00B44944"/>
    <w:rsid w:val="00B47712"/>
    <w:rsid w:val="00B510DB"/>
    <w:rsid w:val="00B533D0"/>
    <w:rsid w:val="00B55D10"/>
    <w:rsid w:val="00B60D73"/>
    <w:rsid w:val="00B660E8"/>
    <w:rsid w:val="00B717FD"/>
    <w:rsid w:val="00B720E6"/>
    <w:rsid w:val="00B96499"/>
    <w:rsid w:val="00BA3C16"/>
    <w:rsid w:val="00BA639E"/>
    <w:rsid w:val="00BB032A"/>
    <w:rsid w:val="00BC0DD6"/>
    <w:rsid w:val="00BC26A4"/>
    <w:rsid w:val="00BC6B94"/>
    <w:rsid w:val="00BC6D5A"/>
    <w:rsid w:val="00BD095C"/>
    <w:rsid w:val="00BD316C"/>
    <w:rsid w:val="00BD4FDC"/>
    <w:rsid w:val="00BD56B9"/>
    <w:rsid w:val="00BD6315"/>
    <w:rsid w:val="00BE0119"/>
    <w:rsid w:val="00BE6459"/>
    <w:rsid w:val="00BE73C2"/>
    <w:rsid w:val="00BE7EB8"/>
    <w:rsid w:val="00BF0382"/>
    <w:rsid w:val="00C01D54"/>
    <w:rsid w:val="00C04BFD"/>
    <w:rsid w:val="00C1058C"/>
    <w:rsid w:val="00C2007C"/>
    <w:rsid w:val="00C20A37"/>
    <w:rsid w:val="00C23638"/>
    <w:rsid w:val="00C24916"/>
    <w:rsid w:val="00C25337"/>
    <w:rsid w:val="00C256B0"/>
    <w:rsid w:val="00C331E9"/>
    <w:rsid w:val="00C37E0E"/>
    <w:rsid w:val="00C46805"/>
    <w:rsid w:val="00C52AD1"/>
    <w:rsid w:val="00C551AC"/>
    <w:rsid w:val="00C64883"/>
    <w:rsid w:val="00C77E7F"/>
    <w:rsid w:val="00C80183"/>
    <w:rsid w:val="00C80BDA"/>
    <w:rsid w:val="00C849AA"/>
    <w:rsid w:val="00C93D27"/>
    <w:rsid w:val="00CA1D0A"/>
    <w:rsid w:val="00CA7957"/>
    <w:rsid w:val="00CC04FC"/>
    <w:rsid w:val="00CC3DC1"/>
    <w:rsid w:val="00CC6EE8"/>
    <w:rsid w:val="00CD1E94"/>
    <w:rsid w:val="00CD2A44"/>
    <w:rsid w:val="00CE1111"/>
    <w:rsid w:val="00CF0BDA"/>
    <w:rsid w:val="00CF379A"/>
    <w:rsid w:val="00D0164A"/>
    <w:rsid w:val="00D02023"/>
    <w:rsid w:val="00D072A8"/>
    <w:rsid w:val="00D105C8"/>
    <w:rsid w:val="00D225F7"/>
    <w:rsid w:val="00D248DF"/>
    <w:rsid w:val="00D259EA"/>
    <w:rsid w:val="00D27657"/>
    <w:rsid w:val="00D31E35"/>
    <w:rsid w:val="00D3270F"/>
    <w:rsid w:val="00D3459C"/>
    <w:rsid w:val="00D351EA"/>
    <w:rsid w:val="00D50B95"/>
    <w:rsid w:val="00D52A67"/>
    <w:rsid w:val="00D5606D"/>
    <w:rsid w:val="00D63D4F"/>
    <w:rsid w:val="00D83C42"/>
    <w:rsid w:val="00D875F1"/>
    <w:rsid w:val="00D90828"/>
    <w:rsid w:val="00D97E50"/>
    <w:rsid w:val="00DA5798"/>
    <w:rsid w:val="00DA6BBE"/>
    <w:rsid w:val="00DB685D"/>
    <w:rsid w:val="00DB707A"/>
    <w:rsid w:val="00DC1368"/>
    <w:rsid w:val="00DD2566"/>
    <w:rsid w:val="00DD54DC"/>
    <w:rsid w:val="00DE43FE"/>
    <w:rsid w:val="00DF439E"/>
    <w:rsid w:val="00E01ABD"/>
    <w:rsid w:val="00E02668"/>
    <w:rsid w:val="00E0333D"/>
    <w:rsid w:val="00E053E9"/>
    <w:rsid w:val="00E06B49"/>
    <w:rsid w:val="00E124D2"/>
    <w:rsid w:val="00E12B1A"/>
    <w:rsid w:val="00E12D31"/>
    <w:rsid w:val="00E13D12"/>
    <w:rsid w:val="00E15149"/>
    <w:rsid w:val="00E155DB"/>
    <w:rsid w:val="00E16CCA"/>
    <w:rsid w:val="00E236F7"/>
    <w:rsid w:val="00E25201"/>
    <w:rsid w:val="00E2557D"/>
    <w:rsid w:val="00E303DB"/>
    <w:rsid w:val="00E4026F"/>
    <w:rsid w:val="00E43366"/>
    <w:rsid w:val="00E475BD"/>
    <w:rsid w:val="00E47D04"/>
    <w:rsid w:val="00E549D3"/>
    <w:rsid w:val="00E56635"/>
    <w:rsid w:val="00E663CF"/>
    <w:rsid w:val="00E72554"/>
    <w:rsid w:val="00E7438A"/>
    <w:rsid w:val="00E82E3F"/>
    <w:rsid w:val="00E832F4"/>
    <w:rsid w:val="00E90815"/>
    <w:rsid w:val="00E90D8A"/>
    <w:rsid w:val="00E93AA6"/>
    <w:rsid w:val="00E95694"/>
    <w:rsid w:val="00EA2F05"/>
    <w:rsid w:val="00EB715C"/>
    <w:rsid w:val="00EC53C5"/>
    <w:rsid w:val="00ED0E20"/>
    <w:rsid w:val="00ED7279"/>
    <w:rsid w:val="00EE0A5C"/>
    <w:rsid w:val="00EF2640"/>
    <w:rsid w:val="00F05E79"/>
    <w:rsid w:val="00F102F2"/>
    <w:rsid w:val="00F11257"/>
    <w:rsid w:val="00F12BA2"/>
    <w:rsid w:val="00F16759"/>
    <w:rsid w:val="00F17DF8"/>
    <w:rsid w:val="00F235A0"/>
    <w:rsid w:val="00F236A8"/>
    <w:rsid w:val="00F27C7F"/>
    <w:rsid w:val="00F3510F"/>
    <w:rsid w:val="00F36BB2"/>
    <w:rsid w:val="00F43496"/>
    <w:rsid w:val="00F44B47"/>
    <w:rsid w:val="00F46288"/>
    <w:rsid w:val="00F507AC"/>
    <w:rsid w:val="00F5699D"/>
    <w:rsid w:val="00F6551A"/>
    <w:rsid w:val="00F677EB"/>
    <w:rsid w:val="00F74E26"/>
    <w:rsid w:val="00F805EA"/>
    <w:rsid w:val="00FA091D"/>
    <w:rsid w:val="00FA71FB"/>
    <w:rsid w:val="00FB1DE6"/>
    <w:rsid w:val="00FC4158"/>
    <w:rsid w:val="00FC6446"/>
    <w:rsid w:val="00FD2573"/>
    <w:rsid w:val="00FD314F"/>
    <w:rsid w:val="00FD659F"/>
    <w:rsid w:val="00FE3416"/>
    <w:rsid w:val="00FE65B7"/>
    <w:rsid w:val="00FF3BC8"/>
    <w:rsid w:val="00FF41A9"/>
    <w:rsid w:val="00FF4759"/>
    <w:rsid w:val="00FF70F1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yperlink" Target="consultantplus://offline/ref=1F51310F57771BEB4234944F21D341E6CD80E300BC2B4D1EE1BA47325A360D936AB4FA5AC6C2JCy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51310F57771BEB4234944F21D341E6CD80E300BC2B4D1EE1BA47325A360D936AB4FA5DC5C7JCy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51310F57771BEB4234944F21D341E6CD80E300BC2B4D1EE1BA47325A360D936AB4FA5AC6C2JCy9F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3556</TotalTime>
  <Pages>15</Pages>
  <Words>4237</Words>
  <Characters>24153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2016-02-17T07:12:00Z</cp:lastPrinted>
  <dcterms:created xsi:type="dcterms:W3CDTF">2015-01-14T11:45:00Z</dcterms:created>
  <dcterms:modified xsi:type="dcterms:W3CDTF">2016-05-05T07:07:00Z</dcterms:modified>
</cp:coreProperties>
</file>