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за 1 квартал  202</w:t>
      </w:r>
      <w:r w:rsidR="003A39F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>п. Рогнедино                                                              2</w:t>
      </w:r>
      <w:r w:rsidR="003A39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апреля  202</w:t>
      </w:r>
      <w:r w:rsidR="003A39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6CBA" w:rsidRPr="00507FA6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D103DC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D103DC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3E6C16"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 w:rsidR="003E6C16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07FA6" w:rsidRDefault="00507FA6" w:rsidP="00507F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</w:t>
      </w:r>
      <w:r w:rsidR="003E6C16"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 w:rsidR="003E6C16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E23A8" w:rsidRPr="004E23A8" w:rsidRDefault="004E23A8" w:rsidP="004E2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E23A8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квартала  2021 года бюджет </w:t>
      </w:r>
      <w:proofErr w:type="spellStart"/>
      <w:r w:rsidRPr="004E23A8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4E23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23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4E23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592,2 тыс. рублей, или 28,7 % к утвержденному годовому плану, расходам – в сумме  462,0 тыс. рублей, или 22,1 % к годовым назначениям уточненной бюджетной росписи, с превышением доходов над расходами в сумме  130,2 тыс. рублей.</w:t>
      </w:r>
      <w:proofErr w:type="gramEnd"/>
    </w:p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2021 года исполнена в сумме 592,2 тыс. рублей, или  28,7 % к утвержденным годовым назначениям. По сравнению  с соответствующим уровнем прошлого года, доходы увеличились на 111,9 тыс. рублей, темп роста составил 123,3  процента. В структуре доходов бюджета удельный вес собственных доходов составил 71,9 %, что ниже соответствующего периода прошлого года на 9,4 процентн</w:t>
      </w:r>
      <w:r w:rsidR="0057768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28,1 процента. Налоговые и неналоговые доходы бюджета в сравнении с отчетным периодом 2020 года увеличились на 108,9 %, объем безвозмездных поступлений увеличился на  185,6  процента, или на 76,9  тыс. рублей.</w:t>
      </w:r>
    </w:p>
    <w:p w:rsidR="001E72D5" w:rsidRDefault="001E72D5" w:rsidP="001E72D5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425,5 тыс. рублей, или 30,5 % к утвержденному годовому плану.</w:t>
      </w:r>
    </w:p>
    <w:p w:rsidR="001E72D5" w:rsidRDefault="001E72D5" w:rsidP="001E72D5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2020 -2021 годы                                                                                          </w:t>
      </w:r>
    </w:p>
    <w:p w:rsidR="001E72D5" w:rsidRDefault="001E72D5" w:rsidP="001E72D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1E72D5" w:rsidTr="001E72D5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2021 г, исполнение </w:t>
            </w:r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2020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2021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 году,</w:t>
            </w:r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2021 г</w:t>
            </w:r>
          </w:p>
        </w:tc>
      </w:tr>
      <w:tr w:rsidR="001E72D5" w:rsidTr="001E72D5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28,7</w:t>
            </w:r>
          </w:p>
        </w:tc>
      </w:tr>
      <w:tr w:rsidR="001E72D5" w:rsidTr="001E72D5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30,5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30,5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20,7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14,3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40,6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577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  <w:r w:rsidR="001E72D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57768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57768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57768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57768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E72D5" w:rsidTr="001E72D5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16,0</w:t>
            </w:r>
          </w:p>
        </w:tc>
      </w:tr>
      <w:tr w:rsidR="001E72D5" w:rsidTr="001E72D5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E72D5" w:rsidTr="001E72D5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E72D5" w:rsidTr="001E72D5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E72D5" w:rsidTr="001E72D5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7768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E72D5" w:rsidTr="001E72D5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22,1</w:t>
            </w:r>
          </w:p>
        </w:tc>
      </w:tr>
      <w:tr w:rsidR="001E72D5" w:rsidTr="001E72D5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E72D5" w:rsidRDefault="001E7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D5" w:rsidRPr="00577685" w:rsidRDefault="00577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D5" w:rsidRPr="00577685" w:rsidRDefault="00577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1E72D5" w:rsidRDefault="001E72D5" w:rsidP="001E72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D5" w:rsidRDefault="001E72D5" w:rsidP="001E72D5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8752D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8752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425,5 тыс. рублей. Основным налогом, которым сформирована доходная часть бюджета за 1 квартал 2021 года, является земельный  налог. На его долю приходится 95,0 % поступивших налоговых доходов.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17,6 тыс. рублей, годовые плановые назначения исполнены на 20,7 %, доля в собственных доходах составляет 4,1 %, уменьшились по сравнению с уровнем прошлого года на 9,8 процентных пункта. К соответствующему периоду 2020  года темп </w:t>
      </w:r>
      <w:r w:rsidR="008752D5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9,8 процентов.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0,4% налоговых доходов. Объем поступлений составил 1,5 тыс. рублей, или 1,5 % годовых плановых назначений.  По сравнению с аналогичным периодом прошлого года, поступления увеличились на 125</w:t>
      </w:r>
      <w:r w:rsidR="008752D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%,  или на 0,3 тыс. рублей.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404,4 тыс. рублей, или 40,6 % годовых плановых назначений. Темп роста к аналогичному периоду прошлого года – 112,8  процента.</w:t>
      </w:r>
    </w:p>
    <w:p w:rsidR="008752D5" w:rsidRDefault="00875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D5" w:rsidRDefault="001E72D5" w:rsidP="001E72D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8752D5" w:rsidRPr="008752D5" w:rsidRDefault="008752D5" w:rsidP="0087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2D5" w:rsidRPr="008752D5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Pr="008752D5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1 квартале  </w:t>
      </w:r>
      <w:r w:rsidRPr="008752D5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2D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52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52D5">
        <w:rPr>
          <w:rFonts w:ascii="Times New Roman" w:hAnsi="Times New Roman" w:cs="Times New Roman"/>
          <w:sz w:val="28"/>
          <w:szCs w:val="28"/>
        </w:rPr>
        <w:t xml:space="preserve"> аналогичном</w:t>
      </w:r>
    </w:p>
    <w:p w:rsidR="001E72D5" w:rsidRPr="008752D5" w:rsidRDefault="008752D5" w:rsidP="0087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2D5">
        <w:rPr>
          <w:rFonts w:ascii="Times New Roman" w:hAnsi="Times New Roman" w:cs="Times New Roman"/>
          <w:sz w:val="28"/>
          <w:szCs w:val="28"/>
        </w:rPr>
        <w:t>п</w:t>
      </w:r>
      <w:r w:rsidR="001E72D5" w:rsidRPr="008752D5">
        <w:rPr>
          <w:rFonts w:ascii="Times New Roman" w:hAnsi="Times New Roman" w:cs="Times New Roman"/>
          <w:sz w:val="28"/>
          <w:szCs w:val="28"/>
        </w:rPr>
        <w:t>ериоде</w:t>
      </w:r>
      <w:proofErr w:type="gramEnd"/>
      <w:r w:rsidRPr="0087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1E72D5" w:rsidRPr="008752D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1E72D5" w:rsidRPr="008752D5">
        <w:rPr>
          <w:rFonts w:ascii="Times New Roman" w:hAnsi="Times New Roman" w:cs="Times New Roman"/>
          <w:sz w:val="28"/>
          <w:szCs w:val="28"/>
        </w:rPr>
        <w:t>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D5" w:rsidRDefault="00956948" w:rsidP="0095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2D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72D5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2021 года кассовое исполнение безвозмездных поступлений составило 166,7 тыс. рублей, или 25,0 % утвержденных годовых назначений. По сравнению с аналогичным периодом 2020 года, общий объем безвозмездных поступлений увеличился  на 185,6 процентов, или на 76,9 тыс. рублей.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144,5 тыс. рублей, или 25,0 % от годового плана.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5,3 тыс. рублей, или  25,2 % утвержденных годовых назначений. 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139,3 тыс. рублей, или  25,0% утвержденных годовых назначений.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22,2 тыс. рублей, что составило 25</w:t>
      </w:r>
      <w:r w:rsidR="0086038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от плана и 109,9 % к уровню 2020 года.</w:t>
      </w:r>
    </w:p>
    <w:p w:rsidR="001E72D5" w:rsidRDefault="001E72D5" w:rsidP="001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в отчетном период не планировались и не поступали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6CBA" w:rsidRDefault="00656CBA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8B0528" w:rsidRDefault="00A5377B" w:rsidP="008B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2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r w:rsidR="00BE2D1F" w:rsidRPr="008B0528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Pr="008B0528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8B0528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8B052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8B0528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61,8 тыс. рублей, темп снижения составил 2,9  процента.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1 квартал 2021 год составило 462,0 тыс. рублей, что соответствует 22,1 % уточненной бюджетной росписи. К уровню расходов аналогичного периода прошлого года, расходы в абсолютном значении увеличились на 3,6 тыс. рублей, или на 100,8 процентов.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528" w:rsidRDefault="008B0528" w:rsidP="008B052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8B0528" w:rsidRDefault="008B0528" w:rsidP="008B052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 2021 год осуществлялось по </w:t>
      </w:r>
      <w:r w:rsidR="00860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расходы», с удельным весом в общем объеме расходов 82,5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860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разделов, 4 раздела исполнены от 24,0_% до 30,8 %   к утвержденным по уточненной бюджетной росписи объемам расходов.</w:t>
      </w:r>
      <w:proofErr w:type="gramEnd"/>
    </w:p>
    <w:p w:rsidR="008B0528" w:rsidRDefault="008B0528" w:rsidP="008B0528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квартал. 2020 г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2021 г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  2021 г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2021/2020</w:t>
            </w: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8B0528" w:rsidTr="008B0528">
        <w:trPr>
          <w:trHeight w:val="7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75,6</w:t>
            </w:r>
          </w:p>
        </w:tc>
      </w:tr>
      <w:tr w:rsidR="008B0528" w:rsidTr="008B052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28" w:rsidRDefault="008B052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28" w:rsidRDefault="008B05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100,8</w:t>
            </w:r>
          </w:p>
        </w:tc>
      </w:tr>
    </w:tbl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2021 года исполнены в сумме 381,2 тыс. рублей, или 27,3 % к утвержденной  бюджетной росписи. Доля расходов по разделу в общей структуре расходов бюджета  составила 82,5  процентов.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2020 года на 103,2 процента.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8603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 1 квартал 2021 года исполнены в сумме  376,8 тыс. рублей или 29,3 % к утвержденной бюджетной росписи.</w:t>
      </w:r>
    </w:p>
    <w:p w:rsidR="00860386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квартал 2021 года составляют:</w:t>
      </w:r>
    </w:p>
    <w:p w:rsidR="004357AC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123,7 тыс. рублей,  за аналогичный период  2020 года – 94,4 тыс. рублей; </w:t>
      </w:r>
    </w:p>
    <w:p w:rsidR="004357AC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64,4 тыс. рублей,  за аналогичный период  2020 года –  47,3 тыс. рублей; </w:t>
      </w:r>
    </w:p>
    <w:p w:rsidR="004357AC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61,5</w:t>
      </w:r>
      <w:r w:rsidR="0043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 за аналогичный период 2020 года –  43,9 тыс. рублей;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начислениями – 28,6 тыс. рублей,  за аналогичный  период 2020 года –  19,9 тыс. рублей.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- 2,2 тыс. рублей, за  аналогичный период  2020 года  - 2,2 тыс. рублей; стоимость офисной оргтехники (компьютеры, принтеры, сканеры и т д. –9,0 тыс. рублей,  за аналогичный период  2020 года – 1,7  тыс. рублей.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канцтоваров,- 3,5 тыс. рублей,  за аналогичный  период  2020 год</w:t>
      </w:r>
      <w:r w:rsidR="004357AC"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 w:cs="Times New Roman"/>
          <w:sz w:val="28"/>
          <w:szCs w:val="28"/>
        </w:rPr>
        <w:t xml:space="preserve"> 3,2 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2019 года -0,0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43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20,3 тыс. рублей,  за аналогичный период 2020  года – 12,2  тыс. рублей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2020 года – 0,0 тыс. рублей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1 квартал 2021 года исполнены в сумме  4,5 тыс. рублей, за аналогичный период 2020 года – 40,9 тыс. рублей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 2021 года сложились в сумме 22,2 тыс. рублей, или 25,0% к объему расходов, предусмотренных уточненной бюджетной росписью на год. Темп роста к аналогичному периоду 2020 года составил 109,9 процента. Структура раздела представлена одним подразделом - 02 03 «Мобилизационная и вневойсковая подготовка».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1 квартал  2021 года  и за 1 квартал 2020 года не производились.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квартал 2021 года сложилось в объеме 1,2 тыс. рублей, или 24,0 % к объему расходов, предусмотренных уточненной бюджетной росписью на 2021 год. Доля расходов по разделу в общей структуре расходов бюджета составила 0,3 процента. В аналогичном периоде 2020 года расходы не производились. Структура раздела представлена  подразделом 04 06 «Водное  хозяйство».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2021 года сложились в сумме 27,7 тыс. рублей, или 30,8 % к объему расходов, предусмотренных уточненной бюджетной росписью на год. К аналогичному периоду 2020 года отмечено уменьшение  расходов на 5,8  процентов.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2021 год расходы бюджета с учетом уточненной бюджетной росписи были утверждены в объеме 380,0 тыс. рублей. Расходы за 1 квартал 2021 года не производились.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 2021 года сложились в сумме 29,7 тыс. рублей, или 25,0 % к объему расходов, предусмотренных уточненной бюджетной росписью на год. К аналогичному периоду 2020  года отмечено снижение  расходов на  24,3  процента.</w:t>
      </w:r>
    </w:p>
    <w:p w:rsidR="008B0528" w:rsidRDefault="008B0528" w:rsidP="008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2020 года расходы составили  39,3 рублей.</w:t>
      </w:r>
    </w:p>
    <w:p w:rsidR="008B0528" w:rsidRDefault="008B0528" w:rsidP="00DE4C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89F" w:rsidRPr="008B0528" w:rsidRDefault="00C5489F" w:rsidP="008B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528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2021 год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1 квартал 2021 года  исполнение расходов составило 462,0  тыс. рублей, что соответствует 22,1 %  сводной бюджетной росписи. К аналогичному  периоду прошлого года объем кассовых расходов составил </w:t>
      </w:r>
      <w:r>
        <w:rPr>
          <w:rFonts w:ascii="Times New Roman" w:hAnsi="Times New Roman" w:cs="Times New Roman"/>
          <w:sz w:val="24"/>
          <w:szCs w:val="24"/>
        </w:rPr>
        <w:t>100,8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16.12. 2019 года № 44   утвержден перечень муниципальных программ:</w:t>
      </w:r>
    </w:p>
    <w:p w:rsidR="00CB0961" w:rsidRDefault="004357AC" w:rsidP="004357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B0961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CB0961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CB09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96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B09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2021-2023 годы».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16.12.2020 года №45</w:t>
      </w:r>
      <w:r w:rsidR="004357A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приложением №1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с уточненным финансированием на 2021 год в сумме 2083,2 тыс. рублей.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14.12.2020 №_4-68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2021 и 2022 годов»  (ред. от 29.01.2021 №_4-71, от 31.03.2021 г. № 4-74) исполнение бюджета на 2021 год и на плановый период 2022 и 2023 годов, запланировано в рамках реализации 1 муниципальной программы. </w:t>
      </w:r>
      <w:proofErr w:type="gramEnd"/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2083,2 тыс. рублей: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- 2083,2  тыс. рублей;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10,0тыс. рублей.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61" w:rsidRDefault="00CB0961" w:rsidP="00CB0961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CB0961" w:rsidTr="00CB0961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2021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квартал</w:t>
            </w:r>
          </w:p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B0961" w:rsidTr="00CB0961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4357AC" w:rsidP="0043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«</w:t>
            </w:r>
            <w:r w:rsidR="00CB09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 w:rsidR="00CB09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 w:rsidR="00CB09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 w:rsidR="00CB09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 w:rsidR="00CB09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2021- 2023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961" w:rsidTr="00CB096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B0961" w:rsidTr="00CB096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</w:tr>
      <w:tr w:rsidR="00CB0961" w:rsidTr="00CB096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1965,0</w:t>
            </w:r>
          </w:p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CB0961" w:rsidTr="00CB096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2053,8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961" w:rsidRDefault="00CB0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61" w:rsidRDefault="00CB0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B0961" w:rsidRDefault="00CB0961" w:rsidP="00CB09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 2021 года расходы бюджета по муниципальной программе  исполнены в сумме 462 тыс. рублей, что составляет 22,2 % уточненных годовых бюджетных назначений.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2021-2023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Целью муниципальной программы является эффективное исполнение полномочий исполнительных органов власти.</w:t>
      </w:r>
    </w:p>
    <w:p w:rsidR="00CB0961" w:rsidRDefault="00CB0961" w:rsidP="00CB09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4357A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376,8 тыс. рублей, или 29,3 % годовых плановых назначений;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эксплуатация и содержание имущества, находящегося в муниципальной  собственности, арендованного недвижимого имущества исполнение составило 4,5 тыс. рублей, или 4,7% годовых плановых назначений;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22,2 тыс. рублей, или 25,0% плановых назначений;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содержание, текущий ремонт и капитальный ремонт, и обеспечение безопасности гидротехнических сооружений – 1,2 тыс. рублей, или  24,0 плановых назначений;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24,7 тыс. рублей, или 30,1 % плановых назначений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3,0  тыс. рублей, или 42,3 % плановых назначений;</w:t>
      </w:r>
    </w:p>
    <w:p w:rsidR="00CB0961" w:rsidRDefault="00CB0961" w:rsidP="00CB0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 – 29,7 тыс. рублей, или 25,0% плановых назначений;</w:t>
      </w:r>
    </w:p>
    <w:p w:rsidR="00CB0961" w:rsidRDefault="00CB0961" w:rsidP="00CB0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1 квартал 2021 года </w:t>
      </w:r>
    </w:p>
    <w:p w:rsidR="00CB0961" w:rsidRDefault="00CB0961" w:rsidP="00CB0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462,0  тыс. рублей, или 22,2% годовых плановых назначений.</w:t>
      </w:r>
    </w:p>
    <w:p w:rsidR="00CB0961" w:rsidRDefault="00CB0961" w:rsidP="00CB0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 квартал  2021  года расходы, утвержденные в сумме 10,0 тыс. рублей,  исполнены – 0,0 тыс.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CB09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42594" w:rsidRDefault="00442594" w:rsidP="0044259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  <w:proofErr w:type="gramEnd"/>
    </w:p>
    <w:p w:rsidR="00442594" w:rsidRDefault="00442594" w:rsidP="0044259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о бюджете на 2021 год от (29.01.2021</w:t>
      </w:r>
      <w:r w:rsidR="00435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года дефицит бюджета утвержден в сумме 29,4 тыс. рублей.</w:t>
      </w:r>
    </w:p>
    <w:p w:rsidR="00442594" w:rsidRDefault="00442594" w:rsidP="00442594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квартал   2021 года,  бюджет исполнен с профицитом  в сумме 130,2 тыс. рублей.</w:t>
      </w:r>
    </w:p>
    <w:p w:rsidR="00442594" w:rsidRDefault="00442594" w:rsidP="0044259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29,4 тыс. рублей, по состоянию на 1 апреля 2021 года – 159,6                                                                                                                                                                                                        тыс. рублей.</w:t>
      </w:r>
    </w:p>
    <w:p w:rsidR="00CB0961" w:rsidRDefault="00CB0961" w:rsidP="00CB09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C87" w:rsidRDefault="00DE4C87" w:rsidP="00DE4C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4C87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4357AC" w:rsidRPr="00507FA6" w:rsidRDefault="004357AC" w:rsidP="00435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F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357AC" w:rsidRDefault="004357AC" w:rsidP="0043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2021 года исполнена в сумме 592,2 тыс. рублей, или  28,7 % к утвержденным годовым назначениям. По сравнению  с соответствующим уровнем прошлого года, доходы увеличились на 111,9 тыс. рублей, темп роста составил 123,3  процента. В структуре доходов бюджета удельный вес собственных доходов составил 71,9 %, что ниже соответствующего периода прошлого года на 9,4 процентных пункта. На долю безвозмездных поступлений приходится 28,1 процента. Налоговые и неналоговые доходы бюджета в сравнении с отчетным периодом 2020 года увеличились на 108,9 %, объем безвозмездных поступлений увеличился на  185,6  процента, или на 76,9  тыс. рублей.</w:t>
      </w:r>
    </w:p>
    <w:p w:rsidR="004357AC" w:rsidRDefault="004357AC" w:rsidP="004357A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425,5 тыс. рублей, или 30,5 % к утвержденному годовому плану.</w:t>
      </w:r>
    </w:p>
    <w:p w:rsidR="003A3A14" w:rsidRDefault="003A3A14" w:rsidP="003A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2093,2 тыс. рублей.  По сравнению  с соответствующим уровнем прошлого года, расходы снизились на 61,8 тыс. рублей, темп снижения составил 2,9  процента.</w:t>
      </w:r>
    </w:p>
    <w:p w:rsidR="003A3A14" w:rsidRDefault="003A3A14" w:rsidP="003A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2021 год составило 462,0 тыс. рублей, что соответствует 22,1 % уточненной бюджетной росписи. К уровню расходов аналогичного периода прошлого года, расходы в абсолютном значении увеличились на 3,6 тыс. рублей, или на 100,8 процентов.</w:t>
      </w:r>
    </w:p>
    <w:p w:rsidR="004357AC" w:rsidRPr="004357AC" w:rsidRDefault="004357AC" w:rsidP="004357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C87" w:rsidRPr="00DE4C87" w:rsidRDefault="00DE4C87" w:rsidP="00404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4C87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за       1 квартал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0000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A5" w:rsidRDefault="00A138A5" w:rsidP="000F483F">
      <w:pPr>
        <w:spacing w:after="0" w:line="240" w:lineRule="auto"/>
      </w:pPr>
      <w:r>
        <w:separator/>
      </w:r>
    </w:p>
  </w:endnote>
  <w:endnote w:type="continuationSeparator" w:id="0">
    <w:p w:rsidR="00A138A5" w:rsidRDefault="00A138A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A5" w:rsidRDefault="00A138A5" w:rsidP="000F483F">
      <w:pPr>
        <w:spacing w:after="0" w:line="240" w:lineRule="auto"/>
      </w:pPr>
      <w:r>
        <w:separator/>
      </w:r>
    </w:p>
  </w:footnote>
  <w:footnote w:type="continuationSeparator" w:id="0">
    <w:p w:rsidR="00A138A5" w:rsidRDefault="00A138A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0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4912"/>
    <w:rsid w:val="000360EC"/>
    <w:rsid w:val="00044C21"/>
    <w:rsid w:val="000456BF"/>
    <w:rsid w:val="000613AD"/>
    <w:rsid w:val="00076E6A"/>
    <w:rsid w:val="00094997"/>
    <w:rsid w:val="000C0579"/>
    <w:rsid w:val="000C0DF5"/>
    <w:rsid w:val="000C5DFE"/>
    <w:rsid w:val="000D2CDD"/>
    <w:rsid w:val="000D559A"/>
    <w:rsid w:val="000E1274"/>
    <w:rsid w:val="000F094A"/>
    <w:rsid w:val="000F275B"/>
    <w:rsid w:val="000F483F"/>
    <w:rsid w:val="0010497C"/>
    <w:rsid w:val="00114D55"/>
    <w:rsid w:val="00115048"/>
    <w:rsid w:val="00122C6B"/>
    <w:rsid w:val="00135917"/>
    <w:rsid w:val="00141FAC"/>
    <w:rsid w:val="0014373A"/>
    <w:rsid w:val="00145511"/>
    <w:rsid w:val="00153C93"/>
    <w:rsid w:val="00162ABF"/>
    <w:rsid w:val="001638B6"/>
    <w:rsid w:val="001662A0"/>
    <w:rsid w:val="00167B24"/>
    <w:rsid w:val="00171F1B"/>
    <w:rsid w:val="00185014"/>
    <w:rsid w:val="001A28D9"/>
    <w:rsid w:val="001D318B"/>
    <w:rsid w:val="001D3B42"/>
    <w:rsid w:val="001E72D5"/>
    <w:rsid w:val="002072A1"/>
    <w:rsid w:val="002134E8"/>
    <w:rsid w:val="002238D7"/>
    <w:rsid w:val="002310D5"/>
    <w:rsid w:val="00240000"/>
    <w:rsid w:val="00246502"/>
    <w:rsid w:val="00250B30"/>
    <w:rsid w:val="00253B44"/>
    <w:rsid w:val="00277787"/>
    <w:rsid w:val="00287CEB"/>
    <w:rsid w:val="00290424"/>
    <w:rsid w:val="002A4E2D"/>
    <w:rsid w:val="002B6B32"/>
    <w:rsid w:val="002C7D7E"/>
    <w:rsid w:val="002D36E1"/>
    <w:rsid w:val="002D7E30"/>
    <w:rsid w:val="002F1199"/>
    <w:rsid w:val="00317D69"/>
    <w:rsid w:val="00322B29"/>
    <w:rsid w:val="00335D3A"/>
    <w:rsid w:val="00336F61"/>
    <w:rsid w:val="0034131B"/>
    <w:rsid w:val="00341B16"/>
    <w:rsid w:val="00352B6B"/>
    <w:rsid w:val="00355BFE"/>
    <w:rsid w:val="00362656"/>
    <w:rsid w:val="00370E8C"/>
    <w:rsid w:val="00383632"/>
    <w:rsid w:val="0038426A"/>
    <w:rsid w:val="003873B8"/>
    <w:rsid w:val="00391A8E"/>
    <w:rsid w:val="003A39F6"/>
    <w:rsid w:val="003A3A14"/>
    <w:rsid w:val="003A499C"/>
    <w:rsid w:val="003E6C16"/>
    <w:rsid w:val="003F6066"/>
    <w:rsid w:val="00403420"/>
    <w:rsid w:val="00404888"/>
    <w:rsid w:val="00416668"/>
    <w:rsid w:val="00427AF9"/>
    <w:rsid w:val="004357AC"/>
    <w:rsid w:val="00440503"/>
    <w:rsid w:val="00442594"/>
    <w:rsid w:val="00443635"/>
    <w:rsid w:val="00461D82"/>
    <w:rsid w:val="00463AC9"/>
    <w:rsid w:val="00467E90"/>
    <w:rsid w:val="004A18B3"/>
    <w:rsid w:val="004A5EE5"/>
    <w:rsid w:val="004B5AC0"/>
    <w:rsid w:val="004B7D2E"/>
    <w:rsid w:val="004C481A"/>
    <w:rsid w:val="004E23A8"/>
    <w:rsid w:val="004F67B0"/>
    <w:rsid w:val="00503C69"/>
    <w:rsid w:val="00505E94"/>
    <w:rsid w:val="00507FA6"/>
    <w:rsid w:val="00530D41"/>
    <w:rsid w:val="00533E74"/>
    <w:rsid w:val="00540F7D"/>
    <w:rsid w:val="0054482B"/>
    <w:rsid w:val="005459C2"/>
    <w:rsid w:val="00560120"/>
    <w:rsid w:val="00563066"/>
    <w:rsid w:val="00577685"/>
    <w:rsid w:val="00577F2A"/>
    <w:rsid w:val="00585AAC"/>
    <w:rsid w:val="00591DD5"/>
    <w:rsid w:val="005A1AA8"/>
    <w:rsid w:val="005A5D76"/>
    <w:rsid w:val="005B04BB"/>
    <w:rsid w:val="005C1EB7"/>
    <w:rsid w:val="005C3192"/>
    <w:rsid w:val="005D384A"/>
    <w:rsid w:val="005E1E57"/>
    <w:rsid w:val="005E4909"/>
    <w:rsid w:val="00643C48"/>
    <w:rsid w:val="00644A22"/>
    <w:rsid w:val="00656CBA"/>
    <w:rsid w:val="006700C4"/>
    <w:rsid w:val="0069714A"/>
    <w:rsid w:val="006A30D7"/>
    <w:rsid w:val="006C1002"/>
    <w:rsid w:val="006C3524"/>
    <w:rsid w:val="006C6E3F"/>
    <w:rsid w:val="006F2D00"/>
    <w:rsid w:val="006F5E5A"/>
    <w:rsid w:val="006F7701"/>
    <w:rsid w:val="00710107"/>
    <w:rsid w:val="00713C0E"/>
    <w:rsid w:val="00713C90"/>
    <w:rsid w:val="00714AB7"/>
    <w:rsid w:val="00716D21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DE2"/>
    <w:rsid w:val="007856F5"/>
    <w:rsid w:val="00785CDD"/>
    <w:rsid w:val="00785EF1"/>
    <w:rsid w:val="007A608C"/>
    <w:rsid w:val="007C3344"/>
    <w:rsid w:val="007C783F"/>
    <w:rsid w:val="007F54BE"/>
    <w:rsid w:val="00807F77"/>
    <w:rsid w:val="0081398D"/>
    <w:rsid w:val="00816572"/>
    <w:rsid w:val="00824494"/>
    <w:rsid w:val="00860386"/>
    <w:rsid w:val="008603C5"/>
    <w:rsid w:val="008752D5"/>
    <w:rsid w:val="008B0528"/>
    <w:rsid w:val="008E02DB"/>
    <w:rsid w:val="008F6477"/>
    <w:rsid w:val="009052FF"/>
    <w:rsid w:val="0091204D"/>
    <w:rsid w:val="009158AA"/>
    <w:rsid w:val="009158EF"/>
    <w:rsid w:val="00917FF4"/>
    <w:rsid w:val="0093511B"/>
    <w:rsid w:val="00936D39"/>
    <w:rsid w:val="00940776"/>
    <w:rsid w:val="00956948"/>
    <w:rsid w:val="0095766B"/>
    <w:rsid w:val="009737E6"/>
    <w:rsid w:val="00975B59"/>
    <w:rsid w:val="0098283D"/>
    <w:rsid w:val="00994EAE"/>
    <w:rsid w:val="009A4D6E"/>
    <w:rsid w:val="009C3CF3"/>
    <w:rsid w:val="009F7513"/>
    <w:rsid w:val="00A01237"/>
    <w:rsid w:val="00A03142"/>
    <w:rsid w:val="00A12611"/>
    <w:rsid w:val="00A138A5"/>
    <w:rsid w:val="00A2393C"/>
    <w:rsid w:val="00A45CB5"/>
    <w:rsid w:val="00A5377B"/>
    <w:rsid w:val="00A71074"/>
    <w:rsid w:val="00A712D4"/>
    <w:rsid w:val="00A71CC7"/>
    <w:rsid w:val="00A71E16"/>
    <w:rsid w:val="00A7388E"/>
    <w:rsid w:val="00A81117"/>
    <w:rsid w:val="00A92FDF"/>
    <w:rsid w:val="00A93948"/>
    <w:rsid w:val="00A96D62"/>
    <w:rsid w:val="00AA1A36"/>
    <w:rsid w:val="00AB7F5E"/>
    <w:rsid w:val="00AC4722"/>
    <w:rsid w:val="00AD0AA0"/>
    <w:rsid w:val="00AD6804"/>
    <w:rsid w:val="00AE447B"/>
    <w:rsid w:val="00B01813"/>
    <w:rsid w:val="00B11B4A"/>
    <w:rsid w:val="00B13188"/>
    <w:rsid w:val="00B15BDD"/>
    <w:rsid w:val="00B15D83"/>
    <w:rsid w:val="00B201CF"/>
    <w:rsid w:val="00B21AEB"/>
    <w:rsid w:val="00B36F86"/>
    <w:rsid w:val="00B43857"/>
    <w:rsid w:val="00B553A7"/>
    <w:rsid w:val="00B64DEB"/>
    <w:rsid w:val="00B71750"/>
    <w:rsid w:val="00B74B18"/>
    <w:rsid w:val="00B77A83"/>
    <w:rsid w:val="00B81CA4"/>
    <w:rsid w:val="00B860EE"/>
    <w:rsid w:val="00BA7217"/>
    <w:rsid w:val="00BB47A6"/>
    <w:rsid w:val="00BE2D1F"/>
    <w:rsid w:val="00C02BF7"/>
    <w:rsid w:val="00C15010"/>
    <w:rsid w:val="00C17A90"/>
    <w:rsid w:val="00C269A1"/>
    <w:rsid w:val="00C37DA6"/>
    <w:rsid w:val="00C5489F"/>
    <w:rsid w:val="00C72691"/>
    <w:rsid w:val="00C73007"/>
    <w:rsid w:val="00C74910"/>
    <w:rsid w:val="00C755B0"/>
    <w:rsid w:val="00C83433"/>
    <w:rsid w:val="00C87DFE"/>
    <w:rsid w:val="00CA5F4C"/>
    <w:rsid w:val="00CB0961"/>
    <w:rsid w:val="00CC7619"/>
    <w:rsid w:val="00CE5D45"/>
    <w:rsid w:val="00D103DC"/>
    <w:rsid w:val="00D1364E"/>
    <w:rsid w:val="00D24B01"/>
    <w:rsid w:val="00D34A82"/>
    <w:rsid w:val="00D439D3"/>
    <w:rsid w:val="00D52706"/>
    <w:rsid w:val="00D65EBE"/>
    <w:rsid w:val="00D67140"/>
    <w:rsid w:val="00D8449A"/>
    <w:rsid w:val="00D9128E"/>
    <w:rsid w:val="00DA443B"/>
    <w:rsid w:val="00DB54C1"/>
    <w:rsid w:val="00DC1FB0"/>
    <w:rsid w:val="00DC2DB5"/>
    <w:rsid w:val="00DC3E7B"/>
    <w:rsid w:val="00DC68CA"/>
    <w:rsid w:val="00DD2501"/>
    <w:rsid w:val="00DE4C87"/>
    <w:rsid w:val="00E061E1"/>
    <w:rsid w:val="00E07B56"/>
    <w:rsid w:val="00E177C9"/>
    <w:rsid w:val="00E22E5D"/>
    <w:rsid w:val="00E26D47"/>
    <w:rsid w:val="00E32902"/>
    <w:rsid w:val="00E36702"/>
    <w:rsid w:val="00E412F0"/>
    <w:rsid w:val="00E41F54"/>
    <w:rsid w:val="00E423D7"/>
    <w:rsid w:val="00E4303D"/>
    <w:rsid w:val="00E52553"/>
    <w:rsid w:val="00E562B5"/>
    <w:rsid w:val="00E8059A"/>
    <w:rsid w:val="00E876B9"/>
    <w:rsid w:val="00E96717"/>
    <w:rsid w:val="00ED4242"/>
    <w:rsid w:val="00ED7E7F"/>
    <w:rsid w:val="00EF2861"/>
    <w:rsid w:val="00F047AA"/>
    <w:rsid w:val="00F06D36"/>
    <w:rsid w:val="00F125B1"/>
    <w:rsid w:val="00F3028F"/>
    <w:rsid w:val="00F36049"/>
    <w:rsid w:val="00F47F9A"/>
    <w:rsid w:val="00F64F35"/>
    <w:rsid w:val="00F661B2"/>
    <w:rsid w:val="00F7244D"/>
    <w:rsid w:val="00F75786"/>
    <w:rsid w:val="00F75C3C"/>
    <w:rsid w:val="00FA564C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0BE4-B2EE-449D-BEE5-4DBB1480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66</cp:revision>
  <cp:lastPrinted>2020-04-17T06:42:00Z</cp:lastPrinted>
  <dcterms:created xsi:type="dcterms:W3CDTF">2020-04-16T07:00:00Z</dcterms:created>
  <dcterms:modified xsi:type="dcterms:W3CDTF">2021-04-16T10:40:00Z</dcterms:modified>
</cp:coreProperties>
</file>