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41236F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41236F">
        <w:rPr>
          <w:rFonts w:ascii="Times New Roman" w:eastAsia="Calibri" w:hAnsi="Times New Roman" w:cs="Times New Roman"/>
          <w:b/>
          <w:sz w:val="28"/>
          <w:szCs w:val="28"/>
        </w:rPr>
        <w:t>Тюнинско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>го</w:t>
      </w:r>
      <w:proofErr w:type="spellEnd"/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 xml:space="preserve">я </w:t>
      </w:r>
      <w:proofErr w:type="spellStart"/>
      <w:r w:rsidR="00ED0691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="00ED06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40D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>района Брянской области</w:t>
      </w: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8C183F"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E5EF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36F" w:rsidRPr="0041236F" w:rsidRDefault="0041236F" w:rsidP="0041236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1236F" w:rsidRPr="0041236F" w:rsidRDefault="00363642" w:rsidP="00412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2BA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2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236F" w:rsidRPr="004123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D06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5E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236F" w:rsidRPr="0041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1236F" w:rsidRPr="0041236F" w:rsidRDefault="0041236F" w:rsidP="00412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6F" w:rsidRPr="0041236F" w:rsidRDefault="0041236F" w:rsidP="00412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6F" w:rsidRPr="0041236F" w:rsidRDefault="0041236F" w:rsidP="0041236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D2108" w:rsidRDefault="00FD2108" w:rsidP="00FD21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582BA7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1E5EF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582BA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1E5EF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6 от </w:t>
      </w:r>
      <w:r w:rsidR="001E5EF0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.11.20</w:t>
      </w:r>
      <w:r w:rsidR="000807E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E5EF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FD2108" w:rsidRDefault="00FD2108" w:rsidP="00FD21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</w:t>
      </w:r>
      <w:r w:rsidR="00401D9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E5EF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</w:t>
      </w:r>
      <w:r w:rsidR="00582B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 месяцев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1E5EF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582BA7" w:rsidRDefault="00C956D7" w:rsidP="00FD21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85F4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85F4F">
        <w:rPr>
          <w:rFonts w:ascii="Times New Roman" w:hAnsi="Times New Roman"/>
          <w:sz w:val="28"/>
          <w:szCs w:val="28"/>
        </w:rPr>
        <w:t xml:space="preserve">По итогам девяти месяцев 2022 года бюджет </w:t>
      </w:r>
      <w:proofErr w:type="spellStart"/>
      <w:r w:rsidR="00A85F4F">
        <w:rPr>
          <w:rFonts w:ascii="Times New Roman" w:hAnsi="Times New Roman"/>
          <w:sz w:val="28"/>
          <w:szCs w:val="28"/>
        </w:rPr>
        <w:t>Тюнинского</w:t>
      </w:r>
      <w:proofErr w:type="spellEnd"/>
      <w:r w:rsidR="00A85F4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85F4F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A85F4F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1024,4 тыс. рублей, или 60,9% </w:t>
      </w:r>
      <w:r w:rsidR="00920A8D">
        <w:rPr>
          <w:rFonts w:ascii="Times New Roman" w:hAnsi="Times New Roman"/>
          <w:sz w:val="28"/>
          <w:szCs w:val="28"/>
        </w:rPr>
        <w:t xml:space="preserve"> </w:t>
      </w:r>
      <w:r w:rsidR="00A85F4F">
        <w:rPr>
          <w:rFonts w:ascii="Times New Roman" w:hAnsi="Times New Roman"/>
          <w:sz w:val="28"/>
          <w:szCs w:val="28"/>
        </w:rPr>
        <w:t>к утвержденному годовому плану, по расходам – в сумме  1019,5 тыс. рублей, или 60,4% к годовым назначениям уточненной бюджетной росписи, с превышением доходов над расходами в сумме  4,9 тыс. рублей.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</w:p>
    <w:p w:rsidR="00A85F4F" w:rsidRDefault="00A85F4F" w:rsidP="00401D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E0" w:rsidRDefault="00401D9A" w:rsidP="00401D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2.</w:t>
      </w:r>
      <w:r w:rsidR="00FE0CE0" w:rsidRPr="00401D9A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6B1672" w:rsidRPr="00401D9A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FD2108" w:rsidRPr="00401D9A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FD2108" w:rsidRPr="00401D9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E0CE0" w:rsidRPr="00401D9A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FD2108" w:rsidRPr="00401D9A">
        <w:rPr>
          <w:rFonts w:ascii="Times New Roman" w:hAnsi="Times New Roman" w:cs="Times New Roman"/>
          <w:b/>
          <w:sz w:val="28"/>
          <w:szCs w:val="28"/>
        </w:rPr>
        <w:t>я</w:t>
      </w:r>
      <w:r w:rsidR="00702454" w:rsidRPr="00401D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2454" w:rsidRPr="00401D9A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DC16F7" w:rsidRPr="00401D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6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2454" w:rsidRPr="00DC16F7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822AE7" w:rsidRPr="00822AE7" w:rsidRDefault="00822AE7" w:rsidP="0082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за 9 месяцев 2022 года исполнена в сумме 1024,4 тыс. рублей, или  60,9% к утвержденным годовым назначениям. По сравнению  с соответствующим уровнем прошлого года, доходы увеличились  на 125,4 тыс. рублей, темп роста составил 13,9 процента. В структуре доходов бюджета удельный вес собственных доходов составил 49,4%, что выше  соответствующего периода прошлого года на 8,5 процентных пункта. На долю безвозмездных поступлений приходится 50,6 процента. Налоговые и неналоговые доходы бюджета в сравнении с отчетным периодом 2021 года увеличились на 37,8%, объем безвозмездных поступлений  уменьшился на </w:t>
      </w:r>
      <w:r w:rsidR="00C47F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>,5 процента, или на 13,3 тыс. рублей.</w:t>
      </w:r>
    </w:p>
    <w:p w:rsidR="00822AE7" w:rsidRPr="00822AE7" w:rsidRDefault="00822AE7" w:rsidP="00822AE7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налоговых и неналоговых доходов (далее – собственных </w:t>
      </w: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доходов) сложилось в сумме 505,9 тыс. рублей, или 89,5% к утвержденному годовому плану.</w:t>
      </w:r>
    </w:p>
    <w:p w:rsidR="00822AE7" w:rsidRPr="00822AE7" w:rsidRDefault="00C47F8B" w:rsidP="00C47F8B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</w:t>
      </w:r>
      <w:r w:rsidR="00822AE7" w:rsidRPr="00822A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Основные характеристики бюджета </w:t>
      </w:r>
      <w:proofErr w:type="spellStart"/>
      <w:r w:rsidR="00822AE7" w:rsidRPr="00822A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Тюнинского</w:t>
      </w:r>
      <w:proofErr w:type="spellEnd"/>
      <w:r w:rsidR="00822AE7" w:rsidRPr="00822A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      </w:t>
      </w:r>
      <w:proofErr w:type="spellStart"/>
      <w:r w:rsidR="00822AE7"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822AE7"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AE7" w:rsidRPr="00822A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  2022 год                                                                                          </w:t>
      </w:r>
    </w:p>
    <w:p w:rsidR="00822AE7" w:rsidRPr="00822AE7" w:rsidRDefault="00822AE7" w:rsidP="00822A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822AE7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822AE7" w:rsidRPr="00822AE7" w:rsidTr="00822AE7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2022год</w:t>
            </w:r>
          </w:p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9 месяцев 2022 г, исполнение </w:t>
            </w:r>
          </w:p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 месяцев 2021 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2022 год </w:t>
            </w:r>
            <w:proofErr w:type="gramStart"/>
            <w:r w:rsidRPr="00822AE7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к</w:t>
            </w:r>
            <w:proofErr w:type="gramEnd"/>
          </w:p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2021 году,</w:t>
            </w:r>
          </w:p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Процент исполнения </w:t>
            </w:r>
          </w:p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 месяцев к плану 2022 г</w:t>
            </w:r>
          </w:p>
        </w:tc>
      </w:tr>
      <w:tr w:rsidR="00822AE7" w:rsidRPr="00822AE7" w:rsidTr="00822AE7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Доходы бюджета всего, в </w:t>
            </w:r>
            <w:proofErr w:type="spellStart"/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1683,1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899,0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113,9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60,9</w:t>
            </w:r>
          </w:p>
        </w:tc>
      </w:tr>
      <w:tr w:rsidR="00822AE7" w:rsidRPr="00822AE7" w:rsidTr="00822AE7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Налоговые и неналоговые доходы, в </w:t>
            </w:r>
            <w:proofErr w:type="spellStart"/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367,2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137,8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89,5</w:t>
            </w:r>
          </w:p>
        </w:tc>
      </w:tr>
      <w:tr w:rsidR="00822AE7" w:rsidRPr="00822AE7" w:rsidTr="00822AE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367,2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123,8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88,5</w:t>
            </w:r>
          </w:p>
        </w:tc>
      </w:tr>
      <w:tr w:rsidR="00822AE7" w:rsidRPr="00822AE7" w:rsidTr="00822AE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30,4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117,8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71,6</w:t>
            </w:r>
          </w:p>
        </w:tc>
      </w:tr>
      <w:tr w:rsidR="00822AE7" w:rsidRPr="00822AE7" w:rsidTr="00822AE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0,6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166,7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4,8</w:t>
            </w:r>
          </w:p>
        </w:tc>
      </w:tr>
      <w:tr w:rsidR="00822AE7" w:rsidRPr="00822AE7" w:rsidTr="00822AE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442,7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417,8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336,2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124,3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94,4</w:t>
            </w:r>
          </w:p>
        </w:tc>
      </w:tr>
      <w:tr w:rsidR="00822AE7" w:rsidRPr="00822AE7" w:rsidTr="00822AE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22AE7" w:rsidRPr="00B42360" w:rsidRDefault="00B42360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22AE7" w:rsidRPr="00B42360" w:rsidRDefault="00B42360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22AE7" w:rsidRPr="00B42360" w:rsidRDefault="00B42360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E7" w:rsidRPr="00B42360" w:rsidRDefault="00B42360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E7" w:rsidRPr="00B42360" w:rsidRDefault="00B42360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822AE7" w:rsidRPr="00822AE7" w:rsidTr="00822AE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822AE7" w:rsidRPr="00822AE7" w:rsidTr="00822AE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</w:tr>
      <w:tr w:rsidR="00822AE7" w:rsidRPr="00822AE7" w:rsidTr="00822AE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Безвозмездные поступления, в </w:t>
            </w:r>
            <w:proofErr w:type="spellStart"/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1118,1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531,8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46,4</w:t>
            </w:r>
          </w:p>
        </w:tc>
      </w:tr>
      <w:tr w:rsidR="00822AE7" w:rsidRPr="00822AE7" w:rsidTr="00822AE7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1019,0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443,2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464,1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95,5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43,5</w:t>
            </w:r>
          </w:p>
        </w:tc>
      </w:tr>
      <w:tr w:rsidR="00822AE7" w:rsidRPr="00822AE7" w:rsidTr="00822AE7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22AE7" w:rsidRPr="00B42360" w:rsidRDefault="00B42360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22AE7" w:rsidRPr="00B42360" w:rsidRDefault="00B42360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22AE7" w:rsidRPr="00B42360" w:rsidRDefault="00B42360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E7" w:rsidRPr="00B42360" w:rsidRDefault="00B42360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E7" w:rsidRPr="00B42360" w:rsidRDefault="00B42360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822AE7" w:rsidRPr="00822AE7" w:rsidTr="00822AE7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67,7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111,2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>76,0</w:t>
            </w:r>
          </w:p>
        </w:tc>
      </w:tr>
      <w:tr w:rsidR="00822AE7" w:rsidRPr="00822AE7" w:rsidTr="00822AE7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lang w:eastAsia="ru-RU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22AE7" w:rsidRPr="00B42360" w:rsidRDefault="00B42360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22AE7" w:rsidRPr="00B42360" w:rsidRDefault="00B42360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22AE7" w:rsidRPr="00B42360" w:rsidRDefault="00B42360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E7" w:rsidRPr="00B42360" w:rsidRDefault="00B42360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E7" w:rsidRPr="00B42360" w:rsidRDefault="00B42360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822AE7" w:rsidRPr="00822AE7" w:rsidTr="00822AE7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1686,9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922,7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110,5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60,4</w:t>
            </w:r>
          </w:p>
        </w:tc>
      </w:tr>
      <w:tr w:rsidR="00822AE7" w:rsidRPr="00822AE7" w:rsidTr="00822AE7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Дефицит</w:t>
            </w:r>
            <w:proofErr w:type="gramStart"/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(-) / </w:t>
            </w:r>
            <w:proofErr w:type="gramEnd"/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AE7" w:rsidRPr="00822AE7" w:rsidRDefault="00822AE7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2AE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-23,7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E7" w:rsidRPr="00B42360" w:rsidRDefault="00B42360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E7" w:rsidRPr="00B42360" w:rsidRDefault="00B42360" w:rsidP="008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</w:t>
            </w:r>
          </w:p>
        </w:tc>
      </w:tr>
    </w:tbl>
    <w:p w:rsidR="00822AE7" w:rsidRPr="00822AE7" w:rsidRDefault="00822AE7" w:rsidP="0082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E7" w:rsidRPr="00985F6E" w:rsidRDefault="00985F6E" w:rsidP="00985F6E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2AE7" w:rsidRPr="00985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доходы</w:t>
      </w:r>
    </w:p>
    <w:p w:rsidR="00822AE7" w:rsidRPr="00822AE7" w:rsidRDefault="00822AE7" w:rsidP="0082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долю налоговых доходов в структуре собственн</w:t>
      </w:r>
      <w:r w:rsidR="00E22A5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доходов бюджета приходится 9</w:t>
      </w: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2A5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 В абсолютном выражении поступления в бюджет составили 505,9 тыс. рублей. Основным налогом, которым сформирована доходная часть бюджета за 9 месяцев 2022 года, является налог на землю. На его долю приходится 91,9% поступивших налоговых доходов.</w:t>
      </w:r>
    </w:p>
    <w:p w:rsidR="00822AE7" w:rsidRPr="00822AE7" w:rsidRDefault="00822AE7" w:rsidP="0082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 на доходы физических лиц</w:t>
      </w: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 в бюджет в сумме 35,8 тыс. рублей, годовые плановые назначения исполнены на 71,6%, доля в собственных доходах составляет 7,9%, увеличение по сравнению с уровнем </w:t>
      </w: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прошлого года на 5,4 тыс. рублей. К соответствующему периоду 2021 года темп  </w:t>
      </w:r>
      <w:r w:rsidR="00E22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17,8 процента.</w:t>
      </w:r>
    </w:p>
    <w:p w:rsidR="00822AE7" w:rsidRPr="00822AE7" w:rsidRDefault="00822AE7" w:rsidP="0082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долю </w:t>
      </w:r>
      <w:r w:rsidRPr="00822A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налога на имущество физических лиц</w:t>
      </w: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приходится 0,2% налоговых доходов. Объем поступлений составил 1,0 тыс. рублей, или 4,8% годовых плановых назначений.  По сравнению с аналогичным периодом прошлого года, поступления  увеличились  на 0,4тыс. рублей.</w:t>
      </w:r>
    </w:p>
    <w:p w:rsidR="00822AE7" w:rsidRPr="00822AE7" w:rsidRDefault="00822AE7" w:rsidP="0082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поступления </w:t>
      </w:r>
      <w:r w:rsidRPr="00822A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земельного налога</w:t>
      </w: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417,8 тыс. рублей, или 94,4% годовых плановых назначений. Темп </w:t>
      </w:r>
      <w:r w:rsidR="00E22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аналогичному периоду прошлого года – 24,3 процент</w:t>
      </w:r>
      <w:r w:rsidR="00E22A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AE7" w:rsidRPr="00822AE7" w:rsidRDefault="00822AE7" w:rsidP="0082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E7" w:rsidRPr="00822AE7" w:rsidRDefault="00E22A55" w:rsidP="0082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22AE7" w:rsidRPr="00822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 Неналоговые доходы</w:t>
      </w:r>
    </w:p>
    <w:p w:rsidR="00822AE7" w:rsidRPr="00822AE7" w:rsidRDefault="00822AE7" w:rsidP="0082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исполнены в сумме 51,3тыс. рублей, или 100</w:t>
      </w:r>
      <w:r w:rsidR="00B52D1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годовых плановых назначений. </w:t>
      </w:r>
    </w:p>
    <w:p w:rsidR="00822AE7" w:rsidRPr="00822AE7" w:rsidRDefault="00822AE7" w:rsidP="0082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по группе неналоговых доходов занимают </w:t>
      </w:r>
      <w:r w:rsidRPr="00822A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доходы</w:t>
      </w:r>
      <w:r w:rsidRPr="00822A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продажи материальных и нематериальных активов</w:t>
      </w: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51,3тыс. рублей, что составляет 100</w:t>
      </w:r>
      <w:r w:rsidR="00B52D1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>% уточненного годового плана.</w:t>
      </w:r>
    </w:p>
    <w:p w:rsidR="00E22A55" w:rsidRDefault="00E22A55" w:rsidP="0082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AE7" w:rsidRPr="00822AE7" w:rsidRDefault="00E22A55" w:rsidP="0082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22AE7" w:rsidRPr="00822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 Безвозмездные поступления</w:t>
      </w:r>
    </w:p>
    <w:p w:rsidR="00822AE7" w:rsidRPr="00822AE7" w:rsidRDefault="00822AE7" w:rsidP="0082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2022 года кассовое исполнение безвозмездных поступлений составило 518,5 тыс. рублей, или 46,4% утвержденных годовых назначений. По сравнению с аналогичным периодом 2021 года, общий объем безвозмездных поступлений   уменьшился  на </w:t>
      </w:r>
      <w:r w:rsidR="00A062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>,5 процента, или на 13,3 тыс. рублей.</w:t>
      </w:r>
    </w:p>
    <w:p w:rsidR="00822AE7" w:rsidRPr="00822AE7" w:rsidRDefault="00822AE7" w:rsidP="0082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полученных </w:t>
      </w:r>
      <w:r w:rsidRPr="00822A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дотаций</w:t>
      </w: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443,2</w:t>
      </w:r>
      <w:r w:rsidR="00D1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или 43,5% от годового плана.</w:t>
      </w:r>
    </w:p>
    <w:p w:rsidR="00822AE7" w:rsidRPr="00822AE7" w:rsidRDefault="00822AE7" w:rsidP="0082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на выравнивание бюджетной обеспеченности за отчетный период исполнены в сумме 42,0 тыс. рублей, или 75,0% утвержденных годовых назначений. </w:t>
      </w:r>
    </w:p>
    <w:p w:rsidR="00822AE7" w:rsidRPr="00822AE7" w:rsidRDefault="00822AE7" w:rsidP="0082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на поддержку мер по обеспечению сбалансированности бюджетов за отчетный период исполнены в сумме 401,2 тыс. рублей, или  41,7% утвержденных годовых назначений.</w:t>
      </w:r>
    </w:p>
    <w:p w:rsidR="00822AE7" w:rsidRPr="00822AE7" w:rsidRDefault="00822AE7" w:rsidP="0082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Субвенции</w:t>
      </w: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поступили в сумме 75,3 тыс. рублей, что составило 76,0% от плана и 111,2% к уровню 2021 года.</w:t>
      </w:r>
    </w:p>
    <w:p w:rsidR="00822AE7" w:rsidRPr="00822AE7" w:rsidRDefault="00822AE7" w:rsidP="0082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752" w:rsidRDefault="00422A7D" w:rsidP="00737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30043">
        <w:rPr>
          <w:rFonts w:ascii="Times New Roman" w:hAnsi="Times New Roman" w:cs="Times New Roman"/>
          <w:b/>
          <w:sz w:val="28"/>
          <w:szCs w:val="28"/>
        </w:rPr>
        <w:t>3.</w:t>
      </w:r>
      <w:r w:rsidR="000555E5" w:rsidRPr="001300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377B" w:rsidRPr="00130043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F458AC" w:rsidRPr="00130043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B806D3" w:rsidRPr="00130043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A5377B" w:rsidRPr="00130043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B806D3" w:rsidRPr="00130043">
        <w:rPr>
          <w:rFonts w:ascii="Times New Roman" w:hAnsi="Times New Roman" w:cs="Times New Roman"/>
          <w:b/>
          <w:sz w:val="28"/>
          <w:szCs w:val="28"/>
        </w:rPr>
        <w:t>го</w:t>
      </w:r>
      <w:r w:rsidR="000555E5" w:rsidRPr="00130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066" w:rsidRPr="00130043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B806D3" w:rsidRPr="00130043">
        <w:rPr>
          <w:rFonts w:ascii="Times New Roman" w:hAnsi="Times New Roman" w:cs="Times New Roman"/>
          <w:b/>
          <w:sz w:val="28"/>
          <w:szCs w:val="28"/>
        </w:rPr>
        <w:t>я</w:t>
      </w:r>
      <w:r w:rsidR="00DF1752" w:rsidRPr="001300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1752" w:rsidRPr="0013004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DF1752" w:rsidRPr="0013004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</w:t>
      </w:r>
      <w:r w:rsidR="000555E5" w:rsidRPr="00130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752" w:rsidRPr="0013004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55E5" w:rsidRPr="00130043">
        <w:rPr>
          <w:rFonts w:ascii="Times New Roman" w:hAnsi="Times New Roman" w:cs="Times New Roman"/>
          <w:b/>
          <w:sz w:val="28"/>
          <w:szCs w:val="28"/>
        </w:rPr>
        <w:t>о</w:t>
      </w:r>
      <w:r w:rsidR="00DF1752" w:rsidRPr="00130043">
        <w:rPr>
          <w:rFonts w:ascii="Times New Roman" w:hAnsi="Times New Roman" w:cs="Times New Roman"/>
          <w:b/>
          <w:sz w:val="28"/>
          <w:szCs w:val="28"/>
        </w:rPr>
        <w:t>бласти</w:t>
      </w:r>
    </w:p>
    <w:p w:rsidR="00AD6022" w:rsidRPr="00AD6022" w:rsidRDefault="00AD6022" w:rsidP="00AD6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расходов, утвержденный решением о бюджете на 2022 год, составляет 1686,9 тыс. рублей.  По сравнению  с соответствующим уровнем прошлого года, расходы увеличились на 375,0 тыс. рублей, темп роста  составил 28,6 процента.</w:t>
      </w:r>
    </w:p>
    <w:p w:rsidR="00AD6022" w:rsidRPr="00AD6022" w:rsidRDefault="00AD6022" w:rsidP="00AD6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бюджета за 9 месяцев  2022 года составило 1019,5 тыс. рублей, что соответствует 60,4% уточненной бюджетной росписи. К уровню расходов аналогичного периода прошлого года, расходы </w:t>
      </w:r>
      <w:r w:rsidRPr="00AD6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абсолютном значении  увеличились на 96,8 тыс. рублей, или на 10,5 процента.</w:t>
      </w:r>
    </w:p>
    <w:p w:rsidR="00AD6022" w:rsidRPr="00AD6022" w:rsidRDefault="00AD6022" w:rsidP="00AD6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06" w:rsidRDefault="00A17852" w:rsidP="00A17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3.1</w:t>
      </w:r>
      <w:r w:rsidR="009E5B06" w:rsidRPr="00A17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исполнения расходов по разделам и подразделам бюджетной классификации расходов бюджетов </w:t>
      </w:r>
    </w:p>
    <w:p w:rsidR="003D5BDE" w:rsidRPr="003D5BDE" w:rsidRDefault="003D5BDE" w:rsidP="003D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за 9 месяцев  2022 года осуществлялось по 5 разделам бюджетной классификации. Наибольший удельный вес в общем объеме расходов составили расходы по разделу: 02</w:t>
      </w:r>
      <w:r w:rsidR="002D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оборона», с удельным весом в общем объеме расходов 67,7 процента. </w:t>
      </w:r>
      <w:proofErr w:type="gramStart"/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разделов бюджетной классификации расходов из 5 разделов,  </w:t>
      </w:r>
      <w:r w:rsidR="002D75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исполнены от </w:t>
      </w:r>
      <w:r w:rsidR="002D753A">
        <w:rPr>
          <w:rFonts w:ascii="Times New Roman" w:eastAsia="Times New Roman" w:hAnsi="Times New Roman" w:cs="Times New Roman"/>
          <w:sz w:val="28"/>
          <w:szCs w:val="28"/>
          <w:lang w:eastAsia="ru-RU"/>
        </w:rPr>
        <w:t>65,2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>% до 6</w:t>
      </w:r>
      <w:r w:rsidR="002D75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75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2D753A">
        <w:rPr>
          <w:rFonts w:ascii="Times New Roman" w:eastAsia="Times New Roman" w:hAnsi="Times New Roman" w:cs="Times New Roman"/>
          <w:sz w:val="28"/>
          <w:szCs w:val="28"/>
          <w:lang w:eastAsia="ru-RU"/>
        </w:rPr>
        <w:t>и 3</w:t>
      </w:r>
      <w:r w:rsidR="002D753A"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исполнены от </w:t>
      </w:r>
      <w:r w:rsidR="002D753A">
        <w:rPr>
          <w:rFonts w:ascii="Times New Roman" w:eastAsia="Times New Roman" w:hAnsi="Times New Roman" w:cs="Times New Roman"/>
          <w:sz w:val="28"/>
          <w:szCs w:val="28"/>
          <w:lang w:eastAsia="ru-RU"/>
        </w:rPr>
        <w:t>17,6</w:t>
      </w:r>
      <w:r w:rsidR="002D753A"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2D753A">
        <w:rPr>
          <w:rFonts w:ascii="Times New Roman" w:eastAsia="Times New Roman" w:hAnsi="Times New Roman" w:cs="Times New Roman"/>
          <w:sz w:val="28"/>
          <w:szCs w:val="28"/>
          <w:lang w:eastAsia="ru-RU"/>
        </w:rPr>
        <w:t>33,5</w:t>
      </w:r>
      <w:r w:rsidR="002D753A"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утвержденным по уточненной бюджетной росписи объемам расходов.</w:t>
      </w:r>
      <w:proofErr w:type="gramEnd"/>
    </w:p>
    <w:p w:rsidR="003D5BDE" w:rsidRPr="003D5BDE" w:rsidRDefault="003D5BDE" w:rsidP="003D5BD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ru-RU"/>
        </w:rPr>
      </w:pPr>
      <w:r w:rsidRPr="003D5BDE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3D5BDE" w:rsidRPr="003D5BDE" w:rsidTr="003D5BD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 2021 г</w:t>
            </w:r>
          </w:p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 г</w:t>
            </w:r>
          </w:p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  2022 г</w:t>
            </w:r>
          </w:p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2022/2021</w:t>
            </w:r>
          </w:p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3D5BDE" w:rsidRPr="003D5BDE" w:rsidTr="003D5BD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819,6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1345,3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876,5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65,2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106,9</w:t>
            </w:r>
          </w:p>
        </w:tc>
      </w:tr>
      <w:tr w:rsidR="003D5BDE" w:rsidRPr="003D5BDE" w:rsidTr="003D5BD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62,3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67,1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67,7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</w:tr>
      <w:tr w:rsidR="003D5BDE" w:rsidRPr="003D5BDE" w:rsidTr="003D5BD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D5BDE" w:rsidRPr="003D5BDE" w:rsidTr="003D5BD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19,9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3D5BDE" w:rsidRPr="003D5BDE" w:rsidTr="003D5BD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3D5BDE" w:rsidRPr="003D5BDE" w:rsidRDefault="003D5BDE" w:rsidP="003D5B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202,6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 xml:space="preserve">67,9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182,0</w:t>
            </w:r>
          </w:p>
        </w:tc>
      </w:tr>
      <w:tr w:rsidR="003D5BDE" w:rsidRPr="003D5BDE" w:rsidTr="003D5BD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DE" w:rsidRPr="003D5BDE" w:rsidRDefault="00964BE8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DE" w:rsidRPr="003D5BDE" w:rsidRDefault="00964BE8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DE" w:rsidRPr="003D5BDE" w:rsidRDefault="00964BE8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DE" w:rsidRPr="003D5BDE" w:rsidRDefault="00964BE8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DE" w:rsidRPr="003D5BDE" w:rsidRDefault="00964BE8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D5BDE" w:rsidRPr="003D5BDE" w:rsidTr="003D5BD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DE" w:rsidRPr="003D5BDE" w:rsidRDefault="00964BE8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DE" w:rsidRPr="003D5BDE" w:rsidRDefault="00964BE8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DE" w:rsidRPr="003D5BDE" w:rsidRDefault="00964BE8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DE" w:rsidRPr="003D5BDE" w:rsidRDefault="00964BE8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DE" w:rsidRPr="003D5BDE" w:rsidRDefault="00964BE8" w:rsidP="003D5B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D5BDE" w:rsidRPr="003D5BDE" w:rsidTr="003D5BD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DE" w:rsidRPr="003D5BDE" w:rsidRDefault="003D5BDE" w:rsidP="003D5B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E" w:rsidRPr="003D5BDE" w:rsidRDefault="003D5BDE" w:rsidP="003D5B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b/>
                <w:lang w:eastAsia="ru-RU"/>
              </w:rPr>
              <w:t>922,7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b/>
                <w:lang w:eastAsia="ru-RU"/>
              </w:rPr>
              <w:t>1686,9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b/>
                <w:lang w:eastAsia="ru-RU"/>
              </w:rPr>
              <w:t>1019,5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DE" w:rsidRPr="003D5BDE" w:rsidRDefault="003D5BDE" w:rsidP="003D5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BDE">
              <w:rPr>
                <w:rFonts w:ascii="Times New Roman" w:eastAsia="Times New Roman" w:hAnsi="Times New Roman" w:cs="Times New Roman"/>
                <w:b/>
                <w:lang w:eastAsia="ru-RU"/>
              </w:rPr>
              <w:t>110,5</w:t>
            </w:r>
          </w:p>
        </w:tc>
      </w:tr>
    </w:tbl>
    <w:p w:rsidR="003D5BDE" w:rsidRPr="003D5BDE" w:rsidRDefault="003D5BDE" w:rsidP="003D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BDE" w:rsidRPr="003D5BDE" w:rsidRDefault="003D5BDE" w:rsidP="003D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разделу, подразделу – 0111 «Резервный фонд», кассовое исполнение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3D5BDE" w:rsidRPr="003D5BDE" w:rsidRDefault="003D5BDE" w:rsidP="003D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3D5BDE" w:rsidRPr="003D5BDE" w:rsidRDefault="003D5BDE" w:rsidP="003D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3D5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«Общегосударственные расходы»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9 месяцев 2022 года исполнены в сумме 876,5 тыс. рублей, или 65,2 % к утвержденной  бюджетной росписи. Доля расходов по разделу в общей структуре расходов бюджета  составила  86,0 процент</w:t>
      </w:r>
      <w:r w:rsidR="00D15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BDE" w:rsidRPr="003D5BDE" w:rsidRDefault="003D5BDE" w:rsidP="003D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отмечен рост объема кассовых расходов к аналогичному периоду 2021 года на 6,9 процента.</w:t>
      </w:r>
    </w:p>
    <w:p w:rsidR="00476C31" w:rsidRDefault="003D5BDE" w:rsidP="003D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содержание аппарата сельской администрации за 9 месяцев 2022 года составляют: </w:t>
      </w:r>
    </w:p>
    <w:p w:rsidR="00476C31" w:rsidRDefault="00476C31" w:rsidP="003D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D5BDE"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с начислениями главы  –332,9 тыс. рублей,  за аналогичный период  2021 года – 303,1 тыс. рублей; </w:t>
      </w:r>
    </w:p>
    <w:p w:rsidR="00476C31" w:rsidRDefault="00476C31" w:rsidP="003D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5BDE"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зарплату главного бухгалтера  с начислениями – 191,9</w:t>
      </w:r>
      <w:r w:rsidR="00F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BDE"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за аналогичный период  2021 года – 186,8 тыс. рублей; </w:t>
      </w:r>
    </w:p>
    <w:p w:rsidR="00476C31" w:rsidRDefault="00476C31" w:rsidP="003D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5BDE"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специалиста  с начислениями – 170,5тыс. рублей,  за аналогичный период 2021года –172,9тыс. рублей; </w:t>
      </w:r>
    </w:p>
    <w:p w:rsidR="003D5BDE" w:rsidRPr="003D5BDE" w:rsidRDefault="00476C31" w:rsidP="003D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5BDE"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зарплату обслуживающего персонала  (уборщицы)  с начислениями –39,7тыс. рублей,  за аналогичный  период 2021года – 35,3тыс. рублей.</w:t>
      </w:r>
    </w:p>
    <w:p w:rsidR="003D5BDE" w:rsidRPr="003D5BDE" w:rsidRDefault="003D5BDE" w:rsidP="003D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административных помещений (электроэнергия, газ</w:t>
      </w:r>
      <w:r w:rsidR="00FA04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аренда и т. д) – 0,4 тыс. рублей, за  аналогичный период  2021 года  - 0,3тыс. рублей; стоимость офисной оргтехники (компьютеры, принтеры, сканеры и т д. – 30,0</w:t>
      </w:r>
      <w:r w:rsidR="0047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 за аналогичный период  2021года – 0,0 тыс. рублей.</w:t>
      </w:r>
      <w:proofErr w:type="gramEnd"/>
    </w:p>
    <w:p w:rsidR="003D5BDE" w:rsidRPr="003D5BDE" w:rsidRDefault="003D5BDE" w:rsidP="003D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обслуживание оргтехники и другие затраты (замена картриджей, стоимость канцтоваров)</w:t>
      </w:r>
      <w:r w:rsidR="001E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>- 10,5 тыс. рублей,  за аналогичный  период 2021 года</w:t>
      </w:r>
      <w:r w:rsidR="001E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12,2 тыс. рублей.</w:t>
      </w:r>
    </w:p>
    <w:p w:rsidR="003D5BDE" w:rsidRPr="003D5BDE" w:rsidRDefault="003D5BDE" w:rsidP="003D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Командировочные, услуги связи, транспортные расходы и другие прочие расходы на содержание аппарата сельской администрации – 86,2 тыс. рублей, за аналогичный период 2021 года -</w:t>
      </w:r>
      <w:r w:rsidR="001E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>96,0 тыс. рублей.</w:t>
      </w:r>
    </w:p>
    <w:p w:rsidR="003D5BDE" w:rsidRPr="003D5BDE" w:rsidRDefault="003D5BDE" w:rsidP="003D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Выплачено налогов и сборов (членский взнос) - 14,0 тыс. рублей,  за аналогичный период 2021 года – 13,0 тыс. рублей</w:t>
      </w:r>
    </w:p>
    <w:p w:rsidR="003D5BDE" w:rsidRPr="003D5BDE" w:rsidRDefault="003D5BDE" w:rsidP="003D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3D5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«Национальная оборона»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за 9 месяцев  2022 года сложились в сумме 67,1 тыс. рублей, или 67,7% к объему расходов, предусмотренных уточненной бюджетной росписью на год. Темп роста к аналогичному периоду 2021 года составил 7,7 процента. Структура раздела представлена одним подразделом - 02 03 «Мобилизационная и вневойсковая подготовка».</w:t>
      </w:r>
    </w:p>
    <w:p w:rsidR="003D5BDE" w:rsidRPr="003D5BDE" w:rsidRDefault="003D5BDE" w:rsidP="003D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3D5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кассовые расходы за  9 месяцев  2022 года сложились в сумме 4,5 тыс. рублей, или 22,5% к объему расходов, предусмотренных уточненной бюджетной росписью на год. Структура раздела представлена  подразделом – 03 10 «Мероприятия в сфере пожарной безопасности».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3D5BDE" w:rsidRPr="003D5BDE" w:rsidRDefault="003D5BDE" w:rsidP="003D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3D5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«Национальная экономика»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 за 9 месяцев 2022 года сложилось в объеме 3,5 тыс. рублей, или 17,6% к объему расходов, предусмотренных уточненной бюджетной росписью на 2022 год. Доля расходов по разделу в общей структуре расходов бюджета составила 0,3 процента. </w:t>
      </w:r>
      <w:r w:rsidR="00084B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аналогичном период</w:t>
      </w:r>
      <w:r w:rsidR="00084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исполнен</w:t>
      </w:r>
      <w:r w:rsidR="00084B4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текущему периоду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раздела представлена  подразделом 04 06 «Водное хозяйство».</w:t>
      </w:r>
    </w:p>
    <w:p w:rsidR="003D5BDE" w:rsidRPr="003D5BDE" w:rsidRDefault="003D5BDE" w:rsidP="003D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Pr="003D5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«Жилищно-коммунальное хозяйство»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за 9 месяцев 2022 года сложились в сумме 67,9 тыс. рублей, или 33,5% к объему расходов, предусмотренных уточненной бюджетной 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росписью на год. К аналогичному периоду 2021 года отмечено увеличение  расходов на 82,0 процента.</w:t>
      </w:r>
    </w:p>
    <w:p w:rsidR="003D5BDE" w:rsidRPr="003D5BDE" w:rsidRDefault="003D5BDE" w:rsidP="003D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05 03 «Благоустройство» расходы составили 67,9</w:t>
      </w:r>
      <w:r w:rsidR="00D3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или 33,5% раздела.</w:t>
      </w:r>
    </w:p>
    <w:p w:rsidR="003D5BDE" w:rsidRPr="003D5BDE" w:rsidRDefault="003D5BDE" w:rsidP="003D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3D5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«Культура, кинематография»</w:t>
      </w:r>
      <w:r w:rsidRPr="003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расходы бюджета не планировались.</w:t>
      </w:r>
    </w:p>
    <w:p w:rsidR="00E11397" w:rsidRDefault="00E11397" w:rsidP="0009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06" w:rsidRDefault="00E77772" w:rsidP="00E777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3.</w:t>
      </w:r>
      <w:r w:rsidR="00FB1D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40584E" w:rsidRPr="00E777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9E5B06" w:rsidRPr="00E777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Исполнение в разрезе  муниципальных программ и главных распорядителей средств бюджета</w:t>
      </w:r>
    </w:p>
    <w:p w:rsidR="000D0074" w:rsidRPr="000D0074" w:rsidRDefault="000D0074" w:rsidP="000D00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ведомственной структурой расходов бюджета на 2022 год</w:t>
      </w:r>
      <w:r w:rsidR="00FA046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 расходов бюджета в отчетном периоде осуществлялось  </w:t>
      </w:r>
      <w:proofErr w:type="spellStart"/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 администрацией.</w:t>
      </w:r>
    </w:p>
    <w:p w:rsidR="000D0074" w:rsidRPr="000D0074" w:rsidRDefault="000D0074" w:rsidP="000D00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За  9 месяцев 2022 года  исполнение расходов составило 1019,5  тыс. рублей, что соответствует 60,4%  сводной бюджетной росписи. К аналогичному  периоду прошлого года объем кассовых расходов составил 110,5 процента.</w:t>
      </w:r>
    </w:p>
    <w:p w:rsidR="000D0074" w:rsidRPr="000D0074" w:rsidRDefault="000D0074" w:rsidP="009E2D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администрации от 11.11.2021 года № 22</w:t>
      </w:r>
      <w:r w:rsidR="009E2DC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 перечень муниципальных программ:</w:t>
      </w:r>
      <w:r w:rsidR="009E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D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«Реализация отдельных полномочий </w:t>
      </w:r>
      <w:proofErr w:type="spellStart"/>
      <w:r w:rsidRPr="000D0074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</w:t>
      </w:r>
      <w:r w:rsidR="009E2D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D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9E2D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D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9E2D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0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2022-2024 годы».</w:t>
      </w:r>
    </w:p>
    <w:p w:rsidR="000D0074" w:rsidRPr="000D0074" w:rsidRDefault="009E2DC6" w:rsidP="000D0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D0074" w:rsidRPr="000D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="000D0074" w:rsidRPr="000D0074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Тюнинской</w:t>
      </w:r>
      <w:proofErr w:type="spellEnd"/>
      <w:r w:rsidR="000D0074" w:rsidRPr="000D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от  22.12.2021 года №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0074" w:rsidRPr="000D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приложением №1  утвержден паспорт муниципальной программы «Реализация отдельных полномочий </w:t>
      </w:r>
      <w:proofErr w:type="spellStart"/>
      <w:r w:rsidR="000D0074" w:rsidRPr="000D0074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0D0074" w:rsidRPr="000D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</w:t>
      </w:r>
      <w:r w:rsidR="000D0074" w:rsidRPr="000D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0074" w:rsidRPr="000D00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0D0074" w:rsidRPr="000D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2022-2024 годы» с уточненным финансированием на 2022</w:t>
      </w:r>
      <w:r w:rsidR="00FA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074" w:rsidRPr="000D00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сумме 1669,1 тыс. рублей.</w:t>
      </w:r>
    </w:p>
    <w:p w:rsidR="000D0074" w:rsidRPr="000D0074" w:rsidRDefault="000D0074" w:rsidP="000D00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приложению № 5 к решению от 20.12.2021</w:t>
      </w:r>
      <w:r w:rsidR="00FA0467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4-80  «О бюджете </w:t>
      </w:r>
      <w:proofErr w:type="spellStart"/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2022 год и на плановый период 2023 и 2024</w:t>
      </w:r>
      <w:r w:rsidR="00FA0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годов»  исполнение бюджета на 2022 год и на плановый период 2023 и 2024 годов, запланировано в рамках реализации 1 муниципальной программы. </w:t>
      </w:r>
    </w:p>
    <w:p w:rsidR="000D0074" w:rsidRPr="000D0074" w:rsidRDefault="000D0074" w:rsidP="000D00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финансирования муниципальной программы в соответствии с решением о бюджете на 2022 год</w:t>
      </w:r>
      <w:r w:rsidR="00FA046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 в сумме 1669,1 тыс. рублей:</w:t>
      </w:r>
    </w:p>
    <w:p w:rsidR="000D0074" w:rsidRPr="000D0074" w:rsidRDefault="000D0074" w:rsidP="000D00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«Реализация отдельных полномочий  </w:t>
      </w:r>
      <w:proofErr w:type="spellStart"/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</w:t>
      </w:r>
      <w:r w:rsidR="001525FF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proofErr w:type="spellEnd"/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</w:t>
      </w:r>
      <w:r w:rsidR="001525FF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</w:t>
      </w:r>
      <w:r w:rsidR="00152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</w:t>
      </w: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2022-2024 годы» -</w:t>
      </w:r>
      <w:r w:rsidR="00152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1679,1 тыс. рублей;</w:t>
      </w:r>
    </w:p>
    <w:p w:rsidR="000D0074" w:rsidRPr="000D0074" w:rsidRDefault="000D0074" w:rsidP="000D00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Непрограммная деятельность утверждена в сумме 10,0 тыс. рублей.</w:t>
      </w:r>
    </w:p>
    <w:p w:rsidR="001525FF" w:rsidRDefault="001525FF" w:rsidP="000D00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5FF" w:rsidRDefault="001525FF" w:rsidP="000D00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5FF" w:rsidRDefault="001525FF" w:rsidP="000D00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0467" w:rsidRDefault="00FA0467" w:rsidP="000D00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5FF" w:rsidRDefault="001525FF" w:rsidP="000D00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0074" w:rsidRPr="000D0074" w:rsidRDefault="000D0074" w:rsidP="000D00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0D0074" w:rsidRPr="000D0074" w:rsidRDefault="000D0074" w:rsidP="000D0074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00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ублей</w:t>
      </w:r>
      <w:proofErr w:type="spellEnd"/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0D0074" w:rsidRPr="000D0074" w:rsidTr="000D0074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2022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0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2022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9 месяцев</w:t>
            </w:r>
          </w:p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2022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0D0074" w:rsidRPr="000D0074" w:rsidTr="000D0074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74" w:rsidRPr="000D0074" w:rsidRDefault="00FA0467" w:rsidP="00C2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0D0074" w:rsidRPr="00FA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отдельных полномочий </w:t>
            </w:r>
            <w:r w:rsidR="00C250A7" w:rsidRPr="00FA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50A7" w:rsidRPr="00FA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Тюнинского</w:t>
            </w:r>
            <w:proofErr w:type="spellEnd"/>
            <w:r w:rsidR="000D0074" w:rsidRPr="00FA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 w:rsidR="00C250A7" w:rsidRPr="00FA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поселения</w:t>
            </w:r>
            <w:r w:rsidR="000D0074" w:rsidRPr="00FA04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0074" w:rsidRPr="00FA04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0D0074" w:rsidRPr="00FA04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="000D0074" w:rsidRPr="00FA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2022- 2024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074" w:rsidRPr="000D0074" w:rsidTr="000D0074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lang w:eastAsia="ru-RU"/>
              </w:rPr>
              <w:t>67,7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0D0074" w:rsidRPr="000D0074" w:rsidTr="000D0074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lang w:eastAsia="ru-RU"/>
              </w:rPr>
              <w:t>67,1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lang w:eastAsia="ru-RU"/>
              </w:rPr>
              <w:t>67,7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74" w:rsidRPr="000D0074" w:rsidRDefault="000D0074" w:rsidP="000D0074">
            <w:pPr>
              <w:spacing w:after="0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0D0074">
              <w:rPr>
                <w:rFonts w:ascii="Calibri" w:eastAsia="Calibri" w:hAnsi="Calibri" w:cs="Times New Roman"/>
                <w:lang w:eastAsia="ru-RU"/>
              </w:rPr>
              <w:t>6,6</w:t>
            </w:r>
          </w:p>
        </w:tc>
      </w:tr>
      <w:tr w:rsidR="000D0074" w:rsidRPr="000D0074" w:rsidTr="000D0074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074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</w:tr>
      <w:tr w:rsidR="000D0074" w:rsidRPr="000D0074" w:rsidTr="000D0074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74" w:rsidRPr="000D0074" w:rsidRDefault="000D0074" w:rsidP="000D00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00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74" w:rsidRPr="000D0074" w:rsidRDefault="000D0074" w:rsidP="000D00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0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1679,1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74" w:rsidRPr="000D0074" w:rsidRDefault="000D0074" w:rsidP="000D00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0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1686,9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74" w:rsidRPr="000D0074" w:rsidRDefault="000D0074" w:rsidP="000D00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0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1019,5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074" w:rsidRPr="000D0074" w:rsidRDefault="000D0074" w:rsidP="000D00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0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74" w:rsidRPr="000D0074" w:rsidRDefault="000D0074" w:rsidP="000D0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0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0D0074" w:rsidRPr="000D0074" w:rsidRDefault="000D0074" w:rsidP="000D00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0074" w:rsidRPr="000D0074" w:rsidRDefault="000D0074" w:rsidP="000D00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За 9 месяцев  2022 года расходы бюджета по муниципальной программе  исполнены в сумме 1019,5 тыс. рублей, что составляет 60,4 % уточненных годовых бюджетных назначений.</w:t>
      </w:r>
    </w:p>
    <w:p w:rsidR="000D0074" w:rsidRPr="000D0074" w:rsidRDefault="000D0074" w:rsidP="000D0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 муниципальной программы «</w:t>
      </w:r>
      <w:r w:rsidRPr="000D0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BB0E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</w:t>
      </w:r>
      <w:r w:rsidRPr="000D0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</w:t>
      </w:r>
      <w:r w:rsidR="00BB0E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proofErr w:type="spellEnd"/>
      <w:r w:rsidRPr="000D0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BB0E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0D0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BB0E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0D0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D00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</w:t>
      </w:r>
      <w:r w:rsidRPr="000D0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2022-2024 годы» является </w:t>
      </w:r>
      <w:proofErr w:type="spellStart"/>
      <w:r w:rsidRPr="000D0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Тюнинская</w:t>
      </w:r>
      <w:proofErr w:type="spellEnd"/>
      <w:r w:rsidRPr="000D0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0D0074" w:rsidRPr="000D0074" w:rsidRDefault="000D0074" w:rsidP="000D0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0D0074" w:rsidRPr="000D0074" w:rsidRDefault="000D0074" w:rsidP="000D00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мероприятий:</w:t>
      </w:r>
    </w:p>
    <w:p w:rsidR="000D0074" w:rsidRPr="000D0074" w:rsidRDefault="000D0074" w:rsidP="000D0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эффективной деятельности Главы и аппарата администрации</w:t>
      </w:r>
      <w:r w:rsidR="00BF2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 составило 876,5 тыс. рублей, или 65,2 % годовых плановых назначений;</w:t>
      </w:r>
    </w:p>
    <w:p w:rsidR="000D0074" w:rsidRPr="000D0074" w:rsidRDefault="000D0074" w:rsidP="000D0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мобилизационной подготовки – 67,1 тыс. рублей, или 67,7% плановых назначений;</w:t>
      </w:r>
    </w:p>
    <w:p w:rsidR="000D0074" w:rsidRPr="000D0074" w:rsidRDefault="000D0074" w:rsidP="000D0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- мероприятия в сфере пожарной безопасности – 4,5 тыс. рублей, или 22,5% плановых назначений;</w:t>
      </w:r>
    </w:p>
    <w:p w:rsidR="000D0074" w:rsidRPr="000D0074" w:rsidRDefault="000D0074" w:rsidP="000D0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- содержание, текущий и капитальный ремонт и обеспечение безопасности гидротехнических сооружений – 3,5 тыс. рублей, или 17,6% плановых назначений;</w:t>
      </w:r>
    </w:p>
    <w:p w:rsidR="000D0074" w:rsidRPr="000D0074" w:rsidRDefault="000D0074" w:rsidP="000D0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организация и обеспечение освещения улиц – 50,6 тыс. рублей, или 41,0% плановых назначений;</w:t>
      </w:r>
    </w:p>
    <w:p w:rsidR="000D0074" w:rsidRPr="000D0074" w:rsidRDefault="000D0074" w:rsidP="000D0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- расходы на мероприятия по благоустройству территории поселения – 17,3 тыс. рублей, или 89,6% плановых назначений.</w:t>
      </w:r>
    </w:p>
    <w:p w:rsidR="000D0074" w:rsidRPr="000D0074" w:rsidRDefault="000D0074" w:rsidP="000D0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0074" w:rsidRPr="000D0074" w:rsidRDefault="000D0074" w:rsidP="000D00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Кассовые расходы муниципальной  программы за 9 месяцев 2022 года составили 1019,5 тыс. рублей, или 60,4 % годовых плановых назначений.</w:t>
      </w:r>
    </w:p>
    <w:p w:rsidR="003D5BDE" w:rsidRDefault="000D0074" w:rsidP="00BB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рамках  непрограммной деятельности  бюджета за 9 месяцев  2022  года расходы, утвержденные в сумме 10,0 тыс. рублей,  </w:t>
      </w:r>
      <w:r w:rsidR="00BB0E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0D0074">
        <w:rPr>
          <w:rFonts w:ascii="Times New Roman" w:eastAsia="Calibri" w:hAnsi="Times New Roman" w:cs="Times New Roman"/>
          <w:sz w:val="28"/>
          <w:szCs w:val="28"/>
          <w:lang w:eastAsia="ru-RU"/>
        </w:rPr>
        <w:t>исполн</w:t>
      </w:r>
      <w:r w:rsidR="00BB0E2E">
        <w:rPr>
          <w:rFonts w:ascii="Times New Roman" w:eastAsia="Calibri" w:hAnsi="Times New Roman" w:cs="Times New Roman"/>
          <w:sz w:val="28"/>
          <w:szCs w:val="28"/>
          <w:lang w:eastAsia="ru-RU"/>
        </w:rPr>
        <w:t>ялись.</w:t>
      </w:r>
    </w:p>
    <w:p w:rsidR="003D5BDE" w:rsidRDefault="003D5BDE" w:rsidP="003E04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C2" w:rsidRPr="003E04C2" w:rsidRDefault="00905FF9" w:rsidP="00905FF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3E04C2" w:rsidRPr="003E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Дефицит бюджета и источники внутреннего финансирования бюджета</w:t>
      </w:r>
    </w:p>
    <w:p w:rsidR="002C6AB2" w:rsidRPr="002C6AB2" w:rsidRDefault="002C6AB2" w:rsidP="002C6AB2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6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бюджете  на 2022 год,  бюджет первоначально  был утвержден  бездефицитным.</w:t>
      </w:r>
      <w:proofErr w:type="gramEnd"/>
    </w:p>
    <w:p w:rsidR="002C6AB2" w:rsidRPr="002C6AB2" w:rsidRDefault="002C6AB2" w:rsidP="002C6AB2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последней редакции решения о бюджете на 2022 год (от  28 .02.2022 года № 4-82)</w:t>
      </w:r>
      <w:r w:rsidR="00BB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6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утвержден в сумме 3,8 тыс. рублей.</w:t>
      </w:r>
    </w:p>
    <w:p w:rsidR="002C6AB2" w:rsidRPr="002C6AB2" w:rsidRDefault="002C6AB2" w:rsidP="002C6AB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представленным отчетом об исполнении бюджета за  9 месяцев 2022 года,  бюджет исполнен с профицитом  в сумме 4,9 тыс. рублей.</w:t>
      </w:r>
    </w:p>
    <w:p w:rsidR="002C6AB2" w:rsidRPr="002C6AB2" w:rsidRDefault="002C6AB2" w:rsidP="002C6AB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Остаток денежных средств по состоянию на 1 января 2022 года составляет  3,8 тыс. рублей, по состоянию на 1 октября 2022 года – 8,8 тыс. рублей.</w:t>
      </w:r>
    </w:p>
    <w:p w:rsidR="003D5BDE" w:rsidRDefault="003D5BDE" w:rsidP="003E04C2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BDE" w:rsidRDefault="003D5BDE" w:rsidP="003E04C2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D72" w:rsidRPr="003E04C2" w:rsidRDefault="00CE0D72" w:rsidP="003E04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F6" w:rsidRDefault="00E26FF6" w:rsidP="00CE0D7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0D72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5C70A5" w:rsidRDefault="00812F52" w:rsidP="005C70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5C7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5C7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="005C70A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5C7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5C70A5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="005C7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C70A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5C7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9 месяцев 2022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="005C70A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5C7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="005C70A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="005C7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="005C7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1.2.7. Плана работы Контрольно-счётной палаты </w:t>
      </w:r>
      <w:proofErr w:type="spellStart"/>
      <w:r w:rsidR="005C70A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5C7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2022 год, Соглашения № 6 от 08.11.2021 года.</w:t>
      </w:r>
    </w:p>
    <w:p w:rsidR="005C70A5" w:rsidRPr="00822AE7" w:rsidRDefault="00812F52" w:rsidP="005C7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C70A5"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за 9 месяцев 2022 года исполнена в сумме 1024,4 тыс. рублей, или  60,9% к утвержденным годовым назначениям. По сравнению  с соответствующим уровнем прошлого года, доходы увеличились  на 125,4 тыс. рублей, темп роста составил 13,9 процента. В структуре доходов бюджета удельный вес собственных доходов составил 49,4%, что выше  соответствующего периода прошлого года на 8,5 процентных пункта. На долю безвозмездных поступлений приходится 50,6 процента. Налоговые и неналоговые доходы бюджета в сравнении с отчетным периодом 2021 года увеличились на 37,8%, объем безвозмездных поступлений  уменьшился на </w:t>
      </w:r>
      <w:r w:rsidR="005C70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70A5"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t>,5 процента, или на 13,3 тыс. рублей.</w:t>
      </w:r>
    </w:p>
    <w:p w:rsidR="005C70A5" w:rsidRDefault="005C70A5" w:rsidP="005C7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Поступление налоговых и неналоговых доходов (далее – собственных доходов) сложилось в сумме 505,9 тыс. рублей, или 89,5% к утвержденному годо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вому плану.</w:t>
      </w:r>
    </w:p>
    <w:p w:rsidR="005C70A5" w:rsidRPr="00AD6022" w:rsidRDefault="005C70A5" w:rsidP="005C7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расходов, утвержденный решением о бюджете на 2022 год, составляет 1686,9 тыс. рублей.  По сравнению  с соответствующим уровнем прошлого года, расходы увеличились на 375,0 тыс. рублей, темп роста  составил 28,6 процента.</w:t>
      </w:r>
    </w:p>
    <w:p w:rsidR="005C70A5" w:rsidRPr="00AD6022" w:rsidRDefault="005C70A5" w:rsidP="005C7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за 9 месяцев  2022 года составило 1019,5 тыс. рублей, что соответствует 60,4% уточненной бюджетной росписи. К уровню расходов аналогичного периода прошлого года, расходы в абсолютном значении  увеличились на 96,8 тыс. рублей, или на 10,5 процента.</w:t>
      </w:r>
    </w:p>
    <w:p w:rsidR="00BF2392" w:rsidRDefault="00BF2392" w:rsidP="00C41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F6" w:rsidRPr="00E26FF6" w:rsidRDefault="00A033FF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071C1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E26FF6" w:rsidRPr="00E26FF6">
        <w:rPr>
          <w:rFonts w:ascii="Times New Roman" w:eastAsia="Calibri" w:hAnsi="Times New Roman" w:cs="Times New Roman"/>
          <w:b/>
          <w:sz w:val="28"/>
          <w:szCs w:val="28"/>
        </w:rPr>
        <w:t>.  Предложения</w:t>
      </w: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Тюнинско</w:t>
      </w:r>
      <w:r w:rsidR="00555985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555985">
        <w:rPr>
          <w:rFonts w:ascii="Times New Roman" w:eastAsia="Calibri" w:hAnsi="Times New Roman" w:cs="Times New Roman"/>
          <w:sz w:val="28"/>
          <w:szCs w:val="28"/>
        </w:rPr>
        <w:t>го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555985">
        <w:rPr>
          <w:rFonts w:ascii="Times New Roman" w:eastAsia="Calibri" w:hAnsi="Times New Roman" w:cs="Times New Roman"/>
          <w:sz w:val="28"/>
          <w:szCs w:val="28"/>
        </w:rPr>
        <w:t>я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430E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1430E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B00846">
        <w:rPr>
          <w:rFonts w:ascii="Times New Roman" w:eastAsia="Calibri" w:hAnsi="Times New Roman" w:cs="Times New Roman"/>
          <w:sz w:val="28"/>
          <w:szCs w:val="28"/>
        </w:rPr>
        <w:t>9 месяцев</w:t>
      </w:r>
      <w:bookmarkStart w:id="0" w:name="_GoBack"/>
      <w:bookmarkEnd w:id="0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01DA9">
        <w:rPr>
          <w:rFonts w:ascii="Times New Roman" w:eastAsia="Calibri" w:hAnsi="Times New Roman" w:cs="Times New Roman"/>
          <w:sz w:val="28"/>
          <w:szCs w:val="28"/>
        </w:rPr>
        <w:t>2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01D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Главе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FF6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DF" w:rsidRDefault="000922DF" w:rsidP="000F483F">
      <w:pPr>
        <w:spacing w:after="0" w:line="240" w:lineRule="auto"/>
      </w:pPr>
      <w:r>
        <w:separator/>
      </w:r>
    </w:p>
  </w:endnote>
  <w:endnote w:type="continuationSeparator" w:id="0">
    <w:p w:rsidR="000922DF" w:rsidRDefault="000922DF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DF" w:rsidRDefault="000922DF" w:rsidP="000F483F">
      <w:pPr>
        <w:spacing w:after="0" w:line="240" w:lineRule="auto"/>
      </w:pPr>
      <w:r>
        <w:separator/>
      </w:r>
    </w:p>
  </w:footnote>
  <w:footnote w:type="continuationSeparator" w:id="0">
    <w:p w:rsidR="000922DF" w:rsidRDefault="000922DF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40584E" w:rsidRDefault="0040584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84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0584E" w:rsidRDefault="004058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F9A"/>
    <w:multiLevelType w:val="multilevel"/>
    <w:tmpl w:val="DFFC743C"/>
    <w:lvl w:ilvl="0">
      <w:start w:val="3"/>
      <w:numFmt w:val="decimal"/>
      <w:lvlText w:val="%1.0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</w:rPr>
    </w:lvl>
  </w:abstractNum>
  <w:abstractNum w:abstractNumId="1">
    <w:nsid w:val="17E14B53"/>
    <w:multiLevelType w:val="multilevel"/>
    <w:tmpl w:val="E500F1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b/>
      </w:rPr>
    </w:lvl>
  </w:abstractNum>
  <w:abstractNum w:abstractNumId="2">
    <w:nsid w:val="1BDA3398"/>
    <w:multiLevelType w:val="hybridMultilevel"/>
    <w:tmpl w:val="E29AC624"/>
    <w:lvl w:ilvl="0" w:tplc="9E128E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231568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B4417"/>
    <w:multiLevelType w:val="multilevel"/>
    <w:tmpl w:val="D85611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6">
    <w:nsid w:val="50F463B2"/>
    <w:multiLevelType w:val="hybridMultilevel"/>
    <w:tmpl w:val="0644C76A"/>
    <w:lvl w:ilvl="0" w:tplc="CF9A0188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DDD3018"/>
    <w:multiLevelType w:val="hybridMultilevel"/>
    <w:tmpl w:val="540831D4"/>
    <w:lvl w:ilvl="0" w:tplc="96A49F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1C5E7A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07B52"/>
    <w:rsid w:val="00016EDC"/>
    <w:rsid w:val="00030B0E"/>
    <w:rsid w:val="000316BC"/>
    <w:rsid w:val="000360EC"/>
    <w:rsid w:val="00053173"/>
    <w:rsid w:val="000555E5"/>
    <w:rsid w:val="000613AD"/>
    <w:rsid w:val="00063519"/>
    <w:rsid w:val="00066E23"/>
    <w:rsid w:val="00071C16"/>
    <w:rsid w:val="000807EC"/>
    <w:rsid w:val="00082BCB"/>
    <w:rsid w:val="00084B4D"/>
    <w:rsid w:val="000922DF"/>
    <w:rsid w:val="000925D6"/>
    <w:rsid w:val="0009324C"/>
    <w:rsid w:val="00094997"/>
    <w:rsid w:val="000C0DF5"/>
    <w:rsid w:val="000C5DFE"/>
    <w:rsid w:val="000D0074"/>
    <w:rsid w:val="000D1F4C"/>
    <w:rsid w:val="000D2CDD"/>
    <w:rsid w:val="000D3E83"/>
    <w:rsid w:val="000D559A"/>
    <w:rsid w:val="000F275B"/>
    <w:rsid w:val="000F32AC"/>
    <w:rsid w:val="000F483F"/>
    <w:rsid w:val="00115048"/>
    <w:rsid w:val="00122C6B"/>
    <w:rsid w:val="00130043"/>
    <w:rsid w:val="00135917"/>
    <w:rsid w:val="00141FAC"/>
    <w:rsid w:val="001430E6"/>
    <w:rsid w:val="001525FF"/>
    <w:rsid w:val="001558AC"/>
    <w:rsid w:val="001574DD"/>
    <w:rsid w:val="00162ABF"/>
    <w:rsid w:val="001638B6"/>
    <w:rsid w:val="001662A0"/>
    <w:rsid w:val="00172794"/>
    <w:rsid w:val="001776B1"/>
    <w:rsid w:val="00193EF7"/>
    <w:rsid w:val="001B468C"/>
    <w:rsid w:val="001C3D73"/>
    <w:rsid w:val="001C55E9"/>
    <w:rsid w:val="001D3B42"/>
    <w:rsid w:val="001E5EF0"/>
    <w:rsid w:val="001E7AA8"/>
    <w:rsid w:val="001F188D"/>
    <w:rsid w:val="00204BB8"/>
    <w:rsid w:val="002072A1"/>
    <w:rsid w:val="002134E8"/>
    <w:rsid w:val="00215187"/>
    <w:rsid w:val="0021530A"/>
    <w:rsid w:val="002238D7"/>
    <w:rsid w:val="0023465D"/>
    <w:rsid w:val="00241A68"/>
    <w:rsid w:val="00246502"/>
    <w:rsid w:val="00250B30"/>
    <w:rsid w:val="00253B44"/>
    <w:rsid w:val="00260CD0"/>
    <w:rsid w:val="00276421"/>
    <w:rsid w:val="00277787"/>
    <w:rsid w:val="0028553E"/>
    <w:rsid w:val="00287CEB"/>
    <w:rsid w:val="00290424"/>
    <w:rsid w:val="002A4E2D"/>
    <w:rsid w:val="002C6AB2"/>
    <w:rsid w:val="002D36E1"/>
    <w:rsid w:val="002D753A"/>
    <w:rsid w:val="002D7E30"/>
    <w:rsid w:val="002F1199"/>
    <w:rsid w:val="00301DA9"/>
    <w:rsid w:val="00304B2C"/>
    <w:rsid w:val="00317D69"/>
    <w:rsid w:val="00324955"/>
    <w:rsid w:val="00335D3A"/>
    <w:rsid w:val="00336F61"/>
    <w:rsid w:val="0034131B"/>
    <w:rsid w:val="00341B16"/>
    <w:rsid w:val="00352013"/>
    <w:rsid w:val="00352B6B"/>
    <w:rsid w:val="00362656"/>
    <w:rsid w:val="00363642"/>
    <w:rsid w:val="00370E8C"/>
    <w:rsid w:val="00383632"/>
    <w:rsid w:val="0038426A"/>
    <w:rsid w:val="00391A8E"/>
    <w:rsid w:val="00392368"/>
    <w:rsid w:val="003B66A4"/>
    <w:rsid w:val="003D1C32"/>
    <w:rsid w:val="003D5BDE"/>
    <w:rsid w:val="003E04C2"/>
    <w:rsid w:val="003F6066"/>
    <w:rsid w:val="003F6988"/>
    <w:rsid w:val="00401D9A"/>
    <w:rsid w:val="00403420"/>
    <w:rsid w:val="004044EE"/>
    <w:rsid w:val="0040542E"/>
    <w:rsid w:val="0040584E"/>
    <w:rsid w:val="00407344"/>
    <w:rsid w:val="0041236F"/>
    <w:rsid w:val="00416668"/>
    <w:rsid w:val="00422A7D"/>
    <w:rsid w:val="00427AF9"/>
    <w:rsid w:val="00440503"/>
    <w:rsid w:val="00443635"/>
    <w:rsid w:val="0044404B"/>
    <w:rsid w:val="0045500E"/>
    <w:rsid w:val="00456A92"/>
    <w:rsid w:val="00460EC9"/>
    <w:rsid w:val="00463AC9"/>
    <w:rsid w:val="00463CF1"/>
    <w:rsid w:val="00467E90"/>
    <w:rsid w:val="00474DC2"/>
    <w:rsid w:val="00476C31"/>
    <w:rsid w:val="004771AD"/>
    <w:rsid w:val="00477AD6"/>
    <w:rsid w:val="00485453"/>
    <w:rsid w:val="004968A7"/>
    <w:rsid w:val="004A0E80"/>
    <w:rsid w:val="004A18B3"/>
    <w:rsid w:val="004A5EE5"/>
    <w:rsid w:val="004B5AC0"/>
    <w:rsid w:val="004B7D2E"/>
    <w:rsid w:val="004C5084"/>
    <w:rsid w:val="004D5723"/>
    <w:rsid w:val="004F67B0"/>
    <w:rsid w:val="00503C69"/>
    <w:rsid w:val="0050757F"/>
    <w:rsid w:val="00530D41"/>
    <w:rsid w:val="00533E74"/>
    <w:rsid w:val="00540F7D"/>
    <w:rsid w:val="0054482B"/>
    <w:rsid w:val="00550A24"/>
    <w:rsid w:val="00555985"/>
    <w:rsid w:val="00563066"/>
    <w:rsid w:val="00574698"/>
    <w:rsid w:val="00577F2A"/>
    <w:rsid w:val="00582BA7"/>
    <w:rsid w:val="005831E3"/>
    <w:rsid w:val="0058359A"/>
    <w:rsid w:val="00585AAC"/>
    <w:rsid w:val="00591DD5"/>
    <w:rsid w:val="005A5D76"/>
    <w:rsid w:val="005B04BB"/>
    <w:rsid w:val="005C1EB7"/>
    <w:rsid w:val="005C21A0"/>
    <w:rsid w:val="005C3192"/>
    <w:rsid w:val="005C70A5"/>
    <w:rsid w:val="005D384A"/>
    <w:rsid w:val="005E6389"/>
    <w:rsid w:val="005F6CAA"/>
    <w:rsid w:val="00643C48"/>
    <w:rsid w:val="006478D5"/>
    <w:rsid w:val="006700C4"/>
    <w:rsid w:val="00672B20"/>
    <w:rsid w:val="0069714A"/>
    <w:rsid w:val="006A4609"/>
    <w:rsid w:val="006B1672"/>
    <w:rsid w:val="006C1002"/>
    <w:rsid w:val="006C6E3F"/>
    <w:rsid w:val="006E3934"/>
    <w:rsid w:val="006F2D00"/>
    <w:rsid w:val="006F5E5A"/>
    <w:rsid w:val="00702454"/>
    <w:rsid w:val="00710107"/>
    <w:rsid w:val="00713C0E"/>
    <w:rsid w:val="00716D21"/>
    <w:rsid w:val="007250BB"/>
    <w:rsid w:val="00730F95"/>
    <w:rsid w:val="007356CC"/>
    <w:rsid w:val="00737406"/>
    <w:rsid w:val="00743371"/>
    <w:rsid w:val="0074728B"/>
    <w:rsid w:val="007548FE"/>
    <w:rsid w:val="007572E1"/>
    <w:rsid w:val="00757BCC"/>
    <w:rsid w:val="00760EF1"/>
    <w:rsid w:val="00764930"/>
    <w:rsid w:val="007667E5"/>
    <w:rsid w:val="00774C34"/>
    <w:rsid w:val="007758AD"/>
    <w:rsid w:val="007821FB"/>
    <w:rsid w:val="007856F5"/>
    <w:rsid w:val="00785EF1"/>
    <w:rsid w:val="00790027"/>
    <w:rsid w:val="007A608C"/>
    <w:rsid w:val="007B513D"/>
    <w:rsid w:val="007C1290"/>
    <w:rsid w:val="007C3344"/>
    <w:rsid w:val="007C5F70"/>
    <w:rsid w:val="007F0469"/>
    <w:rsid w:val="007F54BE"/>
    <w:rsid w:val="00807F77"/>
    <w:rsid w:val="00812F52"/>
    <w:rsid w:val="00816572"/>
    <w:rsid w:val="00822496"/>
    <w:rsid w:val="00822AE7"/>
    <w:rsid w:val="00831800"/>
    <w:rsid w:val="00833D9C"/>
    <w:rsid w:val="0083693F"/>
    <w:rsid w:val="00837BD0"/>
    <w:rsid w:val="00860B14"/>
    <w:rsid w:val="008B3C9C"/>
    <w:rsid w:val="008C183F"/>
    <w:rsid w:val="008E02DB"/>
    <w:rsid w:val="008F6477"/>
    <w:rsid w:val="0090208C"/>
    <w:rsid w:val="00905FF9"/>
    <w:rsid w:val="0091204D"/>
    <w:rsid w:val="009158AA"/>
    <w:rsid w:val="009158EF"/>
    <w:rsid w:val="00917FF4"/>
    <w:rsid w:val="00920846"/>
    <w:rsid w:val="00920A8D"/>
    <w:rsid w:val="0092565A"/>
    <w:rsid w:val="00926872"/>
    <w:rsid w:val="00936D39"/>
    <w:rsid w:val="00940776"/>
    <w:rsid w:val="00940F18"/>
    <w:rsid w:val="0094265E"/>
    <w:rsid w:val="009556FB"/>
    <w:rsid w:val="0095588C"/>
    <w:rsid w:val="0095766B"/>
    <w:rsid w:val="00962AEE"/>
    <w:rsid w:val="00964BE8"/>
    <w:rsid w:val="00967CBE"/>
    <w:rsid w:val="00970388"/>
    <w:rsid w:val="00970EE7"/>
    <w:rsid w:val="009737E6"/>
    <w:rsid w:val="009752B4"/>
    <w:rsid w:val="00975B59"/>
    <w:rsid w:val="009762B0"/>
    <w:rsid w:val="0098283D"/>
    <w:rsid w:val="00985F6E"/>
    <w:rsid w:val="00994EAE"/>
    <w:rsid w:val="009A4D6E"/>
    <w:rsid w:val="009B67D2"/>
    <w:rsid w:val="009C3CF3"/>
    <w:rsid w:val="009E07DA"/>
    <w:rsid w:val="009E2DC6"/>
    <w:rsid w:val="009E5B06"/>
    <w:rsid w:val="009F7513"/>
    <w:rsid w:val="00A01237"/>
    <w:rsid w:val="00A033FF"/>
    <w:rsid w:val="00A06262"/>
    <w:rsid w:val="00A1571D"/>
    <w:rsid w:val="00A17852"/>
    <w:rsid w:val="00A2393C"/>
    <w:rsid w:val="00A32DD8"/>
    <w:rsid w:val="00A45CB5"/>
    <w:rsid w:val="00A5377B"/>
    <w:rsid w:val="00A5712C"/>
    <w:rsid w:val="00A71074"/>
    <w:rsid w:val="00A712D4"/>
    <w:rsid w:val="00A71CC7"/>
    <w:rsid w:val="00A71E16"/>
    <w:rsid w:val="00A7388E"/>
    <w:rsid w:val="00A75CAF"/>
    <w:rsid w:val="00A77A34"/>
    <w:rsid w:val="00A80704"/>
    <w:rsid w:val="00A81117"/>
    <w:rsid w:val="00A85F4F"/>
    <w:rsid w:val="00A93948"/>
    <w:rsid w:val="00A96D62"/>
    <w:rsid w:val="00AA0457"/>
    <w:rsid w:val="00AA1A36"/>
    <w:rsid w:val="00AB7F5E"/>
    <w:rsid w:val="00AD0AA0"/>
    <w:rsid w:val="00AD6022"/>
    <w:rsid w:val="00AD6804"/>
    <w:rsid w:val="00AE447B"/>
    <w:rsid w:val="00B00846"/>
    <w:rsid w:val="00B01813"/>
    <w:rsid w:val="00B10C4A"/>
    <w:rsid w:val="00B11B4A"/>
    <w:rsid w:val="00B13188"/>
    <w:rsid w:val="00B15D83"/>
    <w:rsid w:val="00B21AEB"/>
    <w:rsid w:val="00B25C73"/>
    <w:rsid w:val="00B35DC9"/>
    <w:rsid w:val="00B36F86"/>
    <w:rsid w:val="00B41310"/>
    <w:rsid w:val="00B42360"/>
    <w:rsid w:val="00B43857"/>
    <w:rsid w:val="00B52D1E"/>
    <w:rsid w:val="00B547C6"/>
    <w:rsid w:val="00B553A7"/>
    <w:rsid w:val="00B57510"/>
    <w:rsid w:val="00B64841"/>
    <w:rsid w:val="00B64DEB"/>
    <w:rsid w:val="00B71750"/>
    <w:rsid w:val="00B74B18"/>
    <w:rsid w:val="00B75236"/>
    <w:rsid w:val="00B806D3"/>
    <w:rsid w:val="00B8173F"/>
    <w:rsid w:val="00B81CA4"/>
    <w:rsid w:val="00B860EE"/>
    <w:rsid w:val="00B91249"/>
    <w:rsid w:val="00BA4FE7"/>
    <w:rsid w:val="00BB0E2E"/>
    <w:rsid w:val="00BC26BF"/>
    <w:rsid w:val="00BC42AC"/>
    <w:rsid w:val="00BF2392"/>
    <w:rsid w:val="00C00822"/>
    <w:rsid w:val="00C02BF7"/>
    <w:rsid w:val="00C16412"/>
    <w:rsid w:val="00C1650C"/>
    <w:rsid w:val="00C17703"/>
    <w:rsid w:val="00C250A7"/>
    <w:rsid w:val="00C269A1"/>
    <w:rsid w:val="00C3784F"/>
    <w:rsid w:val="00C37DA6"/>
    <w:rsid w:val="00C41F6C"/>
    <w:rsid w:val="00C47F8B"/>
    <w:rsid w:val="00C5489F"/>
    <w:rsid w:val="00C73007"/>
    <w:rsid w:val="00C755B0"/>
    <w:rsid w:val="00C83433"/>
    <w:rsid w:val="00C956D7"/>
    <w:rsid w:val="00CB21BF"/>
    <w:rsid w:val="00CB3758"/>
    <w:rsid w:val="00CB5B9A"/>
    <w:rsid w:val="00CD37FC"/>
    <w:rsid w:val="00CD4350"/>
    <w:rsid w:val="00CE0D72"/>
    <w:rsid w:val="00CE7267"/>
    <w:rsid w:val="00CF771C"/>
    <w:rsid w:val="00D118A3"/>
    <w:rsid w:val="00D11F27"/>
    <w:rsid w:val="00D1364E"/>
    <w:rsid w:val="00D1446A"/>
    <w:rsid w:val="00D14AE9"/>
    <w:rsid w:val="00D159C1"/>
    <w:rsid w:val="00D248C8"/>
    <w:rsid w:val="00D3238E"/>
    <w:rsid w:val="00D40794"/>
    <w:rsid w:val="00D40B47"/>
    <w:rsid w:val="00D439D3"/>
    <w:rsid w:val="00D52450"/>
    <w:rsid w:val="00D52706"/>
    <w:rsid w:val="00D65EBE"/>
    <w:rsid w:val="00D75C20"/>
    <w:rsid w:val="00D82413"/>
    <w:rsid w:val="00D839ED"/>
    <w:rsid w:val="00D86D90"/>
    <w:rsid w:val="00D9128E"/>
    <w:rsid w:val="00DA3F02"/>
    <w:rsid w:val="00DA443B"/>
    <w:rsid w:val="00DB40E3"/>
    <w:rsid w:val="00DB54C1"/>
    <w:rsid w:val="00DC16F7"/>
    <w:rsid w:val="00DC1FB0"/>
    <w:rsid w:val="00DC2DB5"/>
    <w:rsid w:val="00DC3E7B"/>
    <w:rsid w:val="00DC68CA"/>
    <w:rsid w:val="00DD2501"/>
    <w:rsid w:val="00DF1752"/>
    <w:rsid w:val="00DF6B32"/>
    <w:rsid w:val="00E05108"/>
    <w:rsid w:val="00E05656"/>
    <w:rsid w:val="00E07B56"/>
    <w:rsid w:val="00E11397"/>
    <w:rsid w:val="00E177C9"/>
    <w:rsid w:val="00E22A55"/>
    <w:rsid w:val="00E22E5D"/>
    <w:rsid w:val="00E26D47"/>
    <w:rsid w:val="00E26FF6"/>
    <w:rsid w:val="00E32902"/>
    <w:rsid w:val="00E36702"/>
    <w:rsid w:val="00E4046A"/>
    <w:rsid w:val="00E412F0"/>
    <w:rsid w:val="00E4303D"/>
    <w:rsid w:val="00E52553"/>
    <w:rsid w:val="00E624BF"/>
    <w:rsid w:val="00E650A8"/>
    <w:rsid w:val="00E77772"/>
    <w:rsid w:val="00E8164D"/>
    <w:rsid w:val="00E876B9"/>
    <w:rsid w:val="00E96717"/>
    <w:rsid w:val="00EB075E"/>
    <w:rsid w:val="00EB6F93"/>
    <w:rsid w:val="00EC47E0"/>
    <w:rsid w:val="00ED0691"/>
    <w:rsid w:val="00ED4242"/>
    <w:rsid w:val="00ED7E7F"/>
    <w:rsid w:val="00EE1555"/>
    <w:rsid w:val="00EE40D9"/>
    <w:rsid w:val="00F025D2"/>
    <w:rsid w:val="00F047AA"/>
    <w:rsid w:val="00F06D36"/>
    <w:rsid w:val="00F125B1"/>
    <w:rsid w:val="00F26DC4"/>
    <w:rsid w:val="00F3028F"/>
    <w:rsid w:val="00F33530"/>
    <w:rsid w:val="00F365B7"/>
    <w:rsid w:val="00F36CE2"/>
    <w:rsid w:val="00F458AC"/>
    <w:rsid w:val="00F47F9A"/>
    <w:rsid w:val="00F56358"/>
    <w:rsid w:val="00F6145E"/>
    <w:rsid w:val="00F64F35"/>
    <w:rsid w:val="00F720FF"/>
    <w:rsid w:val="00F7244D"/>
    <w:rsid w:val="00F72BD4"/>
    <w:rsid w:val="00F75C3C"/>
    <w:rsid w:val="00F9160E"/>
    <w:rsid w:val="00FA0467"/>
    <w:rsid w:val="00FB06CD"/>
    <w:rsid w:val="00FB08AF"/>
    <w:rsid w:val="00FB1DDC"/>
    <w:rsid w:val="00FC2133"/>
    <w:rsid w:val="00FC5505"/>
    <w:rsid w:val="00FC7FAB"/>
    <w:rsid w:val="00FD2108"/>
    <w:rsid w:val="00FD6DB0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paragraph" w:styleId="1">
    <w:name w:val="heading 1"/>
    <w:basedOn w:val="a"/>
    <w:next w:val="a"/>
    <w:link w:val="10"/>
    <w:uiPriority w:val="9"/>
    <w:qFormat/>
    <w:rsid w:val="00363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3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6F937-23CE-4EF7-B36A-0A28227D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9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244</cp:revision>
  <cp:lastPrinted>2016-05-04T08:10:00Z</cp:lastPrinted>
  <dcterms:created xsi:type="dcterms:W3CDTF">2015-05-06T06:06:00Z</dcterms:created>
  <dcterms:modified xsi:type="dcterms:W3CDTF">2022-10-24T11:41:00Z</dcterms:modified>
</cp:coreProperties>
</file>