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0B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341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</w:t>
      </w:r>
      <w:r w:rsidR="000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F5E33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0B7A1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3F5E33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F5E33" w:rsidRDefault="00F31A4E" w:rsidP="00F31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3740">
        <w:rPr>
          <w:rFonts w:ascii="Times New Roman" w:hAnsi="Times New Roman"/>
          <w:sz w:val="28"/>
          <w:szCs w:val="28"/>
        </w:rPr>
        <w:t xml:space="preserve">По итогам за 1 полугодие 2023 года бюджет </w:t>
      </w:r>
      <w:proofErr w:type="spellStart"/>
      <w:r w:rsidR="009B3740">
        <w:rPr>
          <w:rFonts w:ascii="Times New Roman" w:hAnsi="Times New Roman"/>
          <w:sz w:val="28"/>
          <w:szCs w:val="28"/>
        </w:rPr>
        <w:t>Шаровичского</w:t>
      </w:r>
      <w:proofErr w:type="spellEnd"/>
      <w:r w:rsidR="009B3740"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731,1 тыс. рублей, или 46,8% к утвержденному годовому плану, расходам – в сумме  643,3 тыс. рублей, или 41,2% к годовым назначениям уточненной бюджетной росписи, с превышением доходов над расходами в сумме  87,8 тыс. рублей</w:t>
      </w:r>
    </w:p>
    <w:p w:rsidR="00C66D37" w:rsidRPr="00C148ED" w:rsidRDefault="00FB682B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E0CE0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2023 года исполнена в сумме 731,1 тыс. рублей, или  46,8% к утвержденным годовым назначениям. По сравнению  с соответствующим уровнем прошлого года доходы  увеличились на 144,1 тыс. рублей, темп роста составил 24,5  процента. В структуре доходов бюджета</w:t>
      </w:r>
      <w:r w:rsidR="00F31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14,2%, что ниже соответствующего периода прошлого года на 6,2 процентных пункта. На долю безвозмездных поступлений приходится 85,8 процента. Налоговые и неналоговые доходы бюджета в сравнении с отчетным периодом 2022 года уменьшились на </w:t>
      </w:r>
      <w:r w:rsidR="00F31A4E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>%, объем безвозмездных поступлений увеличился на  34,3 процента, или на 160,3 тыс. рублей.</w:t>
      </w:r>
    </w:p>
    <w:p w:rsidR="00130C63" w:rsidRDefault="00130C63" w:rsidP="00130C63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103,6 тыс. рублей, или 32,3% к утвержденному годовому плану.</w:t>
      </w:r>
    </w:p>
    <w:p w:rsidR="00130C63" w:rsidRDefault="00130C63" w:rsidP="00130C63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</w:t>
      </w:r>
      <w:r w:rsidR="00F31A4E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-202</w:t>
      </w:r>
      <w:r w:rsidR="00F31A4E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130C63" w:rsidRDefault="00130C63" w:rsidP="00130C6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130C63" w:rsidTr="00130C6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130C63" w:rsidRDefault="00BE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</w:t>
            </w:r>
            <w:r w:rsidR="00130C6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олугодие 2023г, исполнение </w:t>
            </w:r>
          </w:p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BE5992" w:rsidP="00BE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</w:t>
            </w:r>
            <w:r w:rsidR="00130C6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олугодие 2022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 к</w:t>
            </w:r>
          </w:p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2022году,</w:t>
            </w:r>
          </w:p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 к плану 2023 г</w:t>
            </w:r>
          </w:p>
        </w:tc>
      </w:tr>
      <w:tr w:rsidR="00130C63" w:rsidTr="00130C6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46,8</w:t>
            </w:r>
          </w:p>
        </w:tc>
      </w:tr>
      <w:tr w:rsidR="00130C63" w:rsidTr="00130C6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32,3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32,3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32,7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F31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31A4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31A4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31A4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31A4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F31A4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30C63" w:rsidTr="00130C6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50,6</w:t>
            </w:r>
          </w:p>
        </w:tc>
      </w:tr>
      <w:tr w:rsidR="00130C63" w:rsidTr="00130C6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</w:tc>
      </w:tr>
      <w:tr w:rsidR="00130C63" w:rsidTr="00130C6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30C63" w:rsidTr="00130C6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30C63" w:rsidTr="00130C6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31A4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30C63" w:rsidTr="00130C6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41,2</w:t>
            </w:r>
          </w:p>
        </w:tc>
      </w:tr>
      <w:tr w:rsidR="00130C63" w:rsidTr="00130C6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0C63" w:rsidRDefault="00F31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0C63" w:rsidRDefault="00130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3" w:rsidRDefault="00F31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3" w:rsidRPr="00F31A4E" w:rsidRDefault="00F31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130C63" w:rsidRDefault="00130C63" w:rsidP="00130C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C63" w:rsidRDefault="00F31A4E" w:rsidP="00130C63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30C63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61184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103,6 тыс. рублей. Основным налогом, которым сформирована доходная часть бюджета за 1 полугодие 2023 года, является земельный налог. На его долю приходится 96,4% поступивших налоговых доходов.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3,6 тыс. рублей, годовые плановые назначения исполнены на 32,7%, доля в собственных доходах составляет 3,5%, по сравнению с прошлым годом уменьшился на 2,6 тыс. руб</w:t>
      </w:r>
      <w:r w:rsidR="0061184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2022 года темп </w:t>
      </w:r>
      <w:r w:rsidR="0061184A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составил </w:t>
      </w:r>
      <w:r w:rsidR="0061184A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118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0,2% налоговых доходов. Объем поступлений составил 0,2 тыс. рублей, или 0,6% годовых плановых назначений.  По сравнению с аналогичным периодом прошлого года поступления остались на уровне прошлого года.</w:t>
      </w:r>
    </w:p>
    <w:p w:rsidR="0061184A" w:rsidRDefault="00130C63" w:rsidP="0061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99,9 тыс. рублей, или 35,9% годовых плановых назначений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84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1184A">
        <w:rPr>
          <w:rFonts w:ascii="Times New Roman" w:hAnsi="Times New Roman" w:cs="Times New Roman"/>
          <w:sz w:val="28"/>
          <w:szCs w:val="28"/>
        </w:rPr>
        <w:t>емп снижения к аналогичному периоду прошлого года составил 12,0 процентов.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63" w:rsidRDefault="00130C63" w:rsidP="00130C6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Неналоговых доходов в бюджет сельского поселения в 1 полугодии 2023 года не поступало.</w:t>
      </w:r>
    </w:p>
    <w:p w:rsidR="0018353F" w:rsidRDefault="0018353F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63" w:rsidRDefault="00130C63" w:rsidP="00130C6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2023 года кассовое исполнение безвозмездных поступлений составило 627,4 тыс. рублей, или 50,6% утвержденных годовых назначений. По сравнению с аналогичным периодом 2022 года, общий объем безвозмездных поступлений увеличился  на 34,3 процент</w:t>
      </w:r>
      <w:r w:rsidR="003D6A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 160,3 тыс. рублей.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569,9 тыс. рублей, или 50,7 от годового плана.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41,9 тыс. рублей, или  54,5% утвержденных годовых назначений. 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528,0 тыс. рублей, или  50,4% утвержденных годовых назначений.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57,5 тыс. рублей, что составило 50,0% от плана и 121,1% к уровню 2022 года.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1" w:rsidRPr="0018353F" w:rsidRDefault="00B41029" w:rsidP="001835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18353F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8353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980141"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980141" w:rsidRPr="00980141" w:rsidRDefault="00B41029" w:rsidP="00980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141" w:rsidRPr="00980141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2023 год, составляет 1560,8 тыс. рублей.  По сравнению  с соответствующим уровнем прошлого года расходы увеличились на 75,7 тыс. рублей, темп </w:t>
      </w:r>
      <w:r w:rsidR="00EB4E7A">
        <w:rPr>
          <w:rFonts w:ascii="Times New Roman" w:eastAsia="Calibri" w:hAnsi="Times New Roman" w:cs="Times New Roman"/>
          <w:sz w:val="28"/>
          <w:szCs w:val="28"/>
        </w:rPr>
        <w:t>роста</w:t>
      </w:r>
      <w:r w:rsidR="00980141" w:rsidRPr="00980141">
        <w:rPr>
          <w:rFonts w:ascii="Times New Roman" w:eastAsia="Calibri" w:hAnsi="Times New Roman" w:cs="Times New Roman"/>
          <w:sz w:val="28"/>
          <w:szCs w:val="28"/>
        </w:rPr>
        <w:t xml:space="preserve"> составил 5,1 процента.</w:t>
      </w:r>
    </w:p>
    <w:p w:rsidR="00980141" w:rsidRPr="00980141" w:rsidRDefault="00980141" w:rsidP="00980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41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полугодие 2023 года составило 643,3 тыс. рублей, что соответствует 41,2% уточненной бюджетной росписи. </w:t>
      </w:r>
      <w:r w:rsidRPr="00980141">
        <w:rPr>
          <w:rFonts w:ascii="Times New Roman" w:eastAsia="Calibri" w:hAnsi="Times New Roman" w:cs="Times New Roman"/>
          <w:sz w:val="28"/>
          <w:szCs w:val="28"/>
        </w:rPr>
        <w:lastRenderedPageBreak/>
        <w:t>К уровню расходов аналогичного периода прошлого года</w:t>
      </w:r>
      <w:r w:rsidR="003D6A36">
        <w:rPr>
          <w:rFonts w:ascii="Times New Roman" w:eastAsia="Calibri" w:hAnsi="Times New Roman" w:cs="Times New Roman"/>
          <w:sz w:val="28"/>
          <w:szCs w:val="28"/>
        </w:rPr>
        <w:t>,</w:t>
      </w:r>
      <w:r w:rsidRPr="00980141">
        <w:rPr>
          <w:rFonts w:ascii="Times New Roman" w:eastAsia="Calibri" w:hAnsi="Times New Roman" w:cs="Times New Roman"/>
          <w:sz w:val="28"/>
          <w:szCs w:val="28"/>
        </w:rPr>
        <w:t xml:space="preserve"> расходы в абсолютном значении у</w:t>
      </w:r>
      <w:r w:rsidR="00D20DC8">
        <w:rPr>
          <w:rFonts w:ascii="Times New Roman" w:eastAsia="Calibri" w:hAnsi="Times New Roman" w:cs="Times New Roman"/>
          <w:sz w:val="28"/>
          <w:szCs w:val="28"/>
        </w:rPr>
        <w:t>велич</w:t>
      </w:r>
      <w:r w:rsidRPr="00980141">
        <w:rPr>
          <w:rFonts w:ascii="Times New Roman" w:eastAsia="Calibri" w:hAnsi="Times New Roman" w:cs="Times New Roman"/>
          <w:sz w:val="28"/>
          <w:szCs w:val="28"/>
        </w:rPr>
        <w:t>ились на 60,2 тыс. рублей, или на 10,3 процента.</w:t>
      </w:r>
    </w:p>
    <w:p w:rsid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2023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84,5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D20D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3D6A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раздела исполнены от </w:t>
      </w:r>
      <w:r w:rsidR="00D20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5,</w:t>
      </w:r>
      <w:r w:rsidR="00D20D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D20DC8">
        <w:rPr>
          <w:rFonts w:ascii="Times New Roman" w:hAnsi="Times New Roman" w:cs="Times New Roman"/>
          <w:sz w:val="28"/>
          <w:szCs w:val="28"/>
        </w:rPr>
        <w:t>38,6</w:t>
      </w:r>
      <w:r>
        <w:rPr>
          <w:rFonts w:ascii="Times New Roman" w:hAnsi="Times New Roman" w:cs="Times New Roman"/>
          <w:sz w:val="28"/>
          <w:szCs w:val="28"/>
        </w:rPr>
        <w:t>%,   к утвержденным по уточненной бюджетной росписи объемам расходов.</w:t>
      </w:r>
      <w:proofErr w:type="gramEnd"/>
    </w:p>
    <w:p w:rsidR="00C343E4" w:rsidRDefault="00C343E4" w:rsidP="00C343E4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226"/>
        <w:gridCol w:w="1417"/>
        <w:gridCol w:w="1276"/>
        <w:gridCol w:w="1221"/>
        <w:gridCol w:w="1255"/>
      </w:tblGrid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343E4" w:rsidRDefault="003D6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34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2022 г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343E4" w:rsidRDefault="003D6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34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2023 г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0DC8">
              <w:rPr>
                <w:rFonts w:ascii="Times New Roman" w:hAnsi="Times New Roman" w:cs="Times New Roman"/>
              </w:rPr>
              <w:t>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C343E4" w:rsidTr="00D20DC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E4" w:rsidRDefault="00C343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E4" w:rsidRDefault="00C34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110,3</w:t>
            </w:r>
          </w:p>
        </w:tc>
      </w:tr>
    </w:tbl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2023 года исполнены в сумме 543,8 тыс. рублей, или 42,2 % к утвержденной  бюджетной росписи. Доля расходов по разделу в общей структуре расходов бюджета  составила 84,5 процента.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</w:t>
      </w:r>
      <w:r w:rsidR="003D6A36">
        <w:rPr>
          <w:rFonts w:ascii="Times New Roman" w:hAnsi="Times New Roman" w:cs="Times New Roman"/>
          <w:sz w:val="28"/>
          <w:szCs w:val="28"/>
        </w:rPr>
        <w:t>иоду 2022 года на 10,7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7CC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  <w:r w:rsidR="005A0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7CC">
        <w:rPr>
          <w:rFonts w:ascii="Times New Roman" w:hAnsi="Times New Roman" w:cs="Times New Roman"/>
          <w:sz w:val="28"/>
          <w:szCs w:val="28"/>
        </w:rPr>
        <w:t xml:space="preserve">             -  </w:t>
      </w:r>
      <w:r>
        <w:rPr>
          <w:rFonts w:ascii="Times New Roman" w:hAnsi="Times New Roman" w:cs="Times New Roman"/>
          <w:sz w:val="28"/>
          <w:szCs w:val="28"/>
        </w:rPr>
        <w:t>расходы на зарплату с начислениями главы  – 243,8 тыс. рублей, в</w:t>
      </w:r>
      <w:r w:rsidR="00FE6F05">
        <w:rPr>
          <w:rFonts w:ascii="Times New Roman" w:hAnsi="Times New Roman" w:cs="Times New Roman"/>
          <w:sz w:val="28"/>
          <w:szCs w:val="28"/>
        </w:rPr>
        <w:t xml:space="preserve"> 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FE6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 211,0 тыс. рублей; </w:t>
      </w:r>
    </w:p>
    <w:p w:rsidR="005A07CC" w:rsidRDefault="005A07CC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3E4">
        <w:rPr>
          <w:rFonts w:ascii="Times New Roman" w:hAnsi="Times New Roman" w:cs="Times New Roman"/>
          <w:sz w:val="28"/>
          <w:szCs w:val="28"/>
        </w:rPr>
        <w:t>расходы на зарплату главного бухгалтера  с начислениями – 126,7 тыс. рублей, в</w:t>
      </w:r>
      <w:r w:rsidR="00FE6F05" w:rsidRPr="00FE6F05">
        <w:rPr>
          <w:rFonts w:ascii="Times New Roman" w:hAnsi="Times New Roman" w:cs="Times New Roman"/>
          <w:sz w:val="28"/>
          <w:szCs w:val="28"/>
        </w:rPr>
        <w:t xml:space="preserve"> </w:t>
      </w:r>
      <w:r w:rsidR="00FE6F05">
        <w:rPr>
          <w:rFonts w:ascii="Times New Roman" w:hAnsi="Times New Roman" w:cs="Times New Roman"/>
          <w:sz w:val="28"/>
          <w:szCs w:val="28"/>
        </w:rPr>
        <w:t>аналогичном периоде 2022 года</w:t>
      </w:r>
      <w:r w:rsidR="00C343E4">
        <w:rPr>
          <w:rFonts w:ascii="Times New Roman" w:hAnsi="Times New Roman" w:cs="Times New Roman"/>
          <w:sz w:val="28"/>
          <w:szCs w:val="28"/>
        </w:rPr>
        <w:t xml:space="preserve"> – 131,6 тыс. рублей; </w:t>
      </w:r>
    </w:p>
    <w:p w:rsidR="00C343E4" w:rsidRDefault="005A07CC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43E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123,9 тыс. рублей, в </w:t>
      </w:r>
      <w:r w:rsidR="00FE6F05">
        <w:rPr>
          <w:rFonts w:ascii="Times New Roman" w:hAnsi="Times New Roman" w:cs="Times New Roman"/>
          <w:sz w:val="28"/>
          <w:szCs w:val="28"/>
        </w:rPr>
        <w:t xml:space="preserve">аналогичном периоде 2022 года </w:t>
      </w:r>
      <w:r>
        <w:rPr>
          <w:rFonts w:ascii="Times New Roman" w:hAnsi="Times New Roman" w:cs="Times New Roman"/>
          <w:sz w:val="28"/>
          <w:szCs w:val="28"/>
        </w:rPr>
        <w:t xml:space="preserve">–  103,8 тыс. рублей, </w:t>
      </w:r>
      <w:r w:rsidR="00C343E4">
        <w:rPr>
          <w:rFonts w:ascii="Times New Roman" w:hAnsi="Times New Roman" w:cs="Times New Roman"/>
          <w:sz w:val="28"/>
          <w:szCs w:val="28"/>
        </w:rPr>
        <w:t>обслуживающего персонала  (сторожей, истопников</w:t>
      </w:r>
      <w:proofErr w:type="gramStart"/>
      <w:r w:rsidR="00C343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343E4">
        <w:rPr>
          <w:rFonts w:ascii="Times New Roman" w:hAnsi="Times New Roman" w:cs="Times New Roman"/>
          <w:sz w:val="28"/>
          <w:szCs w:val="28"/>
        </w:rPr>
        <w:t xml:space="preserve">  в штатном расписании сельской администрации нет.</w:t>
      </w:r>
    </w:p>
    <w:p w:rsidR="005A07CC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14,4, тыс. рублей, за 202</w:t>
      </w:r>
      <w:r w:rsidR="005A07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E6F05">
        <w:rPr>
          <w:rFonts w:ascii="Times New Roman" w:hAnsi="Times New Roman" w:cs="Times New Roman"/>
          <w:sz w:val="28"/>
          <w:szCs w:val="28"/>
        </w:rPr>
        <w:t xml:space="preserve">аналогичном периоде 2022 года </w:t>
      </w:r>
      <w:r w:rsidR="00FE6F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5A07CC">
        <w:rPr>
          <w:rFonts w:ascii="Times New Roman" w:hAnsi="Times New Roman" w:cs="Times New Roman"/>
          <w:sz w:val="28"/>
          <w:szCs w:val="28"/>
        </w:rPr>
        <w:t>,0 тыс. рублей.</w:t>
      </w:r>
      <w:proofErr w:type="gramEnd"/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FE6F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5A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- 30,0 тыс. рублей, в </w:t>
      </w:r>
      <w:r w:rsidR="00FE6F05">
        <w:rPr>
          <w:rFonts w:ascii="Times New Roman" w:hAnsi="Times New Roman" w:cs="Times New Roman"/>
          <w:sz w:val="28"/>
          <w:szCs w:val="28"/>
        </w:rPr>
        <w:t>аналогичном периоде 2022 года</w:t>
      </w:r>
      <w:r w:rsidR="00FE6F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36,7 тыс. рублей.</w:t>
      </w:r>
      <w:proofErr w:type="gramEnd"/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5A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5,0 тыс. рублей,  в </w:t>
      </w:r>
      <w:r w:rsidR="00AC7FA3">
        <w:rPr>
          <w:rFonts w:ascii="Times New Roman" w:hAnsi="Times New Roman" w:cs="Times New Roman"/>
          <w:sz w:val="28"/>
          <w:szCs w:val="28"/>
        </w:rPr>
        <w:t xml:space="preserve">аналогичном периоде 2022 года </w:t>
      </w:r>
      <w:r w:rsidR="005A07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5A07CC">
        <w:rPr>
          <w:rFonts w:ascii="Times New Roman" w:hAnsi="Times New Roman" w:cs="Times New Roman"/>
          <w:sz w:val="28"/>
          <w:szCs w:val="28"/>
        </w:rPr>
        <w:t>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2023 года сложились в сумме 44,3 тыс. рублей, или 38,6% к объему расходов, предусмотренных уточненной бюджетной росписью на год. Увеличение к аналогичному периоду 2022 года составило 16,0 процент</w:t>
      </w:r>
      <w:r w:rsidR="005A07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бюджета за  1 полугодие 2023 года сложились в сумме 8,4 тыс. рублей, или 25,5% к объему расходов, предусмотренных уточненной бюджетной росписью на год. В аналогичном периоде 2022 года расходы отсутствовали. </w:t>
      </w:r>
    </w:p>
    <w:p w:rsidR="00C343E4" w:rsidRDefault="00C343E4" w:rsidP="00C3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43E4" w:rsidRDefault="00C343E4" w:rsidP="00C3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5A07C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за  1 полугодие 2023 года сложились в сумме 27,6 тыс. рублей, или 36,8% к объему расходов, предусмотренных уточненной бюджетной росписью на год. К аналогичному периоду 2022 года отмечено уменьшение расходов на </w:t>
      </w:r>
      <w:r w:rsidR="005A07C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,0 процент</w:t>
      </w:r>
      <w:r w:rsidR="005A07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27,6 тыс. рублей, или 100</w:t>
      </w:r>
      <w:r w:rsidR="005A07C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C343E4" w:rsidRDefault="00C343E4" w:rsidP="00C3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2023 года сложились в сумме 19,2 тыс. рублей, или 50,0% к объему расходов, предусмотренных уточненной бюджетной росписью на год. Увеличение к аналогичному периоду 2022 года составило </w:t>
      </w:r>
      <w:r w:rsidR="005A07CC">
        <w:rPr>
          <w:rFonts w:ascii="Times New Roman" w:hAnsi="Times New Roman" w:cs="Times New Roman"/>
          <w:sz w:val="28"/>
          <w:szCs w:val="28"/>
        </w:rPr>
        <w:t>20,0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406" w:rsidRPr="005A07CC" w:rsidRDefault="00C5489F" w:rsidP="005A07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7CC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2023 год</w:t>
      </w:r>
      <w:r w:rsidR="004306FF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lastRenderedPageBreak/>
        <w:t>За  1 полугодие 2023 года исполнение расходов составило 643,3  тыс. рублей, что соответствует 41,5%  сводной бюджетной росписи. К аналогичному  периоду прошлого года объем кассовых расходов составил 110,3 процента.</w:t>
      </w:r>
    </w:p>
    <w:p w:rsidR="00585428" w:rsidRPr="00585428" w:rsidRDefault="00585428" w:rsidP="0043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11.11.2022 года № 24</w:t>
      </w:r>
      <w:r w:rsidR="003400C3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4306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Pr="00585428">
        <w:rPr>
          <w:rFonts w:ascii="Times New Roman" w:eastAsia="Times New Roman" w:hAnsi="Times New Roman" w:cs="Times New Roman"/>
          <w:sz w:val="28"/>
          <w:szCs w:val="28"/>
        </w:rPr>
        <w:t>Шаровичское</w:t>
      </w:r>
      <w:proofErr w:type="spellEnd"/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8542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2023-2025 годы.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11.11.2022 года №24</w:t>
      </w:r>
      <w:r w:rsidR="004306FF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06FF">
        <w:rPr>
          <w:rFonts w:ascii="Times New Roman" w:eastAsia="Calibri" w:hAnsi="Times New Roman" w:cs="Times New Roman"/>
          <w:sz w:val="28"/>
          <w:szCs w:val="28"/>
        </w:rPr>
        <w:t>в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таблиц</w:t>
      </w:r>
      <w:r w:rsidR="004306FF">
        <w:rPr>
          <w:rFonts w:ascii="Times New Roman" w:eastAsia="Calibri" w:hAnsi="Times New Roman" w:cs="Times New Roman"/>
          <w:sz w:val="28"/>
          <w:szCs w:val="28"/>
        </w:rPr>
        <w:t>е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8542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на 2023-2025 годы»</w:t>
      </w:r>
      <w:r w:rsidR="00430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2023 год в сумме 1550,8 тыс. рублей.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20.12.2022</w:t>
      </w:r>
      <w:r w:rsidR="004306F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№ 4-101  «О бюджете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2025годов»</w:t>
      </w:r>
      <w:r w:rsidR="004306FF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2023 год и на плановый период 2024 и 2025 годов</w:t>
      </w:r>
      <w:r w:rsidR="003400C3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1 муниципальной программы. 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3400C3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1550,8 тыс. рублей: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06FF">
        <w:rPr>
          <w:rFonts w:ascii="Times New Roman" w:eastAsia="Calibri" w:hAnsi="Times New Roman" w:cs="Times New Roman"/>
          <w:sz w:val="28"/>
          <w:szCs w:val="28"/>
        </w:rPr>
        <w:t>«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Pr="00585428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542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 на 2023-2025 годы» – 1550,8 тыс. рублей;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585428" w:rsidRPr="00585428" w:rsidRDefault="00585428" w:rsidP="00430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  <w:r w:rsidRPr="0058542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585428" w:rsidRPr="004306FF" w:rsidRDefault="00585428" w:rsidP="00585428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6F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</w:t>
      </w:r>
      <w:r w:rsidR="004306F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4306FF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4306F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306F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4306F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306FF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4306FF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57"/>
        <w:gridCol w:w="940"/>
        <w:gridCol w:w="756"/>
      </w:tblGrid>
      <w:tr w:rsidR="00585428" w:rsidRPr="00585428" w:rsidTr="00BA7C51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428" w:rsidRPr="003400C3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Pr="0034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 2023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585428" w:rsidRPr="00585428" w:rsidTr="00BA7C51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87253F" w:rsidP="0087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="00585428" w:rsidRPr="00585428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="00585428" w:rsidRPr="00585428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85428"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1550,8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9560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85428" w:rsidRPr="00585428" w:rsidTr="00BA7C51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585428" w:rsidRPr="00585428" w:rsidTr="00BA7C51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/>
              <w:rPr>
                <w:rFonts w:ascii="Calibri" w:eastAsia="Calibri" w:hAnsi="Calibri" w:cs="Times New Roman"/>
              </w:rPr>
            </w:pPr>
            <w:r w:rsidRPr="00585428">
              <w:rPr>
                <w:rFonts w:ascii="Calibri" w:eastAsia="Calibri" w:hAnsi="Calibri" w:cs="Times New Roman"/>
              </w:rPr>
              <w:t xml:space="preserve">    6,9</w:t>
            </w:r>
          </w:p>
        </w:tc>
      </w:tr>
      <w:tr w:rsidR="00585428" w:rsidRPr="00585428" w:rsidTr="00BA7C5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428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585428" w:rsidRPr="00585428" w:rsidTr="00BA7C51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428" w:rsidRPr="00585428" w:rsidRDefault="00585428" w:rsidP="005854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28" w:rsidRPr="00585428" w:rsidRDefault="00585428" w:rsidP="00585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54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0956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</w:tbl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За 1 полугодие 2023 года расходы бюджета по муниципальной программе  исполнены в сумме 643,3 тыс. рублей, что составляет 41,5 % уточненных годовых бюджетных назначений.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542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85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2023-2025 годы» является  </w:t>
      </w:r>
      <w:proofErr w:type="spellStart"/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585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585428" w:rsidRPr="00585428" w:rsidRDefault="00585428" w:rsidP="00585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85428" w:rsidRPr="00585428" w:rsidRDefault="00585428" w:rsidP="005854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85428" w:rsidRPr="00585428" w:rsidRDefault="00585428" w:rsidP="0058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543,8 тыс. рублей, или  42,6 % годовых плановых назначений;</w:t>
      </w:r>
    </w:p>
    <w:p w:rsidR="00585428" w:rsidRPr="00585428" w:rsidRDefault="00585428" w:rsidP="0058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44,3 тыс. рублей, или 38,6% плановых назначений;</w:t>
      </w:r>
    </w:p>
    <w:p w:rsidR="00585428" w:rsidRPr="00585428" w:rsidRDefault="00585428" w:rsidP="0058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26,0 тыс. рублей, или 41,8% плановых назначений;</w:t>
      </w:r>
    </w:p>
    <w:p w:rsidR="00585428" w:rsidRPr="00585428" w:rsidRDefault="00585428" w:rsidP="0058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1,6  тыс. рублей, или 47,1% плановых назначений;</w:t>
      </w:r>
    </w:p>
    <w:p w:rsidR="00585428" w:rsidRPr="00585428" w:rsidRDefault="00585428" w:rsidP="00585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полугодие 2023 года составили 643,3 тыс. рублей, или 41,5 % годовых плановых назначений.</w:t>
      </w:r>
    </w:p>
    <w:p w:rsidR="00585428" w:rsidRPr="00585428" w:rsidRDefault="00585428" w:rsidP="00585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428"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 полугодие  2023 года</w:t>
      </w:r>
      <w:r w:rsidR="0087253F">
        <w:rPr>
          <w:rFonts w:ascii="Times New Roman" w:eastAsia="Calibri" w:hAnsi="Times New Roman" w:cs="Times New Roman"/>
          <w:sz w:val="28"/>
          <w:szCs w:val="28"/>
        </w:rPr>
        <w:t>,</w:t>
      </w:r>
      <w:r w:rsidRPr="00585428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10,0 тыс. рублей,  исполнены – 0,0 тыс. рублей.</w:t>
      </w:r>
    </w:p>
    <w:p w:rsidR="00C343E4" w:rsidRDefault="00C343E4" w:rsidP="00C134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D4452" w:rsidRDefault="00BD4452" w:rsidP="00BD445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2023 год, бюджет был утвержден  бездефицитным.</w:t>
      </w:r>
      <w:proofErr w:type="gramEnd"/>
    </w:p>
    <w:p w:rsidR="00BD4452" w:rsidRDefault="00BD4452" w:rsidP="00BD4452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1 полугодие 2023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профицитом  в сумме 87,8 тыс. рублей.</w:t>
      </w:r>
    </w:p>
    <w:p w:rsidR="00BD4452" w:rsidRDefault="00BD4452" w:rsidP="00BD445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2023 года составляет  35,7 тыс. рублей, по состоянию на 1 июля 2023 года – 123,5 тыс. рублей.</w:t>
      </w:r>
    </w:p>
    <w:p w:rsidR="00585428" w:rsidRPr="00585428" w:rsidRDefault="00585428" w:rsidP="00585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F75" w:rsidRDefault="008B1F75" w:rsidP="007C2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27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579E5" w:rsidRPr="00C148ED" w:rsidRDefault="00F579E5" w:rsidP="00F57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579E5" w:rsidRDefault="00F579E5" w:rsidP="00F5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2023 года исполнена в сумме 731,1 тыс. рублей, или  46,8% к утвержденным годовым назначениям. По сравнению  с соответствующим уровнем прошлого года доходы  увеличились на 144,1 тыс. рублей, темп роста составил 24,5  процента. В структуре доходов бюджета, удельный вес собственных доходов составил 14,2%, что ниже соответствующего периода прошлого года на 6,2 процентных пункта. На долю безвозмездных поступлений приходится 85,8 процента. Налоговые и неналоговые доходы бюджета в сравнении с отчетным периодом 2022 года уменьшились на 13,6%, объем безвозмездных поступлений увеличился на  34,3 процента, или на 160,3 тыс. рублей.</w:t>
      </w:r>
    </w:p>
    <w:p w:rsidR="00F579E5" w:rsidRPr="00980141" w:rsidRDefault="00F579E5" w:rsidP="00F57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41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2023 год, составляет 1560,8 тыс. рублей.  По сравнению  с соответствующим уровнем прошлого года расходы увеличились на 75,7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980141">
        <w:rPr>
          <w:rFonts w:ascii="Times New Roman" w:eastAsia="Calibri" w:hAnsi="Times New Roman" w:cs="Times New Roman"/>
          <w:sz w:val="28"/>
          <w:szCs w:val="28"/>
        </w:rPr>
        <w:t xml:space="preserve"> составил 5,1 процента.</w:t>
      </w:r>
    </w:p>
    <w:p w:rsidR="00E31234" w:rsidRPr="00E31234" w:rsidRDefault="00F579E5" w:rsidP="00F57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141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полугодие 2023 года составило 643,3 тыс. рублей, что соответствует 41,2% уточненной бюджетной росписи. К уровню расходов аналогичного периода прошлого года расходы в абсолютном значении у</w:t>
      </w:r>
      <w:r>
        <w:rPr>
          <w:rFonts w:ascii="Times New Roman" w:eastAsia="Calibri" w:hAnsi="Times New Roman" w:cs="Times New Roman"/>
          <w:sz w:val="28"/>
          <w:szCs w:val="28"/>
        </w:rPr>
        <w:t>велич</w:t>
      </w:r>
      <w:r w:rsidRPr="00980141">
        <w:rPr>
          <w:rFonts w:ascii="Times New Roman" w:eastAsia="Calibri" w:hAnsi="Times New Roman" w:cs="Times New Roman"/>
          <w:sz w:val="28"/>
          <w:szCs w:val="28"/>
        </w:rPr>
        <w:t>ились на 60,2 тыс. рублей, или на 10,3 процента.</w:t>
      </w:r>
      <w:r w:rsidR="005F5E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F75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BD445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14602">
        <w:rPr>
          <w:rFonts w:ascii="Times New Roman" w:eastAsia="Calibri" w:hAnsi="Times New Roman" w:cs="Times New Roman"/>
          <w:sz w:val="28"/>
          <w:szCs w:val="28"/>
        </w:rPr>
        <w:t>3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7B" w:rsidRDefault="001C5E7B" w:rsidP="000F483F">
      <w:pPr>
        <w:spacing w:after="0" w:line="240" w:lineRule="auto"/>
      </w:pPr>
      <w:r>
        <w:separator/>
      </w:r>
    </w:p>
  </w:endnote>
  <w:endnote w:type="continuationSeparator" w:id="0">
    <w:p w:rsidR="001C5E7B" w:rsidRDefault="001C5E7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7B" w:rsidRDefault="001C5E7B" w:rsidP="000F483F">
      <w:pPr>
        <w:spacing w:after="0" w:line="240" w:lineRule="auto"/>
      </w:pPr>
      <w:r>
        <w:separator/>
      </w:r>
    </w:p>
  </w:footnote>
  <w:footnote w:type="continuationSeparator" w:id="0">
    <w:p w:rsidR="001C5E7B" w:rsidRDefault="001C5E7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6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9B314C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6EDC"/>
    <w:rsid w:val="00021665"/>
    <w:rsid w:val="000316BC"/>
    <w:rsid w:val="000360EC"/>
    <w:rsid w:val="000368A4"/>
    <w:rsid w:val="00044DCE"/>
    <w:rsid w:val="00045140"/>
    <w:rsid w:val="0004514B"/>
    <w:rsid w:val="00050693"/>
    <w:rsid w:val="00050DF6"/>
    <w:rsid w:val="000613AD"/>
    <w:rsid w:val="000712D2"/>
    <w:rsid w:val="000761AD"/>
    <w:rsid w:val="00082448"/>
    <w:rsid w:val="00082F78"/>
    <w:rsid w:val="00092EBE"/>
    <w:rsid w:val="00094997"/>
    <w:rsid w:val="00095608"/>
    <w:rsid w:val="000A330B"/>
    <w:rsid w:val="000B22B6"/>
    <w:rsid w:val="000B5BDD"/>
    <w:rsid w:val="000B7A1C"/>
    <w:rsid w:val="000C0DF5"/>
    <w:rsid w:val="000C5DFE"/>
    <w:rsid w:val="000D05A8"/>
    <w:rsid w:val="000D0E3E"/>
    <w:rsid w:val="000D2CDD"/>
    <w:rsid w:val="000D3795"/>
    <w:rsid w:val="000D3DC1"/>
    <w:rsid w:val="000D559A"/>
    <w:rsid w:val="000D65FA"/>
    <w:rsid w:val="000F229D"/>
    <w:rsid w:val="000F275B"/>
    <w:rsid w:val="000F483F"/>
    <w:rsid w:val="00116156"/>
    <w:rsid w:val="00117F3C"/>
    <w:rsid w:val="0012234B"/>
    <w:rsid w:val="00122C6B"/>
    <w:rsid w:val="00130C63"/>
    <w:rsid w:val="00133D85"/>
    <w:rsid w:val="00135917"/>
    <w:rsid w:val="00141FAC"/>
    <w:rsid w:val="00155D81"/>
    <w:rsid w:val="00162ABF"/>
    <w:rsid w:val="001638B6"/>
    <w:rsid w:val="0016439D"/>
    <w:rsid w:val="001662A0"/>
    <w:rsid w:val="00167653"/>
    <w:rsid w:val="00172A6F"/>
    <w:rsid w:val="001779FE"/>
    <w:rsid w:val="00182D94"/>
    <w:rsid w:val="0018353F"/>
    <w:rsid w:val="00193B04"/>
    <w:rsid w:val="00195A8A"/>
    <w:rsid w:val="001A0192"/>
    <w:rsid w:val="001C471B"/>
    <w:rsid w:val="001C5E7B"/>
    <w:rsid w:val="001C729F"/>
    <w:rsid w:val="001D3B42"/>
    <w:rsid w:val="001E2C83"/>
    <w:rsid w:val="001E4F50"/>
    <w:rsid w:val="001E7B4E"/>
    <w:rsid w:val="002072A1"/>
    <w:rsid w:val="0021170F"/>
    <w:rsid w:val="002134E8"/>
    <w:rsid w:val="002238D7"/>
    <w:rsid w:val="00246502"/>
    <w:rsid w:val="00250340"/>
    <w:rsid w:val="00251EA5"/>
    <w:rsid w:val="00253B44"/>
    <w:rsid w:val="00260EE5"/>
    <w:rsid w:val="002730CF"/>
    <w:rsid w:val="00277787"/>
    <w:rsid w:val="002802EF"/>
    <w:rsid w:val="00287CEB"/>
    <w:rsid w:val="00290424"/>
    <w:rsid w:val="00296C7D"/>
    <w:rsid w:val="002A0980"/>
    <w:rsid w:val="002A2702"/>
    <w:rsid w:val="002C43BD"/>
    <w:rsid w:val="002C6078"/>
    <w:rsid w:val="002D36E1"/>
    <w:rsid w:val="002D60FD"/>
    <w:rsid w:val="002D7E30"/>
    <w:rsid w:val="002F1199"/>
    <w:rsid w:val="002F333C"/>
    <w:rsid w:val="00303E14"/>
    <w:rsid w:val="003064DB"/>
    <w:rsid w:val="00312926"/>
    <w:rsid w:val="00317D69"/>
    <w:rsid w:val="0032075F"/>
    <w:rsid w:val="003346BF"/>
    <w:rsid w:val="00335D3A"/>
    <w:rsid w:val="00336F61"/>
    <w:rsid w:val="003400C3"/>
    <w:rsid w:val="00341197"/>
    <w:rsid w:val="0034131B"/>
    <w:rsid w:val="00341B16"/>
    <w:rsid w:val="003460C1"/>
    <w:rsid w:val="003462F8"/>
    <w:rsid w:val="00352B6B"/>
    <w:rsid w:val="00362656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6A36"/>
    <w:rsid w:val="003D7FB7"/>
    <w:rsid w:val="003E37C8"/>
    <w:rsid w:val="003E3FE1"/>
    <w:rsid w:val="003F1EB1"/>
    <w:rsid w:val="003F47E4"/>
    <w:rsid w:val="003F5E33"/>
    <w:rsid w:val="003F6066"/>
    <w:rsid w:val="00403420"/>
    <w:rsid w:val="004074F8"/>
    <w:rsid w:val="00407C36"/>
    <w:rsid w:val="00416364"/>
    <w:rsid w:val="00416668"/>
    <w:rsid w:val="00427AF9"/>
    <w:rsid w:val="004306FF"/>
    <w:rsid w:val="00440503"/>
    <w:rsid w:val="00441E51"/>
    <w:rsid w:val="00443635"/>
    <w:rsid w:val="0045335F"/>
    <w:rsid w:val="00455165"/>
    <w:rsid w:val="00463AC9"/>
    <w:rsid w:val="00480B83"/>
    <w:rsid w:val="00483F92"/>
    <w:rsid w:val="004A18B3"/>
    <w:rsid w:val="004A5EE5"/>
    <w:rsid w:val="004B04D7"/>
    <w:rsid w:val="004B22A9"/>
    <w:rsid w:val="004B5AC0"/>
    <w:rsid w:val="004B6C64"/>
    <w:rsid w:val="004B7D2E"/>
    <w:rsid w:val="004D56DD"/>
    <w:rsid w:val="004D6A10"/>
    <w:rsid w:val="004E04FD"/>
    <w:rsid w:val="004E52A1"/>
    <w:rsid w:val="004F67B0"/>
    <w:rsid w:val="004F6D0C"/>
    <w:rsid w:val="00501D18"/>
    <w:rsid w:val="0050236F"/>
    <w:rsid w:val="00503C69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7F2A"/>
    <w:rsid w:val="005813C1"/>
    <w:rsid w:val="00585428"/>
    <w:rsid w:val="0058560F"/>
    <w:rsid w:val="00585AAC"/>
    <w:rsid w:val="00593631"/>
    <w:rsid w:val="005A07CC"/>
    <w:rsid w:val="005A192D"/>
    <w:rsid w:val="005A3347"/>
    <w:rsid w:val="005A40F2"/>
    <w:rsid w:val="005A5D76"/>
    <w:rsid w:val="005B04BB"/>
    <w:rsid w:val="005B7CFA"/>
    <w:rsid w:val="005C1EB7"/>
    <w:rsid w:val="005C3192"/>
    <w:rsid w:val="005D384A"/>
    <w:rsid w:val="005D3EE2"/>
    <w:rsid w:val="005E5D44"/>
    <w:rsid w:val="005F0FC3"/>
    <w:rsid w:val="005F5EAA"/>
    <w:rsid w:val="00604B44"/>
    <w:rsid w:val="0061184A"/>
    <w:rsid w:val="00614602"/>
    <w:rsid w:val="00625F9F"/>
    <w:rsid w:val="00630814"/>
    <w:rsid w:val="00643C48"/>
    <w:rsid w:val="006700C4"/>
    <w:rsid w:val="0068026C"/>
    <w:rsid w:val="0068182A"/>
    <w:rsid w:val="00685683"/>
    <w:rsid w:val="0069714A"/>
    <w:rsid w:val="006A5688"/>
    <w:rsid w:val="006B1269"/>
    <w:rsid w:val="006B3A75"/>
    <w:rsid w:val="006B7E5B"/>
    <w:rsid w:val="006C1002"/>
    <w:rsid w:val="006C3B87"/>
    <w:rsid w:val="006C4CE2"/>
    <w:rsid w:val="006C6E3F"/>
    <w:rsid w:val="006D1A6E"/>
    <w:rsid w:val="006D3752"/>
    <w:rsid w:val="006E4A41"/>
    <w:rsid w:val="006E554A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30F95"/>
    <w:rsid w:val="00733893"/>
    <w:rsid w:val="007356CC"/>
    <w:rsid w:val="00741A3E"/>
    <w:rsid w:val="00743371"/>
    <w:rsid w:val="007548FE"/>
    <w:rsid w:val="00754C65"/>
    <w:rsid w:val="007572E1"/>
    <w:rsid w:val="00760EF1"/>
    <w:rsid w:val="0076108D"/>
    <w:rsid w:val="0076166C"/>
    <w:rsid w:val="007638A9"/>
    <w:rsid w:val="00764005"/>
    <w:rsid w:val="00771C3D"/>
    <w:rsid w:val="00774C34"/>
    <w:rsid w:val="007856F5"/>
    <w:rsid w:val="00785EF1"/>
    <w:rsid w:val="00797C2D"/>
    <w:rsid w:val="007A3237"/>
    <w:rsid w:val="007A405F"/>
    <w:rsid w:val="007A608C"/>
    <w:rsid w:val="007C06B2"/>
    <w:rsid w:val="007C0B1D"/>
    <w:rsid w:val="007C1904"/>
    <w:rsid w:val="007C2279"/>
    <w:rsid w:val="007C3344"/>
    <w:rsid w:val="007C7E2C"/>
    <w:rsid w:val="007D6119"/>
    <w:rsid w:val="007E2C9C"/>
    <w:rsid w:val="007E5DA2"/>
    <w:rsid w:val="007E7BCE"/>
    <w:rsid w:val="007F0AE9"/>
    <w:rsid w:val="007F54BE"/>
    <w:rsid w:val="007F7443"/>
    <w:rsid w:val="008049C1"/>
    <w:rsid w:val="00807F77"/>
    <w:rsid w:val="00814BB5"/>
    <w:rsid w:val="00816572"/>
    <w:rsid w:val="00821D46"/>
    <w:rsid w:val="00827E01"/>
    <w:rsid w:val="00841600"/>
    <w:rsid w:val="00847B80"/>
    <w:rsid w:val="008646B7"/>
    <w:rsid w:val="0087253F"/>
    <w:rsid w:val="00884F5E"/>
    <w:rsid w:val="008B1F75"/>
    <w:rsid w:val="008D79DB"/>
    <w:rsid w:val="008E02DB"/>
    <w:rsid w:val="008F6477"/>
    <w:rsid w:val="0091204D"/>
    <w:rsid w:val="009158AA"/>
    <w:rsid w:val="009158EF"/>
    <w:rsid w:val="00917FF4"/>
    <w:rsid w:val="00930299"/>
    <w:rsid w:val="00934BA4"/>
    <w:rsid w:val="00940776"/>
    <w:rsid w:val="00945692"/>
    <w:rsid w:val="00954B4D"/>
    <w:rsid w:val="0095766B"/>
    <w:rsid w:val="00961FD3"/>
    <w:rsid w:val="009635E2"/>
    <w:rsid w:val="009737E6"/>
    <w:rsid w:val="00975B59"/>
    <w:rsid w:val="00977896"/>
    <w:rsid w:val="00980141"/>
    <w:rsid w:val="00980879"/>
    <w:rsid w:val="0098283D"/>
    <w:rsid w:val="00994A02"/>
    <w:rsid w:val="00994EAE"/>
    <w:rsid w:val="009A1C36"/>
    <w:rsid w:val="009A4D6E"/>
    <w:rsid w:val="009A742C"/>
    <w:rsid w:val="009B3740"/>
    <w:rsid w:val="009B4582"/>
    <w:rsid w:val="009B61A7"/>
    <w:rsid w:val="009B6503"/>
    <w:rsid w:val="009C1989"/>
    <w:rsid w:val="009C3CF3"/>
    <w:rsid w:val="009E48C7"/>
    <w:rsid w:val="009F1C45"/>
    <w:rsid w:val="009F53F1"/>
    <w:rsid w:val="00A005FA"/>
    <w:rsid w:val="00A01237"/>
    <w:rsid w:val="00A2393C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3948"/>
    <w:rsid w:val="00A95552"/>
    <w:rsid w:val="00A96D62"/>
    <w:rsid w:val="00AA1A36"/>
    <w:rsid w:val="00AA1D0C"/>
    <w:rsid w:val="00AA200A"/>
    <w:rsid w:val="00AA6228"/>
    <w:rsid w:val="00AB106C"/>
    <w:rsid w:val="00AB1BD6"/>
    <w:rsid w:val="00AB663C"/>
    <w:rsid w:val="00AB7F5E"/>
    <w:rsid w:val="00AC154B"/>
    <w:rsid w:val="00AC7FA3"/>
    <w:rsid w:val="00AD0AA0"/>
    <w:rsid w:val="00AD6804"/>
    <w:rsid w:val="00AE447B"/>
    <w:rsid w:val="00AF6CE5"/>
    <w:rsid w:val="00B01813"/>
    <w:rsid w:val="00B11B4A"/>
    <w:rsid w:val="00B15D83"/>
    <w:rsid w:val="00B16946"/>
    <w:rsid w:val="00B21AEB"/>
    <w:rsid w:val="00B245DA"/>
    <w:rsid w:val="00B36F86"/>
    <w:rsid w:val="00B41029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7C51"/>
    <w:rsid w:val="00BB30BA"/>
    <w:rsid w:val="00BB4497"/>
    <w:rsid w:val="00BC67FF"/>
    <w:rsid w:val="00BD4452"/>
    <w:rsid w:val="00BE5992"/>
    <w:rsid w:val="00BE5EC5"/>
    <w:rsid w:val="00BF0EE2"/>
    <w:rsid w:val="00BF63CF"/>
    <w:rsid w:val="00C02BF7"/>
    <w:rsid w:val="00C07146"/>
    <w:rsid w:val="00C13406"/>
    <w:rsid w:val="00C148ED"/>
    <w:rsid w:val="00C2003F"/>
    <w:rsid w:val="00C2116A"/>
    <w:rsid w:val="00C269A1"/>
    <w:rsid w:val="00C343E4"/>
    <w:rsid w:val="00C37DA6"/>
    <w:rsid w:val="00C51BC5"/>
    <w:rsid w:val="00C5489F"/>
    <w:rsid w:val="00C66D37"/>
    <w:rsid w:val="00C67406"/>
    <w:rsid w:val="00C73007"/>
    <w:rsid w:val="00C755B0"/>
    <w:rsid w:val="00C83433"/>
    <w:rsid w:val="00CA32EA"/>
    <w:rsid w:val="00CA46CC"/>
    <w:rsid w:val="00CB1E2D"/>
    <w:rsid w:val="00CE4A62"/>
    <w:rsid w:val="00D07597"/>
    <w:rsid w:val="00D1364E"/>
    <w:rsid w:val="00D150DC"/>
    <w:rsid w:val="00D20DC8"/>
    <w:rsid w:val="00D25461"/>
    <w:rsid w:val="00D27634"/>
    <w:rsid w:val="00D3408C"/>
    <w:rsid w:val="00D45280"/>
    <w:rsid w:val="00D46B54"/>
    <w:rsid w:val="00D52706"/>
    <w:rsid w:val="00D52EAE"/>
    <w:rsid w:val="00D53411"/>
    <w:rsid w:val="00D54206"/>
    <w:rsid w:val="00D65EBE"/>
    <w:rsid w:val="00D7085E"/>
    <w:rsid w:val="00D73FF9"/>
    <w:rsid w:val="00D76049"/>
    <w:rsid w:val="00D8497B"/>
    <w:rsid w:val="00D9128E"/>
    <w:rsid w:val="00D9358F"/>
    <w:rsid w:val="00DA443B"/>
    <w:rsid w:val="00DA5741"/>
    <w:rsid w:val="00DB2F80"/>
    <w:rsid w:val="00DB36D5"/>
    <w:rsid w:val="00DB54C1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F2954"/>
    <w:rsid w:val="00E00AD4"/>
    <w:rsid w:val="00E04C7D"/>
    <w:rsid w:val="00E069F2"/>
    <w:rsid w:val="00E07B56"/>
    <w:rsid w:val="00E16A18"/>
    <w:rsid w:val="00E177C9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52553"/>
    <w:rsid w:val="00E5790E"/>
    <w:rsid w:val="00E744AA"/>
    <w:rsid w:val="00E74653"/>
    <w:rsid w:val="00E83C66"/>
    <w:rsid w:val="00E87262"/>
    <w:rsid w:val="00E876B9"/>
    <w:rsid w:val="00E924D1"/>
    <w:rsid w:val="00E93D0F"/>
    <w:rsid w:val="00E96717"/>
    <w:rsid w:val="00E97F8D"/>
    <w:rsid w:val="00EB4E7A"/>
    <w:rsid w:val="00EB7726"/>
    <w:rsid w:val="00EC16C0"/>
    <w:rsid w:val="00ED2DE4"/>
    <w:rsid w:val="00ED4242"/>
    <w:rsid w:val="00ED649B"/>
    <w:rsid w:val="00ED7E7F"/>
    <w:rsid w:val="00EE00AD"/>
    <w:rsid w:val="00EF6E85"/>
    <w:rsid w:val="00F06D36"/>
    <w:rsid w:val="00F11B73"/>
    <w:rsid w:val="00F125B1"/>
    <w:rsid w:val="00F17E1F"/>
    <w:rsid w:val="00F21BAF"/>
    <w:rsid w:val="00F3028F"/>
    <w:rsid w:val="00F31A4E"/>
    <w:rsid w:val="00F3730A"/>
    <w:rsid w:val="00F47F9A"/>
    <w:rsid w:val="00F5479D"/>
    <w:rsid w:val="00F579E5"/>
    <w:rsid w:val="00F60113"/>
    <w:rsid w:val="00F630E6"/>
    <w:rsid w:val="00F737F7"/>
    <w:rsid w:val="00F75641"/>
    <w:rsid w:val="00F75C3C"/>
    <w:rsid w:val="00FB06CD"/>
    <w:rsid w:val="00FB08AF"/>
    <w:rsid w:val="00FB4524"/>
    <w:rsid w:val="00FB4BF6"/>
    <w:rsid w:val="00FB4D56"/>
    <w:rsid w:val="00FB682B"/>
    <w:rsid w:val="00FC2133"/>
    <w:rsid w:val="00FC7FAB"/>
    <w:rsid w:val="00FE0CE0"/>
    <w:rsid w:val="00FE326F"/>
    <w:rsid w:val="00FE6F05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F0756-C926-4BD2-AABC-6032FA26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8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224</cp:revision>
  <cp:lastPrinted>2021-10-18T09:45:00Z</cp:lastPrinted>
  <dcterms:created xsi:type="dcterms:W3CDTF">2015-05-06T06:06:00Z</dcterms:created>
  <dcterms:modified xsi:type="dcterms:W3CDTF">2023-08-14T12:06:00Z</dcterms:modified>
</cp:coreProperties>
</file>