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D04FB9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696FFA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Шарович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Шарович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20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9A0042">
        <w:rPr>
          <w:rFonts w:ascii="Times New Roman" w:hAnsi="Times New Roman" w:cs="Times New Roman"/>
          <w:b/>
          <w:sz w:val="36"/>
          <w:szCs w:val="36"/>
        </w:rPr>
        <w:t>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385784">
        <w:rPr>
          <w:rFonts w:ascii="Times New Roman" w:hAnsi="Times New Roman" w:cs="Times New Roman"/>
        </w:rPr>
        <w:t>9</w:t>
      </w:r>
      <w:r w:rsidR="00696FFA">
        <w:rPr>
          <w:rFonts w:ascii="Times New Roman" w:hAnsi="Times New Roman" w:cs="Times New Roman"/>
        </w:rPr>
        <w:t xml:space="preserve"> год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AD5707">
        <w:rPr>
          <w:rFonts w:ascii="Times New Roman" w:hAnsi="Times New Roman" w:cs="Times New Roman"/>
        </w:rPr>
        <w:t>Шарович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</w:t>
      </w:r>
      <w:r w:rsidR="00877F31">
        <w:rPr>
          <w:rFonts w:ascii="Times New Roman" w:hAnsi="Times New Roman" w:cs="Times New Roman"/>
        </w:rPr>
        <w:t xml:space="preserve">О бюджете </w:t>
      </w:r>
      <w:proofErr w:type="spellStart"/>
      <w:r w:rsidR="00AD5707">
        <w:rPr>
          <w:rFonts w:ascii="Times New Roman" w:hAnsi="Times New Roman" w:cs="Times New Roman"/>
        </w:rPr>
        <w:t>Шарович</w:t>
      </w:r>
      <w:r>
        <w:rPr>
          <w:rFonts w:ascii="Times New Roman" w:hAnsi="Times New Roman" w:cs="Times New Roman"/>
        </w:rPr>
        <w:t>ско</w:t>
      </w:r>
      <w:r w:rsidR="00877F31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сельско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77F31">
        <w:rPr>
          <w:rFonts w:ascii="Times New Roman" w:hAnsi="Times New Roman" w:cs="Times New Roman"/>
        </w:rPr>
        <w:t xml:space="preserve">я </w:t>
      </w:r>
      <w:proofErr w:type="spellStart"/>
      <w:r w:rsidR="00877F31">
        <w:rPr>
          <w:rFonts w:ascii="Times New Roman" w:hAnsi="Times New Roman" w:cs="Times New Roman"/>
        </w:rPr>
        <w:t>Рогнединского</w:t>
      </w:r>
      <w:proofErr w:type="spellEnd"/>
      <w:r w:rsidR="00877F31">
        <w:rPr>
          <w:rFonts w:ascii="Times New Roman" w:hAnsi="Times New Roman" w:cs="Times New Roman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</w:rPr>
        <w:t xml:space="preserve"> на 20</w:t>
      </w:r>
      <w:r w:rsidR="00877F31">
        <w:rPr>
          <w:rFonts w:ascii="Times New Roman" w:hAnsi="Times New Roman" w:cs="Times New Roman"/>
        </w:rPr>
        <w:t>20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B51649">
        <w:rPr>
          <w:rFonts w:ascii="Times New Roman" w:hAnsi="Times New Roman" w:cs="Times New Roman"/>
        </w:rPr>
        <w:t>2</w:t>
      </w:r>
      <w:r w:rsidR="00877F31">
        <w:rPr>
          <w:rFonts w:ascii="Times New Roman" w:hAnsi="Times New Roman" w:cs="Times New Roman"/>
        </w:rPr>
        <w:t>1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877F31">
        <w:rPr>
          <w:rFonts w:ascii="Times New Roman" w:hAnsi="Times New Roman" w:cs="Times New Roman"/>
        </w:rPr>
        <w:t>2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  <w:proofErr w:type="gramEnd"/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AD5707">
        <w:rPr>
          <w:rFonts w:ascii="Times New Roman" w:hAnsi="Times New Roman" w:cs="Times New Roman"/>
          <w:sz w:val="28"/>
          <w:szCs w:val="28"/>
        </w:rPr>
        <w:t>Шарович</w:t>
      </w:r>
      <w:r w:rsidR="00877F31"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877F31">
        <w:rPr>
          <w:rFonts w:ascii="Times New Roman" w:hAnsi="Times New Roman" w:cs="Times New Roman"/>
          <w:sz w:val="28"/>
          <w:szCs w:val="28"/>
        </w:rPr>
        <w:t xml:space="preserve">» </w:t>
      </w:r>
      <w:r w:rsidR="003A7FD1" w:rsidRPr="00877F31"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AD5707">
        <w:rPr>
          <w:rFonts w:ascii="Times New Roman" w:hAnsi="Times New Roman" w:cs="Times New Roman"/>
          <w:sz w:val="28"/>
          <w:szCs w:val="28"/>
        </w:rPr>
        <w:t>Шарович</w:t>
      </w:r>
      <w:r w:rsidR="003A7FD1" w:rsidRPr="00877F3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AD5707">
        <w:rPr>
          <w:rFonts w:ascii="Times New Roman" w:hAnsi="Times New Roman" w:cs="Times New Roman"/>
          <w:sz w:val="28"/>
          <w:szCs w:val="28"/>
        </w:rPr>
        <w:t>Шарович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AD5707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 xml:space="preserve">джета </w:t>
      </w:r>
      <w:proofErr w:type="spellStart"/>
      <w:r w:rsidR="00AD5707">
        <w:rPr>
          <w:rFonts w:ascii="Times New Roman" w:hAnsi="Times New Roman" w:cs="Times New Roman"/>
          <w:sz w:val="28"/>
          <w:szCs w:val="28"/>
        </w:rPr>
        <w:t>Шарович</w:t>
      </w:r>
      <w:r w:rsid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77F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649">
        <w:rPr>
          <w:rFonts w:ascii="Times New Roman" w:hAnsi="Times New Roman" w:cs="Times New Roman"/>
          <w:sz w:val="28"/>
          <w:szCs w:val="28"/>
        </w:rPr>
        <w:t xml:space="preserve"> на 20</w:t>
      </w:r>
      <w:r w:rsidR="00877F31">
        <w:rPr>
          <w:rFonts w:ascii="Times New Roman" w:hAnsi="Times New Roman" w:cs="Times New Roman"/>
          <w:sz w:val="28"/>
          <w:szCs w:val="28"/>
        </w:rPr>
        <w:t>20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877F31">
        <w:rPr>
          <w:rFonts w:ascii="Times New Roman" w:hAnsi="Times New Roman" w:cs="Times New Roman"/>
          <w:sz w:val="28"/>
          <w:szCs w:val="28"/>
        </w:rPr>
        <w:t>2</w:t>
      </w:r>
      <w:r w:rsidR="001A2F1C">
        <w:rPr>
          <w:rFonts w:ascii="Times New Roman" w:hAnsi="Times New Roman" w:cs="Times New Roman"/>
          <w:sz w:val="28"/>
          <w:szCs w:val="28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A65B6D">
        <w:rPr>
          <w:rFonts w:ascii="Times New Roman" w:hAnsi="Times New Roman" w:cs="Times New Roman"/>
          <w:sz w:val="28"/>
          <w:szCs w:val="28"/>
        </w:rPr>
        <w:t>Шарович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A65B6D">
        <w:rPr>
          <w:rFonts w:ascii="Times New Roman" w:hAnsi="Times New Roman" w:cs="Times New Roman"/>
          <w:sz w:val="28"/>
          <w:szCs w:val="28"/>
        </w:rPr>
        <w:t>25</w:t>
      </w:r>
      <w:r w:rsidRPr="009231D8">
        <w:rPr>
          <w:rFonts w:ascii="Times New Roman" w:hAnsi="Times New Roman" w:cs="Times New Roman"/>
          <w:sz w:val="28"/>
          <w:szCs w:val="28"/>
        </w:rPr>
        <w:t>.0</w:t>
      </w:r>
      <w:r w:rsidR="00A65B6D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>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</w:t>
      </w:r>
      <w:r w:rsidR="00A65B6D">
        <w:rPr>
          <w:rFonts w:ascii="Times New Roman" w:hAnsi="Times New Roman" w:cs="Times New Roman"/>
          <w:sz w:val="28"/>
          <w:szCs w:val="28"/>
        </w:rPr>
        <w:t>99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proofErr w:type="spellStart"/>
      <w:r w:rsidR="00A65B6D">
        <w:rPr>
          <w:rFonts w:ascii="Times New Roman" w:hAnsi="Times New Roman" w:cs="Times New Roman"/>
          <w:sz w:val="28"/>
          <w:szCs w:val="28"/>
        </w:rPr>
        <w:t>Шарович</w:t>
      </w:r>
      <w:r w:rsidRPr="009231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формирования бюджетных проектировок на 2020- 2022годы были положены показатели, утвержденные Решением </w:t>
      </w:r>
      <w:proofErr w:type="spellStart"/>
      <w:r w:rsidR="00A65B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народных депутатов от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 2018 года № 3-1</w:t>
      </w:r>
      <w:r w:rsidR="00A6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муниципального  образования «</w:t>
      </w:r>
      <w:proofErr w:type="spellStart"/>
      <w:r w:rsidR="00A6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Шарович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 w:rsidRPr="00165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поселение»  на 2019 год и на плановый период 2020 и 2021 годов». 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показатели развития территориальной экономики, определены основные направления бюджетной и налоговой политики на 2020 год  и на плановый период 2021 и 2022 годов</w:t>
      </w:r>
      <w:r w:rsidR="00BE1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бюджетной политики на 2020 год и на плановый период 2021 и 2022 годов станут следующие.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Оптимизация расходов бюджета сельского  поселения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бюджетных расходов и имеющихся в распоряжении главных распорядителей и органов местного самоуправления средств.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перечня муниципальных услуг, предоставляемых организациями других организационно-правовых форм (преимущественно автономных учреждений и автономных некоммерческих организаций), и услуг, которые могут оказываться частными компаниями.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финансовой устойчивости бюджета </w:t>
      </w:r>
      <w:proofErr w:type="spellStart"/>
      <w:r w:rsidR="00A65B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рамках действующего законодательства и в условиях ограниченных финансовых ресурсов.</w:t>
      </w:r>
    </w:p>
    <w:p w:rsidR="0016583B" w:rsidRPr="0016583B" w:rsidRDefault="0016583B" w:rsidP="00BE148C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Совершенствование 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результатов деятельности органа местного самоуправления поселений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их фактического выполнения.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Дальнейшее расширение самостоятельности и ответственности органа местного самоуправления поселений, прежде всего, путем разработки и внедрения методов и процедур оценки качества финансового менеджмента на ведомственном уровне, развития внутреннего аудита, укрепления финансовой дисциплины.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Ориентация бюджетных ведомственных целевых программ на конечный результат, оценка результативности бюджетных ведомственных целевых программ.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Дальнейшее использование лучшей практики в сфере управления общественными финансами.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B51649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2020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 w:rsidR="00BE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B6D">
        <w:rPr>
          <w:rFonts w:ascii="Times New Roman" w:hAnsi="Times New Roman" w:cs="Times New Roman"/>
          <w:sz w:val="28"/>
          <w:szCs w:val="28"/>
        </w:rPr>
        <w:t>Шарович</w:t>
      </w:r>
      <w:r w:rsidR="00BE148C"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BE148C"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98780C">
        <w:rPr>
          <w:rFonts w:ascii="Times New Roman" w:hAnsi="Times New Roman" w:cs="Times New Roman"/>
          <w:sz w:val="28"/>
          <w:szCs w:val="28"/>
        </w:rPr>
        <w:t>19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 w:rsidR="0021793D">
        <w:rPr>
          <w:rFonts w:ascii="Times New Roman" w:hAnsi="Times New Roman" w:cs="Times New Roman"/>
          <w:b/>
          <w:szCs w:val="28"/>
        </w:rPr>
        <w:t>Шарович</w:t>
      </w:r>
      <w:r>
        <w:rPr>
          <w:rFonts w:ascii="Times New Roman" w:hAnsi="Times New Roman" w:cs="Times New Roman"/>
          <w:b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20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1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2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B30C63" w:rsidRPr="00B30C63" w:rsidRDefault="009842F7" w:rsidP="009842F7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9842F7">
        <w:rPr>
          <w:rFonts w:ascii="Times New Roman" w:hAnsi="Times New Roman" w:cs="Times New Roman"/>
        </w:rPr>
        <w:t xml:space="preserve">Базой для разработки прогноза социально-экономического развития </w:t>
      </w:r>
      <w:proofErr w:type="spellStart"/>
      <w:r w:rsidR="0021793D">
        <w:rPr>
          <w:rFonts w:ascii="Times New Roman" w:hAnsi="Times New Roman" w:cs="Times New Roman"/>
        </w:rPr>
        <w:t>Шарович</w:t>
      </w:r>
      <w:r w:rsidRPr="009842F7">
        <w:rPr>
          <w:rFonts w:ascii="Times New Roman" w:hAnsi="Times New Roman" w:cs="Times New Roman"/>
        </w:rPr>
        <w:t>ского</w:t>
      </w:r>
      <w:proofErr w:type="spellEnd"/>
      <w:r w:rsidRPr="009842F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842F7">
        <w:rPr>
          <w:rFonts w:ascii="Times New Roman" w:hAnsi="Times New Roman" w:cs="Times New Roman"/>
        </w:rPr>
        <w:t>Рогнединского</w:t>
      </w:r>
      <w:proofErr w:type="spellEnd"/>
      <w:r w:rsidRPr="009842F7">
        <w:rPr>
          <w:rFonts w:ascii="Times New Roman" w:hAnsi="Times New Roman" w:cs="Times New Roman"/>
        </w:rPr>
        <w:t xml:space="preserve"> муниципального района Брянской области  на 2020</w:t>
      </w:r>
      <w:r>
        <w:rPr>
          <w:rFonts w:ascii="Times New Roman" w:hAnsi="Times New Roman" w:cs="Times New Roman"/>
        </w:rPr>
        <w:t xml:space="preserve"> </w:t>
      </w:r>
      <w:r w:rsidRPr="009842F7">
        <w:rPr>
          <w:rFonts w:ascii="Times New Roman" w:hAnsi="Times New Roman" w:cs="Times New Roman"/>
        </w:rPr>
        <w:t>год и на плановый период 2021 и 2022 годов</w:t>
      </w:r>
      <w:r w:rsidR="001624FA">
        <w:rPr>
          <w:rFonts w:ascii="Times New Roman" w:hAnsi="Times New Roman" w:cs="Times New Roman"/>
        </w:rPr>
        <w:t>,</w:t>
      </w:r>
      <w:r w:rsidRPr="009842F7">
        <w:rPr>
          <w:rFonts w:ascii="Times New Roman" w:hAnsi="Times New Roman" w:cs="Times New Roman"/>
        </w:rPr>
        <w:t xml:space="preserve"> являются основные показатели социально-экономического развития поселения  за предыдущие годы, итоги за отчетный период 2019 года, целевые показатели, установленные указами Президента Российской Федерации от 7 мая 2012 года № 596-606, сценарные условия развития экономики Российской Федерации на</w:t>
      </w:r>
      <w:proofErr w:type="gramEnd"/>
      <w:r w:rsidRPr="009842F7">
        <w:rPr>
          <w:rFonts w:ascii="Times New Roman" w:hAnsi="Times New Roman" w:cs="Times New Roman"/>
        </w:rPr>
        <w:t xml:space="preserve"> 2016-2018 годы.</w:t>
      </w:r>
      <w:r w:rsidRPr="009842F7">
        <w:rPr>
          <w:rFonts w:ascii="Times New Roman" w:hAnsi="Times New Roman" w:cs="Times New Roman"/>
        </w:rPr>
        <w:cr/>
      </w:r>
      <w:r w:rsidR="00B30C63" w:rsidRPr="00B30C63">
        <w:rPr>
          <w:rFonts w:ascii="Times New Roman" w:hAnsi="Times New Roman" w:cs="Times New Roman"/>
          <w:szCs w:val="28"/>
        </w:rPr>
        <w:t xml:space="preserve">     </w:t>
      </w:r>
      <w:r w:rsidR="00B30C63">
        <w:rPr>
          <w:rFonts w:ascii="Times New Roman" w:hAnsi="Times New Roman" w:cs="Times New Roman"/>
          <w:szCs w:val="28"/>
        </w:rPr>
        <w:t xml:space="preserve">   </w:t>
      </w:r>
      <w:r w:rsidR="00B30C63" w:rsidRPr="00B30C63">
        <w:rPr>
          <w:rFonts w:ascii="Times New Roman" w:hAnsi="Times New Roman" w:cs="Times New Roman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Cs w:val="28"/>
        </w:rPr>
        <w:t xml:space="preserve"> сельского хозяйства и </w:t>
      </w:r>
      <w:r w:rsidR="00B30C63" w:rsidRPr="00B30C63">
        <w:rPr>
          <w:rFonts w:ascii="Times New Roman" w:hAnsi="Times New Roman" w:cs="Times New Roman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21793D">
        <w:rPr>
          <w:rFonts w:ascii="Times New Roman" w:hAnsi="Times New Roman" w:cs="Times New Roman"/>
          <w:szCs w:val="28"/>
        </w:rPr>
        <w:t>2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8B6013">
        <w:rPr>
          <w:rFonts w:ascii="Times New Roman" w:hAnsi="Times New Roman" w:cs="Times New Roman"/>
          <w:szCs w:val="28"/>
        </w:rPr>
        <w:t>а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9A3382">
        <w:rPr>
          <w:rFonts w:ascii="Times New Roman" w:hAnsi="Times New Roman" w:cs="Times New Roman"/>
          <w:szCs w:val="28"/>
        </w:rPr>
        <w:t xml:space="preserve"> всем отраслям экономики за 201</w:t>
      </w:r>
      <w:r w:rsidR="009842F7">
        <w:rPr>
          <w:rFonts w:ascii="Times New Roman" w:hAnsi="Times New Roman" w:cs="Times New Roman"/>
          <w:szCs w:val="28"/>
        </w:rPr>
        <w:t>8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21793D">
        <w:rPr>
          <w:rFonts w:ascii="Times New Roman" w:hAnsi="Times New Roman" w:cs="Times New Roman"/>
          <w:szCs w:val="28"/>
        </w:rPr>
        <w:t>7,6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21793D">
        <w:rPr>
          <w:rFonts w:ascii="Times New Roman" w:hAnsi="Times New Roman" w:cs="Times New Roman"/>
          <w:szCs w:val="28"/>
        </w:rPr>
        <w:t>0</w:t>
      </w:r>
      <w:r w:rsidR="008B6013">
        <w:rPr>
          <w:rFonts w:ascii="Times New Roman" w:hAnsi="Times New Roman" w:cs="Times New Roman"/>
          <w:szCs w:val="28"/>
        </w:rPr>
        <w:t>,</w:t>
      </w:r>
      <w:r w:rsidR="0021793D">
        <w:rPr>
          <w:rFonts w:ascii="Times New Roman" w:hAnsi="Times New Roman" w:cs="Times New Roman"/>
          <w:szCs w:val="28"/>
        </w:rPr>
        <w:t>3</w:t>
      </w:r>
      <w:r w:rsidR="009842F7">
        <w:rPr>
          <w:rFonts w:ascii="Times New Roman" w:hAnsi="Times New Roman" w:cs="Times New Roman"/>
          <w:szCs w:val="28"/>
        </w:rPr>
        <w:t xml:space="preserve"> процентов. По оценке 2019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21793D">
        <w:rPr>
          <w:rFonts w:ascii="Times New Roman" w:hAnsi="Times New Roman" w:cs="Times New Roman"/>
          <w:szCs w:val="28"/>
        </w:rPr>
        <w:t>6,4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17543F">
        <w:rPr>
          <w:rFonts w:ascii="Times New Roman" w:hAnsi="Times New Roman" w:cs="Times New Roman"/>
          <w:sz w:val="28"/>
          <w:szCs w:val="28"/>
        </w:rPr>
        <w:t>Шарович</w:t>
      </w:r>
      <w:r w:rsidR="008B6013">
        <w:rPr>
          <w:rFonts w:ascii="Times New Roman" w:hAnsi="Times New Roman" w:cs="Times New Roman"/>
          <w:sz w:val="28"/>
          <w:szCs w:val="28"/>
        </w:rPr>
        <w:t>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9842F7">
        <w:rPr>
          <w:rFonts w:ascii="Times New Roman" w:hAnsi="Times New Roman" w:cs="Times New Roman"/>
          <w:sz w:val="28"/>
          <w:szCs w:val="28"/>
        </w:rPr>
        <w:t>яйственн</w:t>
      </w:r>
      <w:r w:rsidR="0021793D">
        <w:rPr>
          <w:rFonts w:ascii="Times New Roman" w:hAnsi="Times New Roman" w:cs="Times New Roman"/>
          <w:sz w:val="28"/>
          <w:szCs w:val="28"/>
        </w:rPr>
        <w:t>ая</w:t>
      </w:r>
      <w:r w:rsidR="009842F7">
        <w:rPr>
          <w:rFonts w:ascii="Times New Roman" w:hAnsi="Times New Roman" w:cs="Times New Roman"/>
          <w:sz w:val="28"/>
          <w:szCs w:val="28"/>
        </w:rPr>
        <w:t xml:space="preserve"> отрасль</w:t>
      </w:r>
      <w:r w:rsidR="0021793D">
        <w:rPr>
          <w:rFonts w:ascii="Times New Roman" w:hAnsi="Times New Roman" w:cs="Times New Roman"/>
          <w:sz w:val="28"/>
          <w:szCs w:val="28"/>
        </w:rPr>
        <w:t xml:space="preserve"> представлена только личными подсобными хозяйствами</w:t>
      </w:r>
      <w:r w:rsidRPr="00D87F93">
        <w:rPr>
          <w:rFonts w:ascii="Times New Roman" w:hAnsi="Times New Roman" w:cs="Times New Roman"/>
          <w:sz w:val="28"/>
          <w:szCs w:val="28"/>
        </w:rPr>
        <w:t>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1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17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01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 всех категориях хозяйств, производство продукции сельского  хозяйс</w:t>
      </w:r>
      <w:r w:rsidR="009A3382">
        <w:rPr>
          <w:rFonts w:ascii="Times New Roman" w:hAnsi="Times New Roman" w:cs="Times New Roman"/>
          <w:sz w:val="28"/>
          <w:szCs w:val="28"/>
        </w:rPr>
        <w:t xml:space="preserve">тва </w:t>
      </w:r>
      <w:r w:rsidR="0021793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D0173">
        <w:rPr>
          <w:rFonts w:ascii="Times New Roman" w:hAnsi="Times New Roman" w:cs="Times New Roman"/>
          <w:sz w:val="28"/>
          <w:szCs w:val="28"/>
        </w:rPr>
        <w:t xml:space="preserve">достигнуто </w:t>
      </w:r>
      <w:r w:rsidR="009A338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1793D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D0173">
        <w:rPr>
          <w:rFonts w:ascii="Times New Roman" w:hAnsi="Times New Roman" w:cs="Times New Roman"/>
          <w:sz w:val="28"/>
          <w:szCs w:val="28"/>
        </w:rPr>
        <w:t xml:space="preserve">, </w:t>
      </w:r>
      <w:r w:rsidR="0021793D">
        <w:rPr>
          <w:rFonts w:ascii="Times New Roman" w:hAnsi="Times New Roman" w:cs="Times New Roman"/>
          <w:sz w:val="28"/>
          <w:szCs w:val="28"/>
        </w:rPr>
        <w:t xml:space="preserve">что ниже уровня 2018 года </w:t>
      </w:r>
      <w:r>
        <w:rPr>
          <w:rFonts w:ascii="Times New Roman" w:hAnsi="Times New Roman" w:cs="Times New Roman"/>
          <w:sz w:val="28"/>
          <w:szCs w:val="28"/>
        </w:rPr>
        <w:t>в сопоставимых ценах</w:t>
      </w:r>
      <w:r w:rsidR="001D0173">
        <w:rPr>
          <w:rFonts w:ascii="Times New Roman" w:hAnsi="Times New Roman" w:cs="Times New Roman"/>
          <w:sz w:val="28"/>
          <w:szCs w:val="28"/>
        </w:rPr>
        <w:t xml:space="preserve"> </w:t>
      </w:r>
      <w:r w:rsidR="0021793D">
        <w:rPr>
          <w:rFonts w:ascii="Times New Roman" w:hAnsi="Times New Roman" w:cs="Times New Roman"/>
          <w:sz w:val="28"/>
          <w:szCs w:val="28"/>
        </w:rPr>
        <w:t>на 1,3 %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01.01.201</w:t>
      </w:r>
      <w:r w:rsidR="001D0173">
        <w:rPr>
          <w:rFonts w:ascii="Times New Roman" w:hAnsi="Times New Roman" w:cs="Times New Roman"/>
          <w:sz w:val="28"/>
          <w:szCs w:val="28"/>
        </w:rPr>
        <w:t>9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17543F">
        <w:rPr>
          <w:rFonts w:ascii="Times New Roman" w:hAnsi="Times New Roman" w:cs="Times New Roman"/>
          <w:sz w:val="28"/>
          <w:szCs w:val="28"/>
        </w:rPr>
        <w:t>320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1D0173">
        <w:rPr>
          <w:rFonts w:ascii="Times New Roman" w:hAnsi="Times New Roman" w:cs="Times New Roman"/>
          <w:sz w:val="28"/>
          <w:szCs w:val="28"/>
        </w:rPr>
        <w:t xml:space="preserve">в прогнозируемом периоде составит </w:t>
      </w:r>
      <w:r w:rsidR="0017543F">
        <w:rPr>
          <w:rFonts w:ascii="Times New Roman" w:hAnsi="Times New Roman" w:cs="Times New Roman"/>
          <w:sz w:val="28"/>
          <w:szCs w:val="28"/>
        </w:rPr>
        <w:t>30</w:t>
      </w:r>
      <w:r w:rsidR="001D0173">
        <w:rPr>
          <w:rFonts w:ascii="Times New Roman" w:hAnsi="Times New Roman" w:cs="Times New Roman"/>
          <w:sz w:val="28"/>
          <w:szCs w:val="28"/>
        </w:rPr>
        <w:t>0 человек.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</w:t>
      </w:r>
      <w:r w:rsidR="004D729A" w:rsidRPr="004D729A">
        <w:rPr>
          <w:szCs w:val="28"/>
        </w:rPr>
        <w:t xml:space="preserve">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17543F">
        <w:rPr>
          <w:szCs w:val="28"/>
        </w:rPr>
        <w:t>Шарович</w:t>
      </w:r>
      <w:r w:rsidR="0079096B">
        <w:rPr>
          <w:szCs w:val="28"/>
        </w:rPr>
        <w:t>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D4653A">
        <w:rPr>
          <w:szCs w:val="28"/>
        </w:rPr>
        <w:t>8</w:t>
      </w:r>
      <w:r w:rsidR="00D640A4">
        <w:rPr>
          <w:szCs w:val="28"/>
        </w:rPr>
        <w:t xml:space="preserve"> году число умерших составило </w:t>
      </w:r>
      <w:r w:rsidR="00D4653A">
        <w:rPr>
          <w:szCs w:val="28"/>
        </w:rPr>
        <w:t>7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17543F">
        <w:rPr>
          <w:szCs w:val="28"/>
        </w:rPr>
        <w:t>0</w:t>
      </w:r>
      <w:r w:rsidR="004D729A" w:rsidRPr="004D729A">
        <w:rPr>
          <w:szCs w:val="28"/>
        </w:rPr>
        <w:t xml:space="preserve"> человек. За де</w:t>
      </w:r>
      <w:r w:rsidR="009A3382">
        <w:rPr>
          <w:szCs w:val="28"/>
        </w:rPr>
        <w:t>ся</w:t>
      </w:r>
      <w:r w:rsidR="004D729A" w:rsidRPr="004D729A">
        <w:rPr>
          <w:szCs w:val="28"/>
        </w:rPr>
        <w:t>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201</w:t>
      </w:r>
      <w:r w:rsidR="00D4653A">
        <w:rPr>
          <w:szCs w:val="28"/>
        </w:rPr>
        <w:t>9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D4653A">
        <w:rPr>
          <w:szCs w:val="28"/>
        </w:rPr>
        <w:t>–</w:t>
      </w:r>
      <w:r w:rsidR="0017543F">
        <w:rPr>
          <w:szCs w:val="28"/>
        </w:rPr>
        <w:t xml:space="preserve">8 </w:t>
      </w:r>
      <w:r w:rsidR="004D729A" w:rsidRPr="004D729A">
        <w:rPr>
          <w:szCs w:val="28"/>
        </w:rPr>
        <w:t>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17543F">
        <w:rPr>
          <w:szCs w:val="28"/>
        </w:rPr>
        <w:t>0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17543F">
        <w:rPr>
          <w:szCs w:val="28"/>
        </w:rPr>
        <w:t>Шарович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01.10.201</w:t>
      </w:r>
      <w:r w:rsidR="00D4653A">
        <w:rPr>
          <w:rFonts w:ascii="Times New Roman" w:eastAsia="Calibri" w:hAnsi="Times New Roman" w:cs="Times New Roman"/>
          <w:sz w:val="28"/>
          <w:szCs w:val="28"/>
        </w:rPr>
        <w:t>9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</w:t>
      </w:r>
      <w:r w:rsidR="0017543F">
        <w:rPr>
          <w:rFonts w:ascii="Times New Roman" w:eastAsia="Calibri" w:hAnsi="Times New Roman" w:cs="Times New Roman"/>
          <w:sz w:val="28"/>
          <w:szCs w:val="28"/>
        </w:rPr>
        <w:t>8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1F3CF3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10374">
        <w:rPr>
          <w:rFonts w:ascii="Times New Roman" w:hAnsi="Times New Roman" w:cs="Times New Roman"/>
          <w:sz w:val="28"/>
          <w:szCs w:val="28"/>
        </w:rPr>
        <w:t>2</w:t>
      </w:r>
      <w:r w:rsidR="001F3CF3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1F3CF3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 проекта бюджета были использованы следующие правовые особенности, положенные в основу его формирования.</w:t>
      </w:r>
    </w:p>
    <w:p w:rsidR="009B35C9" w:rsidRPr="009B35C9" w:rsidRDefault="00F15482" w:rsidP="009B35C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482">
        <w:rPr>
          <w:rFonts w:ascii="Times New Roman" w:hAnsi="Times New Roman" w:cs="Times New Roman"/>
          <w:sz w:val="28"/>
          <w:szCs w:val="28"/>
        </w:rPr>
        <w:t xml:space="preserve">Пункт 1. Решения утверждает основные характеристики бюджета </w:t>
      </w:r>
      <w:proofErr w:type="spellStart"/>
      <w:r w:rsidR="00E62BBC">
        <w:rPr>
          <w:rFonts w:ascii="Times New Roman" w:hAnsi="Times New Roman" w:cs="Times New Roman"/>
          <w:sz w:val="28"/>
          <w:szCs w:val="28"/>
        </w:rPr>
        <w:t>Шарович</w:t>
      </w:r>
      <w:r w:rsidRPr="00F154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548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(доходы, расходы  бюджета)  и на плановый период 2021 и 2022 годов</w:t>
      </w:r>
      <w:r w:rsidR="009B35C9">
        <w:rPr>
          <w:rFonts w:ascii="Times New Roman" w:hAnsi="Times New Roman" w:cs="Times New Roman"/>
          <w:sz w:val="28"/>
          <w:szCs w:val="28"/>
        </w:rPr>
        <w:t>,</w:t>
      </w:r>
      <w:r w:rsidR="009B35C9" w:rsidRPr="009B35C9">
        <w:rPr>
          <w:rFonts w:ascii="Times New Roman" w:hAnsi="Times New Roman" w:cs="Times New Roman"/>
          <w:sz w:val="28"/>
          <w:szCs w:val="28"/>
        </w:rPr>
        <w:t xml:space="preserve"> а также верхний предел муниципального внутреннего долга.</w:t>
      </w:r>
    </w:p>
    <w:p w:rsidR="009B35C9" w:rsidRPr="009B35C9" w:rsidRDefault="00F15482" w:rsidP="009B35C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482">
        <w:rPr>
          <w:rFonts w:ascii="Times New Roman" w:hAnsi="Times New Roman" w:cs="Times New Roman"/>
          <w:sz w:val="28"/>
          <w:szCs w:val="28"/>
        </w:rPr>
        <w:t>Пункт 2. Решения утверждает прогнозируемые доходы бюджета на 2020 год и на плановый период 2021 и 2022 годов</w:t>
      </w:r>
      <w:r w:rsidR="009B35C9">
        <w:rPr>
          <w:rFonts w:ascii="Times New Roman" w:hAnsi="Times New Roman" w:cs="Times New Roman"/>
          <w:sz w:val="28"/>
          <w:szCs w:val="28"/>
        </w:rPr>
        <w:t>,</w:t>
      </w:r>
      <w:r w:rsidRP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9B35C9" w:rsidRPr="009B35C9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</w:t>
      </w:r>
      <w:bookmarkStart w:id="0" w:name="_GoBack"/>
      <w:bookmarkEnd w:id="0"/>
      <w:r w:rsidR="009B35C9" w:rsidRPr="009B35C9">
        <w:rPr>
          <w:rFonts w:ascii="Times New Roman" w:hAnsi="Times New Roman" w:cs="Times New Roman"/>
          <w:sz w:val="28"/>
          <w:szCs w:val="28"/>
        </w:rPr>
        <w:t>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3.  Решения  устанавливает нормативы  распределения доходов  на 2020 год и на плановый период 2021 и 2022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 Решение устанавливает следующий порядок определения прибыли муниципальных унитарных предприятий.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 Решения определяют перечень главных администраторов доходов бюджета </w:t>
      </w:r>
      <w:proofErr w:type="spellStart"/>
      <w:r w:rsidR="00E62B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Решения устанавливает перечень главных администраторов доходов местного бюджета – органов государственной власти Российской Федерации.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Решения устанавливает ведомственную структуру расходов  бюджета на 2020 год и на плановый период 2021 и 2022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2020 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2020год и на плановый период 2021 и2022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 Решения устанавливает общий объем бюджетных ассигнований на исполнение публичных нормативных обязательств на 2020год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 Решения  устанавливает объем межбюджетных трансфертов, получаемых из бюджета муниципального района на 2020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Решения устанавливает размер резервного фонда администрации </w:t>
      </w:r>
      <w:r w:rsidR="00E6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2B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2020 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14.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. Решения устанавливает, порядок  применения бюджетной классификации, право вносить изменения в бюджетную роспись.</w:t>
      </w:r>
    </w:p>
    <w:p w:rsid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16. Решения устанавливает источники финансирования дефицита бюджета.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F03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определяет формат и сроки предоставления отчетности об исполнении местного бюджета.</w:t>
      </w:r>
    </w:p>
    <w:p w:rsidR="00F15482" w:rsidRPr="00F15482" w:rsidRDefault="00F15482" w:rsidP="00623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F03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размещение и обнародование решения «О бюджете </w:t>
      </w:r>
      <w:proofErr w:type="spellStart"/>
      <w:r w:rsidR="00E62B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2020 год и на плановый период 2021 и 2022 годов»</w:t>
      </w:r>
    </w:p>
    <w:p w:rsidR="00735865" w:rsidRDefault="00623D72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="00735865" w:rsidRPr="00735865">
        <w:rPr>
          <w:rFonts w:ascii="Times New Roman" w:hAnsi="Times New Roman" w:cs="Times New Roman"/>
          <w:sz w:val="28"/>
          <w:szCs w:val="28"/>
        </w:rPr>
        <w:t>, что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BBC">
        <w:rPr>
          <w:rFonts w:ascii="Times New Roman" w:hAnsi="Times New Roman" w:cs="Times New Roman"/>
          <w:sz w:val="28"/>
          <w:szCs w:val="28"/>
        </w:rPr>
        <w:t>Шарович</w:t>
      </w:r>
      <w:r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455C17">
        <w:rPr>
          <w:rFonts w:ascii="Times New Roman" w:hAnsi="Times New Roman" w:cs="Times New Roman"/>
          <w:szCs w:val="28"/>
        </w:rPr>
        <w:t>9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55C17">
        <w:rPr>
          <w:rFonts w:ascii="Times New Roman" w:hAnsi="Times New Roman" w:cs="Times New Roman"/>
          <w:sz w:val="28"/>
          <w:szCs w:val="28"/>
        </w:rPr>
        <w:t>1</w:t>
      </w:r>
      <w:r w:rsidR="00DD3CBE">
        <w:rPr>
          <w:rFonts w:ascii="Times New Roman" w:hAnsi="Times New Roman" w:cs="Times New Roman"/>
          <w:sz w:val="28"/>
          <w:szCs w:val="28"/>
        </w:rPr>
        <w:t>1035,9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DD3CBE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понижением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DD3CBE">
        <w:rPr>
          <w:rFonts w:ascii="Times New Roman" w:hAnsi="Times New Roman" w:cs="Times New Roman"/>
          <w:sz w:val="28"/>
          <w:szCs w:val="28"/>
        </w:rPr>
        <w:t>,1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DD3CBE">
        <w:rPr>
          <w:rFonts w:ascii="Times New Roman" w:hAnsi="Times New Roman" w:cs="Times New Roman"/>
          <w:sz w:val="28"/>
          <w:szCs w:val="28"/>
        </w:rPr>
        <w:t>10,8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66"/>
        <w:gridCol w:w="1008"/>
        <w:gridCol w:w="1075"/>
        <w:gridCol w:w="766"/>
        <w:gridCol w:w="983"/>
        <w:gridCol w:w="666"/>
        <w:gridCol w:w="859"/>
        <w:gridCol w:w="695"/>
        <w:gridCol w:w="966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84ED1">
              <w:rPr>
                <w:sz w:val="22"/>
                <w:szCs w:val="22"/>
              </w:rPr>
              <w:t>8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84ED1">
              <w:rPr>
                <w:sz w:val="22"/>
                <w:szCs w:val="22"/>
              </w:rPr>
              <w:t>9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4ED1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4ED1">
              <w:rPr>
                <w:sz w:val="22"/>
                <w:szCs w:val="22"/>
              </w:rPr>
              <w:t>2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DB2F94" w:rsidP="0048442B">
            <w:pPr>
              <w:jc w:val="center"/>
              <w:rPr>
                <w:b/>
              </w:rPr>
            </w:pPr>
            <w:r>
              <w:rPr>
                <w:b/>
              </w:rPr>
              <w:t>1161,6</w:t>
            </w:r>
          </w:p>
        </w:tc>
        <w:tc>
          <w:tcPr>
            <w:tcW w:w="1094" w:type="dxa"/>
            <w:vAlign w:val="center"/>
          </w:tcPr>
          <w:p w:rsidR="006148EE" w:rsidRDefault="00DB2F94" w:rsidP="0048442B">
            <w:pPr>
              <w:jc w:val="center"/>
              <w:rPr>
                <w:b/>
              </w:rPr>
            </w:pPr>
            <w:r>
              <w:rPr>
                <w:b/>
              </w:rPr>
              <w:t>1058,4</w:t>
            </w:r>
          </w:p>
        </w:tc>
        <w:tc>
          <w:tcPr>
            <w:tcW w:w="677" w:type="dxa"/>
            <w:vAlign w:val="center"/>
          </w:tcPr>
          <w:p w:rsidR="006148EE" w:rsidRDefault="00D303F7" w:rsidP="0048442B">
            <w:pPr>
              <w:jc w:val="center"/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996" w:type="dxa"/>
            <w:vAlign w:val="center"/>
          </w:tcPr>
          <w:p w:rsidR="006148EE" w:rsidRDefault="00DB2F94" w:rsidP="009669AB">
            <w:pPr>
              <w:jc w:val="center"/>
              <w:rPr>
                <w:b/>
              </w:rPr>
            </w:pPr>
            <w:r>
              <w:rPr>
                <w:b/>
              </w:rPr>
              <w:t>1035,9</w:t>
            </w:r>
          </w:p>
        </w:tc>
        <w:tc>
          <w:tcPr>
            <w:tcW w:w="666" w:type="dxa"/>
            <w:vAlign w:val="center"/>
          </w:tcPr>
          <w:p w:rsidR="006148EE" w:rsidRDefault="00D303F7" w:rsidP="0048442B">
            <w:pPr>
              <w:jc w:val="center"/>
              <w:rPr>
                <w:b/>
              </w:rPr>
            </w:pPr>
            <w:r>
              <w:rPr>
                <w:b/>
              </w:rPr>
              <w:t>97,9</w:t>
            </w:r>
          </w:p>
        </w:tc>
        <w:tc>
          <w:tcPr>
            <w:tcW w:w="862" w:type="dxa"/>
            <w:vAlign w:val="center"/>
          </w:tcPr>
          <w:p w:rsidR="006148EE" w:rsidRDefault="00DB2F94" w:rsidP="0048442B">
            <w:pPr>
              <w:jc w:val="center"/>
              <w:rPr>
                <w:b/>
              </w:rPr>
            </w:pPr>
            <w:r>
              <w:rPr>
                <w:b/>
              </w:rPr>
              <w:t>1063,6</w:t>
            </w:r>
          </w:p>
        </w:tc>
        <w:tc>
          <w:tcPr>
            <w:tcW w:w="697" w:type="dxa"/>
            <w:vAlign w:val="center"/>
          </w:tcPr>
          <w:p w:rsidR="006148EE" w:rsidRDefault="00D303F7" w:rsidP="0048442B">
            <w:pPr>
              <w:jc w:val="center"/>
              <w:rPr>
                <w:b/>
              </w:rPr>
            </w:pPr>
            <w:r>
              <w:rPr>
                <w:b/>
              </w:rPr>
              <w:t>102,7</w:t>
            </w:r>
          </w:p>
        </w:tc>
        <w:tc>
          <w:tcPr>
            <w:tcW w:w="977" w:type="dxa"/>
            <w:vAlign w:val="center"/>
          </w:tcPr>
          <w:p w:rsidR="006148EE" w:rsidRDefault="00DB2F94" w:rsidP="0048442B">
            <w:pPr>
              <w:jc w:val="center"/>
              <w:rPr>
                <w:b/>
              </w:rPr>
            </w:pPr>
            <w:r>
              <w:rPr>
                <w:b/>
              </w:rPr>
              <w:t>1077,7</w:t>
            </w:r>
          </w:p>
        </w:tc>
        <w:tc>
          <w:tcPr>
            <w:tcW w:w="666" w:type="dxa"/>
            <w:vAlign w:val="center"/>
          </w:tcPr>
          <w:p w:rsidR="006148EE" w:rsidRDefault="00D303F7" w:rsidP="0048442B">
            <w:pPr>
              <w:jc w:val="center"/>
              <w:rPr>
                <w:b/>
              </w:rPr>
            </w:pPr>
            <w:r>
              <w:rPr>
                <w:b/>
              </w:rPr>
              <w:t>101,4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E57465" w:rsidP="008A4022">
            <w:pPr>
              <w:jc w:val="center"/>
            </w:pPr>
            <w:r>
              <w:t>479,6</w:t>
            </w:r>
          </w:p>
        </w:tc>
        <w:tc>
          <w:tcPr>
            <w:tcW w:w="1094" w:type="dxa"/>
            <w:vAlign w:val="center"/>
          </w:tcPr>
          <w:p w:rsidR="0048442B" w:rsidRPr="002C41C5" w:rsidRDefault="00E57465" w:rsidP="006148EE">
            <w:pPr>
              <w:jc w:val="center"/>
            </w:pPr>
            <w:r>
              <w:t>368,1</w:t>
            </w:r>
          </w:p>
        </w:tc>
        <w:tc>
          <w:tcPr>
            <w:tcW w:w="677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76,8</w:t>
            </w:r>
          </w:p>
        </w:tc>
        <w:tc>
          <w:tcPr>
            <w:tcW w:w="996" w:type="dxa"/>
            <w:vAlign w:val="center"/>
          </w:tcPr>
          <w:p w:rsidR="0048442B" w:rsidRPr="002C41C5" w:rsidRDefault="00E57465" w:rsidP="00E57465">
            <w:pPr>
              <w:jc w:val="center"/>
            </w:pPr>
            <w:r>
              <w:t>342,0</w:t>
            </w:r>
          </w:p>
        </w:tc>
        <w:tc>
          <w:tcPr>
            <w:tcW w:w="66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92,9</w:t>
            </w:r>
          </w:p>
        </w:tc>
        <w:tc>
          <w:tcPr>
            <w:tcW w:w="862" w:type="dxa"/>
            <w:vAlign w:val="center"/>
          </w:tcPr>
          <w:p w:rsidR="0048442B" w:rsidRPr="002C41C5" w:rsidRDefault="00E57465" w:rsidP="006148EE">
            <w:pPr>
              <w:jc w:val="center"/>
            </w:pPr>
            <w:r>
              <w:t>343,0</w:t>
            </w:r>
          </w:p>
        </w:tc>
        <w:tc>
          <w:tcPr>
            <w:tcW w:w="697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100,3</w:t>
            </w:r>
          </w:p>
        </w:tc>
        <w:tc>
          <w:tcPr>
            <w:tcW w:w="977" w:type="dxa"/>
            <w:vAlign w:val="center"/>
          </w:tcPr>
          <w:p w:rsidR="0048442B" w:rsidRPr="002C41C5" w:rsidRDefault="00E57465" w:rsidP="006148EE">
            <w:pPr>
              <w:jc w:val="center"/>
            </w:pPr>
            <w:r>
              <w:t>344,0</w:t>
            </w:r>
          </w:p>
        </w:tc>
        <w:tc>
          <w:tcPr>
            <w:tcW w:w="66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100,3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479,6</w:t>
            </w:r>
          </w:p>
        </w:tc>
        <w:tc>
          <w:tcPr>
            <w:tcW w:w="1094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368,1</w:t>
            </w:r>
          </w:p>
        </w:tc>
        <w:tc>
          <w:tcPr>
            <w:tcW w:w="677" w:type="dxa"/>
            <w:vAlign w:val="center"/>
          </w:tcPr>
          <w:p w:rsidR="00612991" w:rsidRPr="002C41C5" w:rsidRDefault="00D303F7" w:rsidP="00612991">
            <w:pPr>
              <w:jc w:val="center"/>
            </w:pPr>
            <w:r>
              <w:t>76,8</w:t>
            </w:r>
          </w:p>
        </w:tc>
        <w:tc>
          <w:tcPr>
            <w:tcW w:w="99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342,0</w:t>
            </w:r>
          </w:p>
        </w:tc>
        <w:tc>
          <w:tcPr>
            <w:tcW w:w="66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92,9</w:t>
            </w:r>
          </w:p>
        </w:tc>
        <w:tc>
          <w:tcPr>
            <w:tcW w:w="862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343,0</w:t>
            </w:r>
          </w:p>
        </w:tc>
        <w:tc>
          <w:tcPr>
            <w:tcW w:w="697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100,3</w:t>
            </w:r>
          </w:p>
        </w:tc>
        <w:tc>
          <w:tcPr>
            <w:tcW w:w="977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344,0</w:t>
            </w:r>
          </w:p>
        </w:tc>
        <w:tc>
          <w:tcPr>
            <w:tcW w:w="66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100,3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DB2F94" w:rsidP="006148EE">
            <w:pPr>
              <w:jc w:val="center"/>
            </w:pPr>
            <w:r>
              <w:t>682,0</w:t>
            </w:r>
          </w:p>
        </w:tc>
        <w:tc>
          <w:tcPr>
            <w:tcW w:w="1094" w:type="dxa"/>
            <w:vAlign w:val="center"/>
          </w:tcPr>
          <w:p w:rsidR="0048442B" w:rsidRPr="002C41C5" w:rsidRDefault="00DB2F94" w:rsidP="00063EA2">
            <w:pPr>
              <w:jc w:val="center"/>
            </w:pPr>
            <w:r>
              <w:t>690,3</w:t>
            </w:r>
          </w:p>
        </w:tc>
        <w:tc>
          <w:tcPr>
            <w:tcW w:w="677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101,3</w:t>
            </w:r>
          </w:p>
        </w:tc>
        <w:tc>
          <w:tcPr>
            <w:tcW w:w="996" w:type="dxa"/>
            <w:vAlign w:val="center"/>
          </w:tcPr>
          <w:p w:rsidR="0048442B" w:rsidRPr="002C41C5" w:rsidRDefault="00DB2F94" w:rsidP="006148EE">
            <w:pPr>
              <w:jc w:val="center"/>
            </w:pPr>
            <w:r>
              <w:t>693,9</w:t>
            </w:r>
          </w:p>
        </w:tc>
        <w:tc>
          <w:tcPr>
            <w:tcW w:w="66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100,6</w:t>
            </w:r>
          </w:p>
        </w:tc>
        <w:tc>
          <w:tcPr>
            <w:tcW w:w="862" w:type="dxa"/>
            <w:vAlign w:val="center"/>
          </w:tcPr>
          <w:p w:rsidR="0048442B" w:rsidRPr="002C41C5" w:rsidRDefault="00DB2F94" w:rsidP="006148EE">
            <w:pPr>
              <w:jc w:val="center"/>
            </w:pPr>
            <w:r>
              <w:t>720,6</w:t>
            </w:r>
          </w:p>
        </w:tc>
        <w:tc>
          <w:tcPr>
            <w:tcW w:w="697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103,9</w:t>
            </w:r>
          </w:p>
        </w:tc>
        <w:tc>
          <w:tcPr>
            <w:tcW w:w="977" w:type="dxa"/>
            <w:vAlign w:val="center"/>
          </w:tcPr>
          <w:p w:rsidR="0048442B" w:rsidRPr="002C41C5" w:rsidRDefault="00DB2F94" w:rsidP="006148EE">
            <w:pPr>
              <w:jc w:val="center"/>
            </w:pPr>
            <w:r>
              <w:t>733,7</w:t>
            </w:r>
          </w:p>
        </w:tc>
        <w:tc>
          <w:tcPr>
            <w:tcW w:w="666" w:type="dxa"/>
            <w:vAlign w:val="center"/>
          </w:tcPr>
          <w:p w:rsidR="0048442B" w:rsidRPr="002C41C5" w:rsidRDefault="00D303F7" w:rsidP="006148EE">
            <w:pPr>
              <w:jc w:val="center"/>
            </w:pPr>
            <w:r>
              <w:t>101,9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DB2F94" w:rsidP="006148EE">
            <w:pPr>
              <w:jc w:val="center"/>
              <w:rPr>
                <w:b/>
              </w:rPr>
            </w:pPr>
            <w:r>
              <w:rPr>
                <w:b/>
              </w:rPr>
              <w:t>1174,3</w:t>
            </w:r>
          </w:p>
        </w:tc>
        <w:tc>
          <w:tcPr>
            <w:tcW w:w="1094" w:type="dxa"/>
            <w:vAlign w:val="center"/>
          </w:tcPr>
          <w:p w:rsidR="005C557B" w:rsidRPr="0026215A" w:rsidRDefault="00DB2F94" w:rsidP="00DB2F94">
            <w:pPr>
              <w:jc w:val="center"/>
              <w:rPr>
                <w:b/>
              </w:rPr>
            </w:pPr>
            <w:r>
              <w:rPr>
                <w:b/>
              </w:rPr>
              <w:t>1321,3</w:t>
            </w:r>
          </w:p>
        </w:tc>
        <w:tc>
          <w:tcPr>
            <w:tcW w:w="677" w:type="dxa"/>
            <w:vAlign w:val="center"/>
          </w:tcPr>
          <w:p w:rsidR="005C557B" w:rsidRPr="0026215A" w:rsidRDefault="00D303F7" w:rsidP="006148EE">
            <w:pPr>
              <w:jc w:val="center"/>
              <w:rPr>
                <w:b/>
              </w:rPr>
            </w:pPr>
            <w:r>
              <w:rPr>
                <w:b/>
              </w:rPr>
              <w:t>112,6</w:t>
            </w:r>
          </w:p>
        </w:tc>
        <w:tc>
          <w:tcPr>
            <w:tcW w:w="996" w:type="dxa"/>
            <w:vAlign w:val="center"/>
          </w:tcPr>
          <w:p w:rsidR="005C557B" w:rsidRDefault="00DB2F94" w:rsidP="007047A5">
            <w:pPr>
              <w:jc w:val="center"/>
              <w:rPr>
                <w:b/>
              </w:rPr>
            </w:pPr>
            <w:r>
              <w:rPr>
                <w:b/>
              </w:rPr>
              <w:t>1035,9</w:t>
            </w:r>
          </w:p>
        </w:tc>
        <w:tc>
          <w:tcPr>
            <w:tcW w:w="666" w:type="dxa"/>
            <w:vAlign w:val="center"/>
          </w:tcPr>
          <w:p w:rsidR="005C557B" w:rsidRDefault="00D303F7" w:rsidP="007047A5">
            <w:pPr>
              <w:jc w:val="center"/>
              <w:rPr>
                <w:b/>
              </w:rPr>
            </w:pPr>
            <w:r>
              <w:rPr>
                <w:b/>
              </w:rPr>
              <w:t>78,4</w:t>
            </w:r>
          </w:p>
        </w:tc>
        <w:tc>
          <w:tcPr>
            <w:tcW w:w="862" w:type="dxa"/>
            <w:vAlign w:val="center"/>
          </w:tcPr>
          <w:p w:rsidR="005C557B" w:rsidRDefault="00DB2F94" w:rsidP="007047A5">
            <w:pPr>
              <w:jc w:val="center"/>
              <w:rPr>
                <w:b/>
              </w:rPr>
            </w:pPr>
            <w:r>
              <w:rPr>
                <w:b/>
              </w:rPr>
              <w:t>1063,6</w:t>
            </w:r>
          </w:p>
        </w:tc>
        <w:tc>
          <w:tcPr>
            <w:tcW w:w="697" w:type="dxa"/>
            <w:vAlign w:val="center"/>
          </w:tcPr>
          <w:p w:rsidR="005C557B" w:rsidRDefault="00D303F7" w:rsidP="007047A5">
            <w:pPr>
              <w:jc w:val="center"/>
              <w:rPr>
                <w:b/>
              </w:rPr>
            </w:pPr>
            <w:r>
              <w:rPr>
                <w:b/>
              </w:rPr>
              <w:t>102,7</w:t>
            </w:r>
          </w:p>
        </w:tc>
        <w:tc>
          <w:tcPr>
            <w:tcW w:w="977" w:type="dxa"/>
            <w:vAlign w:val="center"/>
          </w:tcPr>
          <w:p w:rsidR="005C557B" w:rsidRDefault="00DB2F94" w:rsidP="007047A5">
            <w:pPr>
              <w:jc w:val="center"/>
              <w:rPr>
                <w:b/>
              </w:rPr>
            </w:pPr>
            <w:r>
              <w:rPr>
                <w:b/>
              </w:rPr>
              <w:t>1077,7</w:t>
            </w:r>
          </w:p>
        </w:tc>
        <w:tc>
          <w:tcPr>
            <w:tcW w:w="666" w:type="dxa"/>
            <w:vAlign w:val="center"/>
          </w:tcPr>
          <w:p w:rsidR="005C557B" w:rsidRDefault="00D303F7" w:rsidP="007047A5">
            <w:pPr>
              <w:jc w:val="center"/>
              <w:rPr>
                <w:b/>
              </w:rPr>
            </w:pPr>
            <w:r>
              <w:rPr>
                <w:b/>
              </w:rPr>
              <w:t>101,4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Default="00E2230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DF6027" w:rsidRDefault="00E2230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DF6027" w:rsidRDefault="00E2230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DF6027" w:rsidRDefault="00E22308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DF6027" w:rsidRDefault="00E22308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DF6027" w:rsidRDefault="00E22308" w:rsidP="007047A5">
            <w:pPr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697" w:type="dxa"/>
            <w:vAlign w:val="center"/>
          </w:tcPr>
          <w:p w:rsidR="00DF6027" w:rsidRDefault="00E22308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DF6027" w:rsidRDefault="00E22308" w:rsidP="007047A5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666" w:type="dxa"/>
            <w:vAlign w:val="center"/>
          </w:tcPr>
          <w:p w:rsidR="00DF6027" w:rsidRDefault="00E22308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DB2F94" w:rsidP="006148EE">
            <w:pPr>
              <w:jc w:val="center"/>
              <w:rPr>
                <w:b/>
              </w:rPr>
            </w:pPr>
            <w:r>
              <w:rPr>
                <w:b/>
              </w:rPr>
              <w:t>-12,7</w:t>
            </w:r>
          </w:p>
        </w:tc>
        <w:tc>
          <w:tcPr>
            <w:tcW w:w="1094" w:type="dxa"/>
            <w:vAlign w:val="center"/>
          </w:tcPr>
          <w:p w:rsidR="005C557B" w:rsidRDefault="00DB2F94" w:rsidP="006148EE">
            <w:pPr>
              <w:jc w:val="center"/>
              <w:rPr>
                <w:b/>
              </w:rPr>
            </w:pPr>
            <w:r>
              <w:rPr>
                <w:b/>
              </w:rPr>
              <w:t>-262,9</w:t>
            </w:r>
          </w:p>
        </w:tc>
        <w:tc>
          <w:tcPr>
            <w:tcW w:w="677" w:type="dxa"/>
            <w:vAlign w:val="center"/>
          </w:tcPr>
          <w:p w:rsidR="005C557B" w:rsidRPr="0026215A" w:rsidRDefault="00D303F7" w:rsidP="006148EE">
            <w:pPr>
              <w:jc w:val="center"/>
              <w:rPr>
                <w:b/>
              </w:rPr>
            </w:pPr>
            <w:r>
              <w:rPr>
                <w:b/>
              </w:rPr>
              <w:t>2070,1</w:t>
            </w:r>
          </w:p>
        </w:tc>
        <w:tc>
          <w:tcPr>
            <w:tcW w:w="996" w:type="dxa"/>
            <w:vAlign w:val="center"/>
          </w:tcPr>
          <w:p w:rsidR="005C557B" w:rsidRPr="0026215A" w:rsidRDefault="00DB2F9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D303F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DB2F9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D303F7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DB2F9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E0248A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 w:rsidR="00DD3CBE">
        <w:rPr>
          <w:rFonts w:ascii="Times New Roman" w:hAnsi="Times New Roman" w:cs="Times New Roman"/>
          <w:sz w:val="28"/>
          <w:szCs w:val="28"/>
        </w:rPr>
        <w:t>Шарович</w:t>
      </w:r>
      <w:r w:rsidR="00455C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понижением </w:t>
      </w:r>
      <w:r w:rsidR="00DD3CBE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F562A4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5C17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F10EC8">
        <w:rPr>
          <w:rFonts w:ascii="Times New Roman" w:hAnsi="Times New Roman" w:cs="Times New Roman"/>
          <w:sz w:val="28"/>
          <w:szCs w:val="28"/>
        </w:rPr>
        <w:t>2</w:t>
      </w:r>
      <w:r w:rsidR="00DD3CBE">
        <w:rPr>
          <w:rFonts w:ascii="Times New Roman" w:hAnsi="Times New Roman" w:cs="Times New Roman"/>
          <w:sz w:val="28"/>
          <w:szCs w:val="28"/>
        </w:rPr>
        <w:t>8</w:t>
      </w:r>
      <w:r w:rsidR="00F10EC8">
        <w:rPr>
          <w:rFonts w:ascii="Times New Roman" w:hAnsi="Times New Roman" w:cs="Times New Roman"/>
          <w:sz w:val="28"/>
          <w:szCs w:val="28"/>
        </w:rPr>
        <w:t>,</w:t>
      </w:r>
      <w:r w:rsidR="00DD3CBE">
        <w:rPr>
          <w:rFonts w:ascii="Times New Roman" w:hAnsi="Times New Roman" w:cs="Times New Roman"/>
          <w:sz w:val="28"/>
          <w:szCs w:val="28"/>
        </w:rPr>
        <w:t>7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3CBE">
        <w:rPr>
          <w:rFonts w:ascii="Times New Roman" w:hAnsi="Times New Roman" w:cs="Times New Roman"/>
          <w:sz w:val="28"/>
          <w:szCs w:val="28"/>
        </w:rPr>
        <w:t>ниж</w:t>
      </w:r>
      <w:r w:rsidR="00455C17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DD3CBE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D1588" w:rsidRDefault="000D158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588" w:rsidRDefault="000D158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588" w:rsidRDefault="000D158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3B9" w:rsidRDefault="006C43B9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890" w:rsidRDefault="00E00890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357" w:rsidRDefault="00F10EC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доходов за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38A6" w:rsidRDefault="005D38A6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F562A4" w:rsidRPr="00F562A4">
        <w:rPr>
          <w:rFonts w:ascii="Times New Roman" w:hAnsi="Times New Roman" w:cs="Times New Roman"/>
          <w:sz w:val="28"/>
          <w:szCs w:val="28"/>
        </w:rPr>
        <w:t>342,</w:t>
      </w:r>
      <w:r w:rsidR="00035505" w:rsidRPr="00F562A4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F562A4">
        <w:rPr>
          <w:rFonts w:ascii="Times New Roman" w:hAnsi="Times New Roman" w:cs="Times New Roman"/>
          <w:sz w:val="28"/>
          <w:szCs w:val="28"/>
        </w:rPr>
        <w:t>снижения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E00890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F562A4">
        <w:rPr>
          <w:rFonts w:ascii="Times New Roman" w:hAnsi="Times New Roman" w:cs="Times New Roman"/>
          <w:sz w:val="28"/>
          <w:szCs w:val="28"/>
        </w:rPr>
        <w:t>7,1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E00890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E00890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F562A4">
        <w:rPr>
          <w:rFonts w:ascii="Times New Roman" w:hAnsi="Times New Roman" w:cs="Times New Roman"/>
          <w:sz w:val="28"/>
          <w:szCs w:val="28"/>
        </w:rPr>
        <w:t>8,7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F562A4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E008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D22D38">
            <w:pPr>
              <w:jc w:val="center"/>
            </w:pPr>
            <w:r>
              <w:t>201</w:t>
            </w:r>
            <w:r w:rsidR="00D22D38">
              <w:t>8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D22D38">
            <w:pPr>
              <w:jc w:val="center"/>
            </w:pPr>
            <w:r>
              <w:t>201</w:t>
            </w:r>
            <w:r w:rsidR="00D22D38">
              <w:t>9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D22D38" w:rsidP="00D22D38">
            <w:pPr>
              <w:jc w:val="center"/>
            </w:pPr>
            <w:r>
              <w:t>2020</w:t>
            </w:r>
            <w:r w:rsidR="007047A5">
              <w:t>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7669CB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7669CB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 w:rsidR="00097851" w:rsidTr="00F5620F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865D21" w:rsidP="007047A5">
            <w:r>
              <w:t>Прочие налоги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7669CB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7669CB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7669CB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7669CB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7669CB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7669CB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07712" w:rsidTr="00F5620F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91065">
            <w:r>
              <w:t xml:space="preserve">Доходы от </w:t>
            </w:r>
            <w:r w:rsidR="00A97FD9">
              <w:t xml:space="preserve">использования муниципального </w:t>
            </w:r>
            <w:r>
              <w:t xml:space="preserve">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r>
              <w:t>Прочие доходы от оказания платных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D22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180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669C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F562A4">
        <w:rPr>
          <w:rFonts w:ascii="Times New Roman" w:hAnsi="Times New Roman" w:cs="Times New Roman"/>
          <w:szCs w:val="28"/>
        </w:rPr>
        <w:t>33,1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F562A4">
        <w:rPr>
          <w:rFonts w:ascii="Times New Roman" w:hAnsi="Times New Roman" w:cs="Times New Roman"/>
          <w:szCs w:val="28"/>
        </w:rPr>
        <w:t>1,7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F562A4">
        <w:rPr>
          <w:rFonts w:ascii="Times New Roman" w:hAnsi="Times New Roman" w:cs="Times New Roman"/>
          <w:szCs w:val="28"/>
        </w:rPr>
        <w:t>мен</w:t>
      </w:r>
      <w:r w:rsidR="00E00890">
        <w:rPr>
          <w:rFonts w:ascii="Times New Roman" w:hAnsi="Times New Roman" w:cs="Times New Roman"/>
          <w:szCs w:val="28"/>
        </w:rPr>
        <w:t>ь</w:t>
      </w:r>
      <w:r w:rsidRPr="001C1D09">
        <w:rPr>
          <w:rFonts w:ascii="Times New Roman" w:hAnsi="Times New Roman" w:cs="Times New Roman"/>
          <w:szCs w:val="28"/>
        </w:rPr>
        <w:t xml:space="preserve">ше удельного </w:t>
      </w:r>
      <w:r w:rsidRPr="001C1D09">
        <w:rPr>
          <w:rFonts w:ascii="Times New Roman" w:hAnsi="Times New Roman" w:cs="Times New Roman"/>
          <w:szCs w:val="28"/>
        </w:rPr>
        <w:lastRenderedPageBreak/>
        <w:t>веса оценки исполнени</w:t>
      </w:r>
      <w:r w:rsidR="00F562A4">
        <w:rPr>
          <w:rFonts w:ascii="Times New Roman" w:hAnsi="Times New Roman" w:cs="Times New Roman"/>
          <w:szCs w:val="28"/>
        </w:rPr>
        <w:t>я</w:t>
      </w:r>
      <w:r w:rsidRPr="001C1D09">
        <w:rPr>
          <w:rFonts w:ascii="Times New Roman" w:hAnsi="Times New Roman" w:cs="Times New Roman"/>
          <w:szCs w:val="28"/>
        </w:rPr>
        <w:t xml:space="preserve"> бюджета 201</w:t>
      </w:r>
      <w:r w:rsidR="00E00890">
        <w:rPr>
          <w:rFonts w:ascii="Times New Roman" w:hAnsi="Times New Roman" w:cs="Times New Roman"/>
          <w:szCs w:val="28"/>
        </w:rPr>
        <w:t>9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F562A4">
        <w:rPr>
          <w:rFonts w:ascii="Times New Roman" w:hAnsi="Times New Roman" w:cs="Times New Roman"/>
          <w:szCs w:val="28"/>
        </w:rPr>
        <w:t xml:space="preserve"> (34,8%)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F562A4">
        <w:rPr>
          <w:rFonts w:ascii="Times New Roman" w:hAnsi="Times New Roman" w:cs="Times New Roman"/>
          <w:sz w:val="28"/>
          <w:szCs w:val="28"/>
        </w:rPr>
        <w:t>86,7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F562A4">
        <w:rPr>
          <w:rFonts w:ascii="Times New Roman" w:hAnsi="Times New Roman" w:cs="Times New Roman"/>
          <w:sz w:val="28"/>
          <w:szCs w:val="28"/>
        </w:rPr>
        <w:t>297,0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</w:t>
      </w:r>
      <w:r w:rsidR="00AE6503">
        <w:rPr>
          <w:rFonts w:ascii="Times New Roman" w:hAnsi="Times New Roman" w:cs="Times New Roman"/>
          <w:sz w:val="28"/>
          <w:szCs w:val="28"/>
        </w:rPr>
        <w:t>еналоговые доходы за 201</w:t>
      </w:r>
      <w:r w:rsidR="00D63165">
        <w:rPr>
          <w:rFonts w:ascii="Times New Roman" w:hAnsi="Times New Roman" w:cs="Times New Roman"/>
          <w:sz w:val="28"/>
          <w:szCs w:val="28"/>
        </w:rPr>
        <w:t>8</w:t>
      </w:r>
      <w:r w:rsidR="00AE6503">
        <w:rPr>
          <w:rFonts w:ascii="Times New Roman" w:hAnsi="Times New Roman" w:cs="Times New Roman"/>
          <w:sz w:val="28"/>
          <w:szCs w:val="28"/>
        </w:rPr>
        <w:t>-202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011038">
              <w:rPr>
                <w:rFonts w:eastAsia="TimesNewRomanPSMT"/>
                <w:sz w:val="24"/>
                <w:szCs w:val="24"/>
              </w:rPr>
              <w:t>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532C0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8,1</w:t>
            </w:r>
          </w:p>
        </w:tc>
        <w:tc>
          <w:tcPr>
            <w:tcW w:w="1418" w:type="dxa"/>
            <w:vAlign w:val="center"/>
          </w:tcPr>
          <w:p w:rsidR="00CC64ED" w:rsidRPr="00C25307" w:rsidRDefault="00532C0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CC64ED" w:rsidRPr="00C25307" w:rsidRDefault="00532C0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11,0</w:t>
            </w:r>
          </w:p>
        </w:tc>
        <w:tc>
          <w:tcPr>
            <w:tcW w:w="1382" w:type="dxa"/>
            <w:vAlign w:val="center"/>
          </w:tcPr>
          <w:p w:rsidR="00CC64ED" w:rsidRPr="00C25307" w:rsidRDefault="00532C0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532C0B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2,2</w:t>
            </w:r>
          </w:p>
        </w:tc>
        <w:tc>
          <w:tcPr>
            <w:tcW w:w="1418" w:type="dxa"/>
            <w:vAlign w:val="center"/>
          </w:tcPr>
          <w:p w:rsidR="00CC64ED" w:rsidRPr="00CC64ED" w:rsidRDefault="00532C0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CC64ED" w:rsidRPr="00CC64ED" w:rsidRDefault="00532C0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3,2</w:t>
            </w:r>
          </w:p>
        </w:tc>
        <w:tc>
          <w:tcPr>
            <w:tcW w:w="1382" w:type="dxa"/>
            <w:vAlign w:val="center"/>
          </w:tcPr>
          <w:p w:rsidR="00CC64ED" w:rsidRPr="00CC64ED" w:rsidRDefault="00532C0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3,5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9A3E6D" w:rsidP="009A3E6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-1,4</w:t>
            </w:r>
          </w:p>
        </w:tc>
        <w:tc>
          <w:tcPr>
            <w:tcW w:w="1418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85,3</w:t>
            </w:r>
          </w:p>
        </w:tc>
        <w:tc>
          <w:tcPr>
            <w:tcW w:w="1418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123,5</w:t>
            </w:r>
          </w:p>
        </w:tc>
        <w:tc>
          <w:tcPr>
            <w:tcW w:w="1559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110,0</w:t>
            </w:r>
          </w:p>
        </w:tc>
        <w:tc>
          <w:tcPr>
            <w:tcW w:w="1382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109,1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CC77E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CC77EC">
              <w:rPr>
                <w:rFonts w:eastAsia="TimesNewRomanPSMT"/>
                <w:sz w:val="24"/>
                <w:szCs w:val="24"/>
              </w:rPr>
              <w:t>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123,5</w:t>
            </w:r>
          </w:p>
        </w:tc>
        <w:tc>
          <w:tcPr>
            <w:tcW w:w="1559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135,8</w:t>
            </w:r>
          </w:p>
        </w:tc>
        <w:tc>
          <w:tcPr>
            <w:tcW w:w="1382" w:type="dxa"/>
            <w:vAlign w:val="center"/>
          </w:tcPr>
          <w:p w:rsidR="00CC64ED" w:rsidRPr="00CC64ED" w:rsidRDefault="009A3E6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148,2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02637">
        <w:rPr>
          <w:rFonts w:ascii="Times New Roman" w:hAnsi="Times New Roman" w:cs="Times New Roman"/>
          <w:sz w:val="28"/>
          <w:szCs w:val="28"/>
        </w:rPr>
        <w:t>10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765927">
        <w:rPr>
          <w:rFonts w:ascii="Times New Roman" w:hAnsi="Times New Roman" w:cs="Times New Roman"/>
          <w:sz w:val="28"/>
          <w:szCs w:val="28"/>
        </w:rPr>
        <w:t>1</w:t>
      </w:r>
      <w:r w:rsidR="00602637">
        <w:rPr>
          <w:rFonts w:ascii="Times New Roman" w:hAnsi="Times New Roman" w:cs="Times New Roman"/>
          <w:sz w:val="28"/>
          <w:szCs w:val="28"/>
        </w:rPr>
        <w:t>,9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02637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765927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роста составит </w:t>
      </w:r>
      <w:r w:rsidR="00602637">
        <w:rPr>
          <w:rFonts w:ascii="Times New Roman" w:hAnsi="Times New Roman" w:cs="Times New Roman"/>
          <w:sz w:val="28"/>
          <w:szCs w:val="28"/>
        </w:rPr>
        <w:t>123,5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8A40C7">
        <w:rPr>
          <w:rFonts w:ascii="Times New Roman" w:hAnsi="Times New Roman" w:cs="Times New Roman"/>
          <w:sz w:val="28"/>
          <w:szCs w:val="28"/>
        </w:rPr>
        <w:t>изведен на основании оценки 201</w:t>
      </w:r>
      <w:r w:rsidR="00FC41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FC41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BF65C9">
              <w:rPr>
                <w:rFonts w:eastAsia="TimesNewRomanPSMT"/>
                <w:sz w:val="24"/>
                <w:szCs w:val="24"/>
              </w:rPr>
              <w:t>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BF65C9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 xml:space="preserve">Налог на имущество </w:t>
            </w:r>
            <w:r>
              <w:rPr>
                <w:rFonts w:eastAsia="TimesNewRomanPSMT"/>
                <w:b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418" w:type="dxa"/>
            <w:vAlign w:val="center"/>
          </w:tcPr>
          <w:p w:rsidR="00A9354D" w:rsidRPr="00C25307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35,0</w:t>
            </w:r>
          </w:p>
        </w:tc>
        <w:tc>
          <w:tcPr>
            <w:tcW w:w="1559" w:type="dxa"/>
            <w:vAlign w:val="center"/>
          </w:tcPr>
          <w:p w:rsidR="00A9354D" w:rsidRPr="00C25307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35,0</w:t>
            </w:r>
          </w:p>
        </w:tc>
        <w:tc>
          <w:tcPr>
            <w:tcW w:w="1382" w:type="dxa"/>
            <w:vAlign w:val="center"/>
          </w:tcPr>
          <w:p w:rsidR="00A9354D" w:rsidRPr="00C25307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35,0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2,8</w:t>
            </w:r>
          </w:p>
        </w:tc>
        <w:tc>
          <w:tcPr>
            <w:tcW w:w="1418" w:type="dxa"/>
            <w:vAlign w:val="center"/>
          </w:tcPr>
          <w:p w:rsidR="00A9354D" w:rsidRPr="00CC64ED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10,3</w:t>
            </w:r>
          </w:p>
        </w:tc>
        <w:tc>
          <w:tcPr>
            <w:tcW w:w="1559" w:type="dxa"/>
            <w:vAlign w:val="center"/>
          </w:tcPr>
          <w:p w:rsidR="00A9354D" w:rsidRPr="00CC64ED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10,2</w:t>
            </w:r>
          </w:p>
        </w:tc>
        <w:tc>
          <w:tcPr>
            <w:tcW w:w="1382" w:type="dxa"/>
            <w:vAlign w:val="center"/>
          </w:tcPr>
          <w:p w:rsidR="00A9354D" w:rsidRPr="00CC64ED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10,2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-25,6</w:t>
            </w:r>
          </w:p>
        </w:tc>
        <w:tc>
          <w:tcPr>
            <w:tcW w:w="1418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25,0</w:t>
            </w:r>
          </w:p>
        </w:tc>
        <w:tc>
          <w:tcPr>
            <w:tcW w:w="1559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28,1</w:t>
            </w:r>
          </w:p>
        </w:tc>
        <w:tc>
          <w:tcPr>
            <w:tcW w:w="1418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350,0</w:t>
            </w:r>
          </w:p>
        </w:tc>
        <w:tc>
          <w:tcPr>
            <w:tcW w:w="1559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FF246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FF246D">
              <w:rPr>
                <w:rFonts w:eastAsia="TimesNewRomanPSMT"/>
                <w:sz w:val="24"/>
                <w:szCs w:val="24"/>
              </w:rPr>
              <w:t>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A9354D" w:rsidRPr="00CC64ED" w:rsidRDefault="00602637" w:rsidP="0060263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350,0</w:t>
            </w:r>
          </w:p>
        </w:tc>
        <w:tc>
          <w:tcPr>
            <w:tcW w:w="1559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350,0</w:t>
            </w:r>
          </w:p>
        </w:tc>
        <w:tc>
          <w:tcPr>
            <w:tcW w:w="1382" w:type="dxa"/>
            <w:vAlign w:val="center"/>
          </w:tcPr>
          <w:p w:rsidR="00A9354D" w:rsidRPr="00CC64ED" w:rsidRDefault="0060263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350,0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E53868">
        <w:rPr>
          <w:rFonts w:ascii="Times New Roman" w:hAnsi="Times New Roman" w:cs="Times New Roman"/>
          <w:sz w:val="28"/>
          <w:szCs w:val="28"/>
        </w:rPr>
        <w:t>35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E53868">
        <w:rPr>
          <w:rFonts w:ascii="Times New Roman" w:hAnsi="Times New Roman" w:cs="Times New Roman"/>
          <w:sz w:val="28"/>
          <w:szCs w:val="28"/>
        </w:rPr>
        <w:t>25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53868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E85E6A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53868">
        <w:rPr>
          <w:rFonts w:ascii="Times New Roman" w:hAnsi="Times New Roman" w:cs="Times New Roman"/>
          <w:sz w:val="28"/>
          <w:szCs w:val="28"/>
        </w:rPr>
        <w:t>3,4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0808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357B2" w:rsidRPr="00F357B2" w:rsidRDefault="00D40808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357B2">
        <w:rPr>
          <w:rFonts w:ascii="Times New Roman" w:hAnsi="Times New Roman" w:cs="Times New Roman"/>
          <w:sz w:val="28"/>
          <w:szCs w:val="28"/>
        </w:rPr>
        <w:t xml:space="preserve">  </w:t>
      </w:r>
      <w:r w:rsidR="00F357B2"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BF65C9">
              <w:rPr>
                <w:rFonts w:eastAsia="TimesNewRomanPSMT"/>
                <w:sz w:val="24"/>
                <w:szCs w:val="24"/>
              </w:rPr>
              <w:t>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350,0</w:t>
            </w:r>
          </w:p>
        </w:tc>
        <w:tc>
          <w:tcPr>
            <w:tcW w:w="1418" w:type="dxa"/>
            <w:vAlign w:val="center"/>
          </w:tcPr>
          <w:p w:rsidR="001E4F47" w:rsidRPr="00C25307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297,0</w:t>
            </w:r>
          </w:p>
        </w:tc>
        <w:tc>
          <w:tcPr>
            <w:tcW w:w="1559" w:type="dxa"/>
            <w:vAlign w:val="center"/>
          </w:tcPr>
          <w:p w:rsidR="001E4F47" w:rsidRPr="00C25307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297,0</w:t>
            </w:r>
          </w:p>
        </w:tc>
        <w:tc>
          <w:tcPr>
            <w:tcW w:w="1382" w:type="dxa"/>
            <w:vAlign w:val="center"/>
          </w:tcPr>
          <w:p w:rsidR="001E4F47" w:rsidRPr="00C25307" w:rsidRDefault="00D40808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297,0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95,0</w:t>
            </w:r>
          </w:p>
        </w:tc>
        <w:tc>
          <w:tcPr>
            <w:tcW w:w="1418" w:type="dxa"/>
            <w:vAlign w:val="center"/>
          </w:tcPr>
          <w:p w:rsidR="001E4F47" w:rsidRPr="00CC64ED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86,7</w:t>
            </w:r>
          </w:p>
        </w:tc>
        <w:tc>
          <w:tcPr>
            <w:tcW w:w="1559" w:type="dxa"/>
            <w:vAlign w:val="center"/>
          </w:tcPr>
          <w:p w:rsidR="001E4F47" w:rsidRPr="00CC64ED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86,6</w:t>
            </w:r>
          </w:p>
        </w:tc>
        <w:tc>
          <w:tcPr>
            <w:tcW w:w="1382" w:type="dxa"/>
            <w:vAlign w:val="center"/>
          </w:tcPr>
          <w:p w:rsidR="001E4F47" w:rsidRPr="00CC64ED" w:rsidRDefault="00D408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86,3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-84,5</w:t>
            </w:r>
          </w:p>
        </w:tc>
        <w:tc>
          <w:tcPr>
            <w:tcW w:w="1418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-53,0</w:t>
            </w:r>
          </w:p>
        </w:tc>
        <w:tc>
          <w:tcPr>
            <w:tcW w:w="1559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80,6</w:t>
            </w:r>
          </w:p>
        </w:tc>
        <w:tc>
          <w:tcPr>
            <w:tcW w:w="1418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84,9</w:t>
            </w:r>
          </w:p>
        </w:tc>
        <w:tc>
          <w:tcPr>
            <w:tcW w:w="1559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A4072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A40723">
              <w:rPr>
                <w:rFonts w:eastAsia="TimesNewRomanPSMT"/>
                <w:sz w:val="24"/>
                <w:szCs w:val="24"/>
              </w:rPr>
              <w:t>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84,9</w:t>
            </w:r>
          </w:p>
        </w:tc>
        <w:tc>
          <w:tcPr>
            <w:tcW w:w="1559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84,9</w:t>
            </w:r>
          </w:p>
        </w:tc>
        <w:tc>
          <w:tcPr>
            <w:tcW w:w="1382" w:type="dxa"/>
            <w:vAlign w:val="center"/>
          </w:tcPr>
          <w:p w:rsidR="001E4F47" w:rsidRPr="00CC64ED" w:rsidRDefault="0013327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84,9</w:t>
            </w:r>
          </w:p>
        </w:tc>
      </w:tr>
    </w:tbl>
    <w:p w:rsidR="003B2BE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F55E2C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F55E2C">
        <w:rPr>
          <w:rFonts w:ascii="Times New Roman" w:hAnsi="Times New Roman" w:cs="Times New Roman"/>
          <w:sz w:val="28"/>
          <w:szCs w:val="28"/>
        </w:rPr>
        <w:t>53,0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821750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F55E2C">
        <w:rPr>
          <w:rFonts w:ascii="Times New Roman" w:hAnsi="Times New Roman" w:cs="Times New Roman"/>
          <w:sz w:val="28"/>
          <w:szCs w:val="28"/>
        </w:rPr>
        <w:t>снижения</w:t>
      </w:r>
      <w:r w:rsidR="00821750">
        <w:rPr>
          <w:rFonts w:ascii="Times New Roman" w:hAnsi="Times New Roman" w:cs="Times New Roman"/>
          <w:sz w:val="28"/>
          <w:szCs w:val="28"/>
        </w:rPr>
        <w:t xml:space="preserve"> к оценке 2019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55E2C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F55E2C">
        <w:rPr>
          <w:rFonts w:ascii="Times New Roman" w:hAnsi="Times New Roman" w:cs="Times New Roman"/>
          <w:sz w:val="28"/>
          <w:szCs w:val="28"/>
        </w:rPr>
        <w:t>28,7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5E6A" w:rsidRDefault="00E85E6A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20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2021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20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C8455A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C8455A">
        <w:rPr>
          <w:rFonts w:ascii="Times New Roman" w:hAnsi="Times New Roman" w:cs="Times New Roman"/>
          <w:szCs w:val="28"/>
        </w:rPr>
        <w:t>8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C8455A">
        <w:rPr>
          <w:rFonts w:ascii="Times New Roman" w:hAnsi="Times New Roman" w:cs="Times New Roman"/>
          <w:szCs w:val="28"/>
        </w:rPr>
        <w:t>2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E69A3">
              <w:rPr>
                <w:rFonts w:ascii="Times New Roman" w:hAnsi="Times New Roman" w:cs="Times New Roman"/>
              </w:rPr>
              <w:t>8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</w:t>
            </w:r>
            <w:r w:rsidR="000E69A3">
              <w:rPr>
                <w:rFonts w:ascii="Times New Roman" w:hAnsi="Times New Roman" w:cs="Times New Roman"/>
              </w:rPr>
              <w:t>9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20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E69A3">
              <w:rPr>
                <w:rFonts w:ascii="Times New Roman" w:hAnsi="Times New Roman" w:cs="Times New Roman"/>
              </w:rPr>
              <w:t>1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E1E1F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690,3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693,9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733,7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DE1E1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DE1E1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C06FE0">
        <w:rPr>
          <w:rFonts w:ascii="Times New Roman" w:hAnsi="Times New Roman" w:cs="Times New Roman"/>
          <w:sz w:val="28"/>
          <w:szCs w:val="28"/>
        </w:rPr>
        <w:t>693,9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201</w:t>
      </w:r>
      <w:r w:rsidR="0034617D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C06FE0">
        <w:rPr>
          <w:rFonts w:ascii="Times New Roman" w:hAnsi="Times New Roman" w:cs="Times New Roman"/>
          <w:sz w:val="28"/>
          <w:szCs w:val="28"/>
        </w:rPr>
        <w:t>100,6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201</w:t>
      </w:r>
      <w:r w:rsidR="0034617D">
        <w:rPr>
          <w:rFonts w:ascii="Times New Roman" w:hAnsi="Times New Roman" w:cs="Times New Roman"/>
          <w:sz w:val="28"/>
          <w:szCs w:val="28"/>
        </w:rPr>
        <w:t>8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06FE0">
        <w:rPr>
          <w:rFonts w:ascii="Times New Roman" w:hAnsi="Times New Roman" w:cs="Times New Roman"/>
          <w:sz w:val="28"/>
          <w:szCs w:val="28"/>
        </w:rPr>
        <w:t>101,8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20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C06FE0">
        <w:rPr>
          <w:rFonts w:ascii="Times New Roman" w:hAnsi="Times New Roman" w:cs="Times New Roman"/>
          <w:sz w:val="28"/>
          <w:szCs w:val="28"/>
        </w:rPr>
        <w:t>67,0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C06FE0">
        <w:rPr>
          <w:rFonts w:ascii="Times New Roman" w:hAnsi="Times New Roman" w:cs="Times New Roman"/>
          <w:sz w:val="28"/>
          <w:szCs w:val="28"/>
        </w:rPr>
        <w:t>8,2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035B8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201</w:t>
      </w:r>
      <w:r w:rsidR="009035B8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06FE0">
        <w:rPr>
          <w:rFonts w:ascii="Times New Roman" w:hAnsi="Times New Roman" w:cs="Times New Roman"/>
          <w:sz w:val="28"/>
          <w:szCs w:val="28"/>
        </w:rPr>
        <w:t>58,8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C06FE0">
        <w:rPr>
          <w:rFonts w:ascii="Times New Roman" w:hAnsi="Times New Roman" w:cs="Times New Roman"/>
          <w:sz w:val="28"/>
          <w:szCs w:val="28"/>
        </w:rPr>
        <w:t>выш</w:t>
      </w:r>
      <w:r w:rsidR="00D137C2">
        <w:rPr>
          <w:rFonts w:ascii="Times New Roman" w:hAnsi="Times New Roman" w:cs="Times New Roman"/>
          <w:sz w:val="28"/>
          <w:szCs w:val="28"/>
        </w:rPr>
        <w:t>е оценки 201</w:t>
      </w:r>
      <w:r w:rsidR="009035B8">
        <w:rPr>
          <w:rFonts w:ascii="Times New Roman" w:hAnsi="Times New Roman" w:cs="Times New Roman"/>
          <w:sz w:val="28"/>
          <w:szCs w:val="28"/>
        </w:rPr>
        <w:t>9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06FE0">
        <w:rPr>
          <w:rFonts w:ascii="Times New Roman" w:hAnsi="Times New Roman" w:cs="Times New Roman"/>
          <w:sz w:val="28"/>
          <w:szCs w:val="28"/>
        </w:rPr>
        <w:t>65,3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C06FE0">
        <w:rPr>
          <w:rFonts w:ascii="Times New Roman" w:hAnsi="Times New Roman" w:cs="Times New Roman"/>
          <w:sz w:val="28"/>
          <w:szCs w:val="28"/>
        </w:rPr>
        <w:t>1,7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8B" w:rsidRDefault="00782AC5" w:rsidP="008B6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B05D3C" w:rsidRDefault="00AB57B6" w:rsidP="008B6D8B">
      <w:pPr>
        <w:spacing w:after="0" w:line="240" w:lineRule="auto"/>
        <w:ind w:firstLine="708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2AC5" w:rsidRPr="00A4410D">
        <w:rPr>
          <w:rFonts w:ascii="Times New Roman" w:hAnsi="Times New Roman" w:cs="Times New Roman"/>
          <w:sz w:val="28"/>
          <w:szCs w:val="28"/>
        </w:rPr>
        <w:t>тру</w:t>
      </w:r>
      <w:r w:rsidR="00782AC5" w:rsidRPr="00782AC5">
        <w:rPr>
          <w:rFonts w:ascii="Times New Roman" w:hAnsi="Times New Roman" w:cs="Times New Roman"/>
          <w:sz w:val="28"/>
          <w:szCs w:val="28"/>
        </w:rPr>
        <w:t>ктура безвозмездных поступлений</w:t>
      </w:r>
      <w:r w:rsidR="008B6D8B">
        <w:rPr>
          <w:rFonts w:ascii="Times New Roman" w:hAnsi="Times New Roman" w:cs="Times New Roman"/>
          <w:sz w:val="28"/>
          <w:szCs w:val="28"/>
        </w:rPr>
        <w:t xml:space="preserve">  </w:t>
      </w:r>
      <w:r w:rsidR="00782AC5" w:rsidRPr="00782AC5">
        <w:rPr>
          <w:rFonts w:ascii="Times New Roman" w:hAnsi="Times New Roman" w:cs="Times New Roman"/>
          <w:sz w:val="28"/>
          <w:szCs w:val="28"/>
        </w:rPr>
        <w:t>на 201</w:t>
      </w:r>
      <w:r w:rsidR="008B6D8B">
        <w:rPr>
          <w:rFonts w:ascii="Times New Roman" w:hAnsi="Times New Roman" w:cs="Times New Roman"/>
          <w:sz w:val="28"/>
          <w:szCs w:val="28"/>
        </w:rPr>
        <w:t>8</w:t>
      </w:r>
      <w:r w:rsidR="00B830B0">
        <w:rPr>
          <w:rFonts w:ascii="Times New Roman" w:hAnsi="Times New Roman" w:cs="Times New Roman"/>
          <w:sz w:val="28"/>
          <w:szCs w:val="28"/>
        </w:rPr>
        <w:t xml:space="preserve"> - 202</w:t>
      </w:r>
      <w:r w:rsidR="008B6D8B">
        <w:rPr>
          <w:rFonts w:ascii="Times New Roman" w:hAnsi="Times New Roman" w:cs="Times New Roman"/>
          <w:sz w:val="28"/>
          <w:szCs w:val="28"/>
        </w:rPr>
        <w:t>2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  <w:r w:rsidR="0068486E"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 wp14:anchorId="5BFF021B" wp14:editId="6100BF44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3B0104">
        <w:rPr>
          <w:rFonts w:ascii="Times New Roman" w:hAnsi="Times New Roman" w:cs="Times New Roman"/>
          <w:sz w:val="28"/>
          <w:szCs w:val="28"/>
        </w:rPr>
        <w:t>88,4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3B0104">
        <w:rPr>
          <w:rFonts w:ascii="Times New Roman" w:hAnsi="Times New Roman" w:cs="Times New Roman"/>
          <w:sz w:val="28"/>
          <w:szCs w:val="28"/>
        </w:rPr>
        <w:t xml:space="preserve"> 613</w:t>
      </w:r>
      <w:r w:rsidR="006152FE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201</w:t>
      </w:r>
      <w:r w:rsidR="00487332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3B0104">
        <w:rPr>
          <w:rFonts w:ascii="Times New Roman" w:hAnsi="Times New Roman" w:cs="Times New Roman"/>
          <w:sz w:val="28"/>
          <w:szCs w:val="28"/>
        </w:rPr>
        <w:t>611,0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3B0104">
        <w:rPr>
          <w:rFonts w:ascii="Times New Roman" w:hAnsi="Times New Roman" w:cs="Times New Roman"/>
          <w:sz w:val="28"/>
          <w:szCs w:val="28"/>
        </w:rPr>
        <w:t>выш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3B0104">
        <w:rPr>
          <w:rFonts w:ascii="Times New Roman" w:hAnsi="Times New Roman" w:cs="Times New Roman"/>
          <w:sz w:val="28"/>
          <w:szCs w:val="28"/>
        </w:rPr>
        <w:t>2</w:t>
      </w:r>
      <w:r w:rsidR="00487332">
        <w:rPr>
          <w:rFonts w:ascii="Times New Roman" w:hAnsi="Times New Roman" w:cs="Times New Roman"/>
          <w:sz w:val="28"/>
          <w:szCs w:val="28"/>
        </w:rPr>
        <w:t>,0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20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7332">
        <w:rPr>
          <w:rFonts w:ascii="Times New Roman" w:hAnsi="Times New Roman" w:cs="Times New Roman"/>
          <w:iCs/>
          <w:sz w:val="28"/>
          <w:szCs w:val="28"/>
        </w:rPr>
        <w:t>80,9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333550">
        <w:rPr>
          <w:rFonts w:ascii="Times New Roman" w:hAnsi="Times New Roman" w:cs="Times New Roman"/>
          <w:iCs/>
          <w:sz w:val="28"/>
          <w:szCs w:val="28"/>
        </w:rPr>
        <w:t>11,6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201</w:t>
      </w:r>
      <w:r w:rsidR="00487332">
        <w:rPr>
          <w:rFonts w:ascii="Times New Roman" w:hAnsi="Times New Roman" w:cs="Times New Roman"/>
          <w:iCs/>
          <w:sz w:val="28"/>
          <w:szCs w:val="28"/>
        </w:rPr>
        <w:t>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487332">
        <w:rPr>
          <w:rFonts w:ascii="Times New Roman" w:hAnsi="Times New Roman" w:cs="Times New Roman"/>
          <w:iCs/>
          <w:sz w:val="28"/>
          <w:szCs w:val="28"/>
        </w:rPr>
        <w:t>02</w:t>
      </w:r>
      <w:r w:rsidR="006152FE">
        <w:rPr>
          <w:rFonts w:ascii="Times New Roman" w:hAnsi="Times New Roman" w:cs="Times New Roman"/>
          <w:iCs/>
          <w:sz w:val="28"/>
          <w:szCs w:val="28"/>
        </w:rPr>
        <w:t>,</w:t>
      </w:r>
      <w:r w:rsidR="00487332">
        <w:rPr>
          <w:rFonts w:ascii="Times New Roman" w:hAnsi="Times New Roman" w:cs="Times New Roman"/>
          <w:iCs/>
          <w:sz w:val="28"/>
          <w:szCs w:val="28"/>
        </w:rPr>
        <w:t>1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373658">
        <w:rPr>
          <w:rFonts w:ascii="Times New Roman" w:eastAsia="Calibri" w:hAnsi="Times New Roman" w:cs="Times New Roman"/>
          <w:sz w:val="28"/>
          <w:szCs w:val="28"/>
        </w:rPr>
        <w:t>Шаровичс</w:t>
      </w:r>
      <w:r w:rsidR="008F16AF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5D59">
        <w:rPr>
          <w:rFonts w:ascii="Times New Roman" w:eastAsia="Calibri" w:hAnsi="Times New Roman" w:cs="Times New Roman"/>
          <w:sz w:val="28"/>
          <w:szCs w:val="28"/>
        </w:rPr>
        <w:t>1</w:t>
      </w:r>
      <w:r w:rsidR="00373658">
        <w:rPr>
          <w:rFonts w:ascii="Times New Roman" w:eastAsia="Calibri" w:hAnsi="Times New Roman" w:cs="Times New Roman"/>
          <w:sz w:val="28"/>
          <w:szCs w:val="28"/>
        </w:rPr>
        <w:t>035,9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73658">
        <w:rPr>
          <w:rFonts w:ascii="Times New Roman" w:eastAsia="Calibri" w:hAnsi="Times New Roman" w:cs="Times New Roman"/>
          <w:sz w:val="28"/>
          <w:szCs w:val="28"/>
        </w:rPr>
        <w:t>1063,6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73658">
        <w:rPr>
          <w:rFonts w:ascii="Times New Roman" w:eastAsia="Calibri" w:hAnsi="Times New Roman" w:cs="Times New Roman"/>
          <w:sz w:val="28"/>
          <w:szCs w:val="28"/>
        </w:rPr>
        <w:t>1077,7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201</w:t>
      </w:r>
      <w:r w:rsidR="00D04379">
        <w:rPr>
          <w:rFonts w:ascii="Times New Roman" w:eastAsia="Calibri" w:hAnsi="Times New Roman" w:cs="Times New Roman"/>
          <w:sz w:val="28"/>
          <w:szCs w:val="28"/>
        </w:rPr>
        <w:t>9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373658">
        <w:rPr>
          <w:rFonts w:ascii="Times New Roman" w:eastAsia="Calibri" w:hAnsi="Times New Roman" w:cs="Times New Roman"/>
          <w:sz w:val="28"/>
          <w:szCs w:val="28"/>
        </w:rPr>
        <w:t>21,6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373658">
        <w:rPr>
          <w:rFonts w:ascii="Times New Roman" w:eastAsia="Calibri" w:hAnsi="Times New Roman" w:cs="Times New Roman"/>
          <w:sz w:val="28"/>
          <w:szCs w:val="28"/>
        </w:rPr>
        <w:t>285,4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373658">
        <w:rPr>
          <w:rFonts w:ascii="Times New Roman" w:eastAsia="Calibri" w:hAnsi="Times New Roman" w:cs="Times New Roman"/>
          <w:sz w:val="28"/>
          <w:szCs w:val="28"/>
        </w:rPr>
        <w:t>2,6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373658">
        <w:rPr>
          <w:rFonts w:ascii="Times New Roman" w:eastAsia="Calibri" w:hAnsi="Times New Roman" w:cs="Times New Roman"/>
          <w:sz w:val="28"/>
          <w:szCs w:val="28"/>
        </w:rPr>
        <w:t>27,7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658">
        <w:rPr>
          <w:rFonts w:ascii="Times New Roman" w:eastAsia="Calibri" w:hAnsi="Times New Roman" w:cs="Times New Roman"/>
          <w:sz w:val="28"/>
          <w:szCs w:val="28"/>
        </w:rPr>
        <w:t>3,8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373658">
        <w:rPr>
          <w:rFonts w:ascii="Times New Roman" w:eastAsia="Calibri" w:hAnsi="Times New Roman" w:cs="Times New Roman"/>
          <w:sz w:val="28"/>
          <w:szCs w:val="28"/>
        </w:rPr>
        <w:t>41,8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025E52" w:rsidRDefault="00025E52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E52" w:rsidRDefault="00025E52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E52" w:rsidRDefault="00025E52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E52" w:rsidRDefault="00025E52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D04379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D0437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D04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D04379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D04379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D04379">
              <w:rPr>
                <w:rFonts w:ascii="Times New Roman" w:hAnsi="Times New Roman" w:cs="Times New Roman"/>
                <w:b/>
              </w:rPr>
              <w:t>1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866,6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AF544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AF544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AF5444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AF5444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AF5444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AF5444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1077,7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D04379">
        <w:rPr>
          <w:rFonts w:ascii="Times New Roman" w:eastAsia="Calibri" w:hAnsi="Times New Roman" w:cs="Times New Roman"/>
          <w:spacing w:val="-2"/>
          <w:sz w:val="28"/>
          <w:szCs w:val="28"/>
        </w:rPr>
        <w:t>8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E10D0">
        <w:rPr>
          <w:rFonts w:ascii="Times New Roman" w:eastAsia="Calibri" w:hAnsi="Times New Roman" w:cs="Times New Roman"/>
          <w:sz w:val="28"/>
          <w:szCs w:val="28"/>
        </w:rPr>
        <w:t xml:space="preserve"> мен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4E10D0">
        <w:rPr>
          <w:rFonts w:ascii="Times New Roman" w:eastAsia="Calibri" w:hAnsi="Times New Roman" w:cs="Times New Roman"/>
          <w:sz w:val="28"/>
          <w:szCs w:val="28"/>
        </w:rPr>
        <w:t>11,7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4E10D0">
        <w:rPr>
          <w:rFonts w:ascii="Times New Roman" w:eastAsia="Calibri" w:hAnsi="Times New Roman" w:cs="Times New Roman"/>
          <w:sz w:val="28"/>
          <w:szCs w:val="28"/>
        </w:rPr>
        <w:t>138,4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BA1082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201</w:t>
      </w:r>
      <w:r w:rsidR="00E07385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BA1082">
        <w:rPr>
          <w:rFonts w:ascii="Times New Roman" w:eastAsia="Calibri" w:hAnsi="Times New Roman" w:cs="Times New Roman"/>
          <w:sz w:val="28"/>
          <w:szCs w:val="28"/>
        </w:rPr>
        <w:t>6,1</w:t>
      </w:r>
      <w:r w:rsidR="00AA16D1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оценке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снижен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082">
        <w:rPr>
          <w:rFonts w:ascii="Times New Roman" w:eastAsia="Calibri" w:hAnsi="Times New Roman" w:cs="Times New Roman"/>
          <w:sz w:val="28"/>
          <w:szCs w:val="28"/>
        </w:rPr>
        <w:t>в 2,5 раза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3E1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E07385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0C03E1">
        <w:rPr>
          <w:rFonts w:ascii="Times New Roman" w:eastAsia="Calibri" w:hAnsi="Times New Roman" w:cs="Times New Roman"/>
          <w:sz w:val="28"/>
          <w:szCs w:val="28"/>
        </w:rPr>
        <w:t>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0C03E1"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3E1">
        <w:rPr>
          <w:rFonts w:ascii="Times New Roman" w:eastAsia="Calibri" w:hAnsi="Times New Roman" w:cs="Times New Roman"/>
          <w:sz w:val="28"/>
          <w:szCs w:val="28"/>
        </w:rPr>
        <w:t>5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0C03E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0D0" w:rsidRDefault="004E10D0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E2C4C">
        <w:rPr>
          <w:rFonts w:eastAsia="Calibri"/>
          <w:sz w:val="28"/>
          <w:szCs w:val="28"/>
        </w:rPr>
        <w:t xml:space="preserve"> </w:t>
      </w:r>
    </w:p>
    <w:p w:rsidR="00D04379" w:rsidRDefault="00D04379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303F4F">
        <w:rPr>
          <w:rFonts w:ascii="Times New Roman" w:eastAsia="Calibri" w:hAnsi="Times New Roman" w:cs="Times New Roman"/>
          <w:color w:val="000000"/>
          <w:sz w:val="28"/>
          <w:szCs w:val="28"/>
        </w:rPr>
        <w:t>882,5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303F4F">
        <w:rPr>
          <w:rFonts w:ascii="Times New Roman" w:eastAsia="Calibri" w:hAnsi="Times New Roman" w:cs="Times New Roman"/>
          <w:color w:val="000000"/>
          <w:sz w:val="28"/>
          <w:szCs w:val="28"/>
        </w:rPr>
        <w:t>882,5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404BED">
        <w:rPr>
          <w:rFonts w:ascii="Times New Roman" w:eastAsia="Calibri" w:hAnsi="Times New Roman" w:cs="Times New Roman"/>
          <w:color w:val="000000"/>
          <w:sz w:val="28"/>
          <w:szCs w:val="28"/>
        </w:rPr>
        <w:t>866,6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ниж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201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404BED">
        <w:rPr>
          <w:rFonts w:ascii="Times New Roman" w:eastAsia="Calibri" w:hAnsi="Times New Roman" w:cs="Times New Roman"/>
          <w:color w:val="000000"/>
          <w:sz w:val="28"/>
          <w:szCs w:val="28"/>
        </w:rPr>
        <w:t>16,0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404BED">
        <w:rPr>
          <w:rFonts w:ascii="Times New Roman" w:eastAsia="Calibri" w:hAnsi="Times New Roman" w:cs="Times New Roman"/>
          <w:color w:val="000000"/>
          <w:sz w:val="28"/>
          <w:szCs w:val="28"/>
        </w:rPr>
        <w:t>168,3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5ED2" w:rsidRPr="00444582" w:rsidRDefault="00CC5ED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3269" w:rsidRPr="004E3269" w:rsidRDefault="004E3269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Динамика и структура расходов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</w:t>
      </w:r>
    </w:p>
    <w:p w:rsidR="004E3269" w:rsidRPr="004E3269" w:rsidRDefault="004E3269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( в сопоставимых условиях</w:t>
      </w:r>
      <w:r w:rsidR="008D6AD6">
        <w:rPr>
          <w:rFonts w:ascii="Times New Roman" w:hAnsi="Times New Roman" w:cs="Times New Roman"/>
          <w:sz w:val="28"/>
          <w:szCs w:val="28"/>
        </w:rPr>
        <w:t xml:space="preserve">,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 w:rsidR="008D6A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E3269">
        <w:rPr>
          <w:rFonts w:ascii="Times New Roman" w:hAnsi="Times New Roman" w:cs="Times New Roman"/>
          <w:sz w:val="28"/>
          <w:szCs w:val="28"/>
        </w:rPr>
        <w:t>рубл</w:t>
      </w:r>
      <w:r w:rsidR="008D6AD6">
        <w:rPr>
          <w:rFonts w:ascii="Times New Roman" w:hAnsi="Times New Roman" w:cs="Times New Roman"/>
          <w:sz w:val="28"/>
          <w:szCs w:val="28"/>
        </w:rPr>
        <w:t>ей</w:t>
      </w:r>
      <w:r w:rsidRPr="004E326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559"/>
      </w:tblGrid>
      <w:tr w:rsidR="00115D31" w:rsidRPr="00183AD6" w:rsidTr="00457C56">
        <w:trPr>
          <w:trHeight w:val="49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340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 .201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340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20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36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084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15D31" w:rsidRPr="00183AD6" w:rsidTr="002717F3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4E3269" w:rsidRDefault="00115D31" w:rsidP="006E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«Функционирование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должностного лица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5B18F0" w:rsidP="00477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Default="005B18F0" w:rsidP="00115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</w:tr>
      <w:tr w:rsidR="00115D31" w:rsidRPr="00183AD6" w:rsidTr="006E2777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5B18F0" w:rsidP="005B18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115D31" w:rsidRPr="00183AD6" w:rsidTr="006E2777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5D31" w:rsidRPr="00183AD6" w:rsidTr="006E2777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1D3" w:rsidRPr="00713157" w:rsidRDefault="005B18F0" w:rsidP="00477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5D31" w:rsidRPr="00183AD6" w:rsidTr="006E2777">
        <w:trPr>
          <w:trHeight w:val="5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5D31" w:rsidRPr="00183AD6" w:rsidTr="006E2777">
        <w:trPr>
          <w:trHeight w:val="30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5B18F0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84,0</w:t>
            </w:r>
          </w:p>
        </w:tc>
      </w:tr>
    </w:tbl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proofErr w:type="spellStart"/>
      <w:r w:rsidR="005B18F0">
        <w:rPr>
          <w:rFonts w:ascii="Times New Roman" w:hAnsi="Times New Roman" w:cs="Times New Roman"/>
          <w:color w:val="000000"/>
          <w:sz w:val="28"/>
          <w:szCs w:val="28"/>
        </w:rPr>
        <w:t>Шарович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 запланировано </w:t>
      </w:r>
      <w:r w:rsidR="005A4456">
        <w:rPr>
          <w:rFonts w:ascii="Times New Roman" w:hAnsi="Times New Roman" w:cs="Times New Roman"/>
          <w:color w:val="000000"/>
          <w:sz w:val="28"/>
          <w:szCs w:val="28"/>
        </w:rPr>
        <w:t>875,7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2C1A49">
        <w:rPr>
          <w:rFonts w:ascii="Times New Roman" w:hAnsi="Times New Roman" w:cs="Times New Roman"/>
          <w:sz w:val="28"/>
          <w:szCs w:val="28"/>
        </w:rPr>
        <w:t xml:space="preserve">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2C1A49">
        <w:rPr>
          <w:rFonts w:ascii="Times New Roman" w:hAnsi="Times New Roman" w:cs="Times New Roman"/>
          <w:sz w:val="28"/>
          <w:szCs w:val="28"/>
        </w:rPr>
        <w:t xml:space="preserve"> </w:t>
      </w:r>
      <w:r w:rsidR="005A4456">
        <w:rPr>
          <w:rFonts w:ascii="Times New Roman" w:hAnsi="Times New Roman" w:cs="Times New Roman"/>
          <w:sz w:val="28"/>
          <w:szCs w:val="28"/>
        </w:rPr>
        <w:t>351,6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2C1A49">
        <w:rPr>
          <w:rFonts w:ascii="Times New Roman" w:hAnsi="Times New Roman" w:cs="Times New Roman"/>
          <w:sz w:val="28"/>
          <w:szCs w:val="28"/>
        </w:rPr>
        <w:t>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5A4456">
        <w:rPr>
          <w:rFonts w:ascii="Times New Roman" w:hAnsi="Times New Roman" w:cs="Times New Roman"/>
          <w:sz w:val="28"/>
          <w:szCs w:val="28"/>
        </w:rPr>
        <w:t>351,6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5A4456">
        <w:rPr>
          <w:rFonts w:ascii="Times New Roman" w:hAnsi="Times New Roman" w:cs="Times New Roman"/>
          <w:sz w:val="28"/>
          <w:szCs w:val="28"/>
        </w:rPr>
        <w:t>351,6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5A4456">
        <w:t>5</w:t>
      </w:r>
      <w:r>
        <w:t>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387F7D">
        <w:rPr>
          <w:rFonts w:ascii="Times New Roman" w:hAnsi="Times New Roman" w:cs="Times New Roman"/>
          <w:sz w:val="28"/>
          <w:szCs w:val="28"/>
        </w:rPr>
        <w:t>ют военные комиссариаты  на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624D0F">
        <w:rPr>
          <w:rFonts w:ascii="Times New Roman" w:hAnsi="Times New Roman" w:cs="Times New Roman"/>
          <w:sz w:val="28"/>
          <w:szCs w:val="28"/>
        </w:rPr>
        <w:t>80,9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F7D">
        <w:rPr>
          <w:rFonts w:ascii="Times New Roman" w:hAnsi="Times New Roman" w:cs="Times New Roman"/>
          <w:sz w:val="28"/>
          <w:szCs w:val="28"/>
        </w:rPr>
        <w:t>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624D0F">
        <w:rPr>
          <w:rFonts w:ascii="Times New Roman" w:hAnsi="Times New Roman" w:cs="Times New Roman"/>
          <w:sz w:val="28"/>
          <w:szCs w:val="28"/>
        </w:rPr>
        <w:t>81,6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624D0F">
        <w:rPr>
          <w:rFonts w:ascii="Times New Roman" w:hAnsi="Times New Roman" w:cs="Times New Roman"/>
          <w:sz w:val="28"/>
          <w:szCs w:val="28"/>
        </w:rPr>
        <w:t>84,</w:t>
      </w:r>
      <w:r w:rsidR="00CE2627">
        <w:rPr>
          <w:rFonts w:ascii="Times New Roman" w:hAnsi="Times New Roman" w:cs="Times New Roman"/>
          <w:sz w:val="28"/>
          <w:szCs w:val="28"/>
        </w:rPr>
        <w:t>7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lastRenderedPageBreak/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</w:t>
      </w:r>
      <w:r w:rsidR="00624D0F">
        <w:rPr>
          <w:rFonts w:ascii="Times New Roman" w:hAnsi="Times New Roman" w:cs="Times New Roman"/>
          <w:sz w:val="28"/>
          <w:szCs w:val="28"/>
        </w:rPr>
        <w:t>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624D0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7F7D">
        <w:rPr>
          <w:rFonts w:ascii="Times New Roman" w:hAnsi="Times New Roman" w:cs="Times New Roman"/>
          <w:sz w:val="28"/>
          <w:szCs w:val="28"/>
        </w:rPr>
        <w:t>5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624D0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7F7D">
        <w:rPr>
          <w:rFonts w:ascii="Times New Roman" w:hAnsi="Times New Roman" w:cs="Times New Roman"/>
          <w:sz w:val="28"/>
          <w:szCs w:val="28"/>
        </w:rPr>
        <w:t>5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гидротехнических сооружений в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CE2627">
        <w:rPr>
          <w:rFonts w:ascii="Times New Roman" w:hAnsi="Times New Roman" w:cs="Times New Roman"/>
          <w:sz w:val="28"/>
          <w:szCs w:val="28"/>
        </w:rPr>
        <w:t>5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 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E2627">
        <w:rPr>
          <w:rFonts w:ascii="Times New Roman" w:hAnsi="Times New Roman" w:cs="Times New Roman"/>
          <w:sz w:val="28"/>
          <w:szCs w:val="28"/>
        </w:rPr>
        <w:t>5,4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E2627">
        <w:rPr>
          <w:rFonts w:ascii="Times New Roman" w:hAnsi="Times New Roman" w:cs="Times New Roman"/>
          <w:sz w:val="28"/>
          <w:szCs w:val="28"/>
        </w:rPr>
        <w:t>5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387F7D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="00387F7D">
        <w:rPr>
          <w:rFonts w:ascii="Times New Roman" w:eastAsia="Calibri" w:hAnsi="Times New Roman" w:cs="Times New Roman"/>
          <w:sz w:val="28"/>
          <w:szCs w:val="28"/>
        </w:rPr>
        <w:t>-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202</w:t>
      </w:r>
      <w:r w:rsidR="00624D0F">
        <w:rPr>
          <w:rFonts w:ascii="Times New Roman" w:eastAsia="Calibri" w:hAnsi="Times New Roman" w:cs="Times New Roman"/>
          <w:sz w:val="28"/>
          <w:szCs w:val="28"/>
        </w:rPr>
        <w:t>2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CE26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</w:t>
            </w:r>
            <w:r w:rsidR="00CE26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624D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62,5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CE2627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CE2627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CE2627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CE26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CE26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624D0F" w:rsidP="00CE26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</w:t>
            </w:r>
            <w:r w:rsidR="00CE26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E2627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62,5</w:t>
            </w:r>
          </w:p>
        </w:tc>
      </w:tr>
    </w:tbl>
    <w:p w:rsidR="00EB7225" w:rsidRDefault="00EB7225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13" w:rsidRDefault="004A5913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22" w:rsidRPr="00BB297B" w:rsidRDefault="0092262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20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20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4A5913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A59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13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B4319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13">
        <w:rPr>
          <w:rFonts w:ascii="Times New Roman" w:eastAsia="Calibri" w:hAnsi="Times New Roman" w:cs="Times New Roman"/>
          <w:sz w:val="28"/>
          <w:szCs w:val="28"/>
        </w:rPr>
        <w:t>24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5913">
        <w:rPr>
          <w:rFonts w:ascii="Times New Roman" w:eastAsia="Calibri" w:hAnsi="Times New Roman" w:cs="Times New Roman"/>
          <w:sz w:val="28"/>
          <w:szCs w:val="28"/>
        </w:rPr>
        <w:t>Шарович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02D1A"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 w:rsidR="00E078CC">
        <w:rPr>
          <w:rFonts w:ascii="Times New Roman" w:eastAsia="Calibri" w:hAnsi="Times New Roman" w:cs="Times New Roman"/>
          <w:sz w:val="28"/>
          <w:szCs w:val="28"/>
        </w:rPr>
        <w:t>20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5913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4A5913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13">
        <w:rPr>
          <w:rFonts w:ascii="Times New Roman" w:eastAsia="Calibri" w:hAnsi="Times New Roman" w:cs="Times New Roman"/>
          <w:sz w:val="28"/>
          <w:szCs w:val="28"/>
        </w:rPr>
        <w:t>09</w:t>
      </w:r>
      <w:r w:rsidR="000863A3">
        <w:rPr>
          <w:rFonts w:ascii="Times New Roman" w:eastAsia="Calibri" w:hAnsi="Times New Roman" w:cs="Times New Roman"/>
          <w:sz w:val="28"/>
          <w:szCs w:val="28"/>
        </w:rPr>
        <w:t>.</w:t>
      </w:r>
      <w:r w:rsidR="004A5913">
        <w:rPr>
          <w:rFonts w:ascii="Times New Roman" w:eastAsia="Calibri" w:hAnsi="Times New Roman" w:cs="Times New Roman"/>
          <w:sz w:val="28"/>
          <w:szCs w:val="28"/>
        </w:rPr>
        <w:t>10</w:t>
      </w:r>
      <w:r w:rsidR="000863A3">
        <w:rPr>
          <w:rFonts w:ascii="Times New Roman" w:eastAsia="Calibri" w:hAnsi="Times New Roman" w:cs="Times New Roman"/>
          <w:sz w:val="28"/>
          <w:szCs w:val="28"/>
        </w:rPr>
        <w:t>.2019</w:t>
      </w:r>
      <w:r w:rsidR="004A59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13">
        <w:rPr>
          <w:rFonts w:ascii="Times New Roman" w:eastAsia="Calibri" w:hAnsi="Times New Roman" w:cs="Times New Roman"/>
          <w:sz w:val="28"/>
          <w:szCs w:val="28"/>
        </w:rPr>
        <w:t>22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E2483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CE2483">
              <w:rPr>
                <w:b/>
              </w:rPr>
              <w:t>2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0EF2">
              <w:rPr>
                <w:rFonts w:ascii="Times New Roman" w:hAnsi="Times New Roman" w:cs="Times New Roman"/>
              </w:rPr>
              <w:t>Шарович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6A3C3B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20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540EF2" w:rsidP="006936F6">
            <w:pPr>
              <w:spacing w:line="257" w:lineRule="auto"/>
              <w:jc w:val="center"/>
            </w:pPr>
            <w:r>
              <w:t>1030,9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540EF2" w:rsidP="00023D09">
            <w:pPr>
              <w:spacing w:line="257" w:lineRule="auto"/>
            </w:pPr>
            <w:r>
              <w:t xml:space="preserve">       1058,6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540EF2" w:rsidP="00481729">
            <w:pPr>
              <w:spacing w:line="257" w:lineRule="auto"/>
              <w:jc w:val="center"/>
            </w:pPr>
            <w:r>
              <w:t>1072,7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540EF2" w:rsidP="006723ED">
            <w:pPr>
              <w:spacing w:line="257" w:lineRule="auto"/>
              <w:jc w:val="center"/>
            </w:pPr>
            <w:r>
              <w:t>5,0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540EF2" w:rsidP="006C2677">
            <w:pPr>
              <w:spacing w:line="257" w:lineRule="auto"/>
              <w:jc w:val="center"/>
            </w:pPr>
            <w:r>
              <w:t>5,0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540EF2" w:rsidP="00023D09">
            <w:pPr>
              <w:spacing w:line="257" w:lineRule="auto"/>
              <w:jc w:val="center"/>
            </w:pPr>
            <w:r>
              <w:t>5,0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540EF2" w:rsidP="00540EF2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1035,9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540EF2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1063,6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540EF2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1077,7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540EF2">
        <w:rPr>
          <w:rFonts w:ascii="Times New Roman" w:hAnsi="Times New Roman" w:cs="Times New Roman"/>
          <w:sz w:val="28"/>
          <w:szCs w:val="28"/>
        </w:rPr>
        <w:t>1030,9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540EF2">
        <w:rPr>
          <w:rFonts w:ascii="Times New Roman" w:hAnsi="Times New Roman" w:cs="Times New Roman"/>
          <w:sz w:val="28"/>
          <w:szCs w:val="28"/>
        </w:rPr>
        <w:t>6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CE2483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B51C72">
        <w:rPr>
          <w:rFonts w:ascii="Times New Roman" w:hAnsi="Times New Roman" w:cs="Times New Roman"/>
          <w:sz w:val="28"/>
          <w:szCs w:val="28"/>
        </w:rPr>
        <w:t>058,6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B51C72">
        <w:rPr>
          <w:rFonts w:ascii="Times New Roman" w:hAnsi="Times New Roman" w:cs="Times New Roman"/>
          <w:sz w:val="28"/>
          <w:szCs w:val="28"/>
        </w:rPr>
        <w:t>072,7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51C72">
        <w:rPr>
          <w:rFonts w:ascii="Times New Roman" w:hAnsi="Times New Roman" w:cs="Times New Roman"/>
          <w:sz w:val="28"/>
          <w:szCs w:val="28"/>
        </w:rPr>
        <w:t>1</w:t>
      </w:r>
      <w:r w:rsidR="00CE2483">
        <w:rPr>
          <w:rFonts w:ascii="Times New Roman" w:hAnsi="Times New Roman" w:cs="Times New Roman"/>
          <w:sz w:val="28"/>
          <w:szCs w:val="28"/>
        </w:rPr>
        <w:t>5,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CE2483">
        <w:rPr>
          <w:rFonts w:ascii="Times New Roman" w:hAnsi="Times New Roman" w:cs="Times New Roman"/>
          <w:sz w:val="28"/>
          <w:szCs w:val="28"/>
        </w:rPr>
        <w:t xml:space="preserve">2020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B51C72">
        <w:rPr>
          <w:rFonts w:ascii="Times New Roman" w:hAnsi="Times New Roman" w:cs="Times New Roman"/>
          <w:sz w:val="28"/>
          <w:szCs w:val="28"/>
        </w:rPr>
        <w:t>5</w:t>
      </w:r>
      <w:r w:rsidR="00061F09">
        <w:rPr>
          <w:rFonts w:ascii="Times New Roman" w:hAnsi="Times New Roman" w:cs="Times New Roman"/>
          <w:sz w:val="28"/>
          <w:szCs w:val="28"/>
        </w:rPr>
        <w:t>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CE2483">
        <w:rPr>
          <w:rFonts w:ascii="Times New Roman" w:hAnsi="Times New Roman" w:cs="Times New Roman"/>
          <w:bCs/>
          <w:sz w:val="28"/>
          <w:szCs w:val="28"/>
        </w:rPr>
        <w:t>1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B51C72">
        <w:rPr>
          <w:rFonts w:ascii="Times New Roman" w:hAnsi="Times New Roman" w:cs="Times New Roman"/>
          <w:bCs/>
          <w:sz w:val="28"/>
          <w:szCs w:val="28"/>
        </w:rPr>
        <w:t>26,6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CE2483">
        <w:rPr>
          <w:rFonts w:ascii="Times New Roman" w:hAnsi="Times New Roman" w:cs="Times New Roman"/>
          <w:bCs/>
          <w:sz w:val="28"/>
          <w:szCs w:val="28"/>
        </w:rPr>
        <w:t>2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B51C72">
        <w:rPr>
          <w:rFonts w:ascii="Times New Roman" w:hAnsi="Times New Roman" w:cs="Times New Roman"/>
          <w:bCs/>
          <w:sz w:val="28"/>
          <w:szCs w:val="28"/>
        </w:rPr>
        <w:t>53,9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6489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20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20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AA4BF8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</w:t>
      </w:r>
      <w:r w:rsidRPr="0061103A">
        <w:rPr>
          <w:rFonts w:ascii="Times New Roman" w:hAnsi="Times New Roman" w:cs="Times New Roman"/>
          <w:sz w:val="28"/>
          <w:szCs w:val="28"/>
        </w:rPr>
        <w:lastRenderedPageBreak/>
        <w:t>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136780" w:rsidRDefault="00136780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6780">
        <w:rPr>
          <w:rFonts w:ascii="Times New Roman" w:hAnsi="Times New Roman" w:cs="Times New Roman"/>
          <w:bCs/>
          <w:sz w:val="28"/>
          <w:szCs w:val="28"/>
        </w:rPr>
        <w:t>Шарович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</w:t>
      </w:r>
      <w:proofErr w:type="spellStart"/>
      <w:r w:rsidR="00136780">
        <w:rPr>
          <w:rFonts w:ascii="Times New Roman" w:hAnsi="Times New Roman" w:cs="Times New Roman"/>
          <w:bCs/>
          <w:sz w:val="28"/>
          <w:szCs w:val="28"/>
        </w:rPr>
        <w:t>Шарович</w:t>
      </w:r>
      <w:r w:rsidR="00165955">
        <w:rPr>
          <w:rFonts w:ascii="Times New Roman" w:hAnsi="Times New Roman" w:cs="Times New Roman"/>
          <w:bCs/>
          <w:sz w:val="28"/>
          <w:szCs w:val="28"/>
        </w:rPr>
        <w:t>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bCs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Брянской области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0203F9">
        <w:rPr>
          <w:rFonts w:ascii="Times New Roman" w:hAnsi="Times New Roman" w:cs="Times New Roman"/>
          <w:bCs/>
          <w:sz w:val="28"/>
          <w:szCs w:val="28"/>
        </w:rPr>
        <w:t>20</w:t>
      </w:r>
      <w:r w:rsidR="00FB5F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203F9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B5F0C">
        <w:rPr>
          <w:rFonts w:ascii="Times New Roman" w:hAnsi="Times New Roman" w:cs="Times New Roman"/>
          <w:bCs/>
          <w:sz w:val="28"/>
          <w:szCs w:val="28"/>
        </w:rPr>
        <w:t>2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</w:t>
      </w:r>
      <w:r w:rsidR="000203F9">
        <w:rPr>
          <w:rFonts w:ascii="Times New Roman" w:hAnsi="Times New Roman" w:cs="Times New Roman"/>
          <w:bCs/>
          <w:sz w:val="28"/>
          <w:szCs w:val="28"/>
        </w:rPr>
        <w:t>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 </w:t>
      </w:r>
      <w:proofErr w:type="spellStart"/>
      <w:r w:rsidR="00136780">
        <w:rPr>
          <w:rFonts w:ascii="Times New Roman" w:hAnsi="Times New Roman"/>
          <w:sz w:val="28"/>
          <w:szCs w:val="28"/>
        </w:rPr>
        <w:t>Шарович</w:t>
      </w:r>
      <w:r w:rsidR="008D33E8" w:rsidRPr="00534C24">
        <w:rPr>
          <w:rFonts w:ascii="Times New Roman" w:hAnsi="Times New Roman"/>
          <w:sz w:val="28"/>
          <w:szCs w:val="28"/>
        </w:rPr>
        <w:t>ско</w:t>
      </w:r>
      <w:r w:rsidR="000203F9">
        <w:rPr>
          <w:rFonts w:ascii="Times New Roman" w:hAnsi="Times New Roman"/>
          <w:sz w:val="28"/>
          <w:szCs w:val="28"/>
        </w:rPr>
        <w:t>го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</w:t>
      </w:r>
      <w:r w:rsidR="000203F9">
        <w:rPr>
          <w:rFonts w:ascii="Times New Roman" w:hAnsi="Times New Roman"/>
          <w:sz w:val="28"/>
          <w:szCs w:val="28"/>
        </w:rPr>
        <w:t>го поселения</w:t>
      </w:r>
      <w:r w:rsidR="008D33E8" w:rsidRPr="00534C24">
        <w:rPr>
          <w:rFonts w:ascii="Times New Roman" w:hAnsi="Times New Roman"/>
          <w:sz w:val="28"/>
          <w:szCs w:val="28"/>
        </w:rPr>
        <w:t xml:space="preserve">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A12BA" w:rsidRPr="00534C24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0203F9">
        <w:rPr>
          <w:rFonts w:ascii="Times New Roman" w:hAnsi="Times New Roman" w:cs="Times New Roman"/>
          <w:sz w:val="28"/>
          <w:szCs w:val="28"/>
        </w:rPr>
        <w:t>20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03F9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9C22ED">
        <w:rPr>
          <w:rFonts w:ascii="Times New Roman" w:hAnsi="Times New Roman" w:cs="Times New Roman"/>
          <w:sz w:val="28"/>
          <w:szCs w:val="28"/>
        </w:rPr>
        <w:t>2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приходит к выводу, что проект решения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C22ED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0203F9">
        <w:rPr>
          <w:rFonts w:ascii="Times New Roman" w:hAnsi="Times New Roman" w:cs="Times New Roman"/>
          <w:sz w:val="28"/>
          <w:szCs w:val="28"/>
        </w:rPr>
        <w:t>20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03F9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и 202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D67998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Шарович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13678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</w:p>
    <w:p w:rsidR="00D14DD7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1D6C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E1D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678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136780">
        <w:rPr>
          <w:rFonts w:ascii="Times New Roman" w:hAnsi="Times New Roman" w:cs="Times New Roman"/>
          <w:sz w:val="28"/>
          <w:szCs w:val="28"/>
        </w:rPr>
        <w:t>Сибекина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B5" w:rsidRDefault="008D03B5" w:rsidP="008E0D75">
      <w:pPr>
        <w:spacing w:after="0" w:line="240" w:lineRule="auto"/>
      </w:pPr>
      <w:r>
        <w:separator/>
      </w:r>
    </w:p>
  </w:endnote>
  <w:endnote w:type="continuationSeparator" w:id="0">
    <w:p w:rsidR="008D03B5" w:rsidRDefault="008D03B5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B5" w:rsidRDefault="008D03B5" w:rsidP="008E0D75">
      <w:pPr>
        <w:spacing w:after="0" w:line="240" w:lineRule="auto"/>
      </w:pPr>
      <w:r>
        <w:separator/>
      </w:r>
    </w:p>
  </w:footnote>
  <w:footnote w:type="continuationSeparator" w:id="0">
    <w:p w:rsidR="008D03B5" w:rsidRDefault="008D03B5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303F4F" w:rsidRDefault="00303F4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5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3F4F" w:rsidRDefault="00303F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1038"/>
    <w:rsid w:val="00013A0E"/>
    <w:rsid w:val="00014125"/>
    <w:rsid w:val="000203F9"/>
    <w:rsid w:val="00023D09"/>
    <w:rsid w:val="00025E52"/>
    <w:rsid w:val="000324E4"/>
    <w:rsid w:val="00033272"/>
    <w:rsid w:val="00034722"/>
    <w:rsid w:val="000353CD"/>
    <w:rsid w:val="00035505"/>
    <w:rsid w:val="00037EBB"/>
    <w:rsid w:val="00050E67"/>
    <w:rsid w:val="00053232"/>
    <w:rsid w:val="00061E3A"/>
    <w:rsid w:val="00061F09"/>
    <w:rsid w:val="00063EA2"/>
    <w:rsid w:val="000769C9"/>
    <w:rsid w:val="00076F82"/>
    <w:rsid w:val="000774AE"/>
    <w:rsid w:val="00080123"/>
    <w:rsid w:val="0008379D"/>
    <w:rsid w:val="00084923"/>
    <w:rsid w:val="000863A3"/>
    <w:rsid w:val="00086406"/>
    <w:rsid w:val="00086581"/>
    <w:rsid w:val="00093CD0"/>
    <w:rsid w:val="00097851"/>
    <w:rsid w:val="000A19E2"/>
    <w:rsid w:val="000A2639"/>
    <w:rsid w:val="000B01ED"/>
    <w:rsid w:val="000B41E5"/>
    <w:rsid w:val="000B5612"/>
    <w:rsid w:val="000B5B7C"/>
    <w:rsid w:val="000C03E1"/>
    <w:rsid w:val="000C1308"/>
    <w:rsid w:val="000C28FA"/>
    <w:rsid w:val="000C344D"/>
    <w:rsid w:val="000D1588"/>
    <w:rsid w:val="000E02FD"/>
    <w:rsid w:val="000E2A57"/>
    <w:rsid w:val="000E69A3"/>
    <w:rsid w:val="000E799E"/>
    <w:rsid w:val="000F08E1"/>
    <w:rsid w:val="000F3164"/>
    <w:rsid w:val="000F6594"/>
    <w:rsid w:val="000F6CE3"/>
    <w:rsid w:val="00104C5A"/>
    <w:rsid w:val="001059AE"/>
    <w:rsid w:val="00106DC9"/>
    <w:rsid w:val="00115D31"/>
    <w:rsid w:val="001305BA"/>
    <w:rsid w:val="00130851"/>
    <w:rsid w:val="0013327A"/>
    <w:rsid w:val="001359EC"/>
    <w:rsid w:val="00136780"/>
    <w:rsid w:val="00137107"/>
    <w:rsid w:val="001371C4"/>
    <w:rsid w:val="00143285"/>
    <w:rsid w:val="00143AA2"/>
    <w:rsid w:val="00152F25"/>
    <w:rsid w:val="00156A4D"/>
    <w:rsid w:val="001624FA"/>
    <w:rsid w:val="001638D1"/>
    <w:rsid w:val="0016583B"/>
    <w:rsid w:val="00165955"/>
    <w:rsid w:val="00166B41"/>
    <w:rsid w:val="0016747A"/>
    <w:rsid w:val="00167EC7"/>
    <w:rsid w:val="0017217C"/>
    <w:rsid w:val="0017543F"/>
    <w:rsid w:val="00180665"/>
    <w:rsid w:val="00183269"/>
    <w:rsid w:val="00183384"/>
    <w:rsid w:val="001865B2"/>
    <w:rsid w:val="00186F00"/>
    <w:rsid w:val="00187DE1"/>
    <w:rsid w:val="001961AC"/>
    <w:rsid w:val="001A0837"/>
    <w:rsid w:val="001A2F1C"/>
    <w:rsid w:val="001A2F6B"/>
    <w:rsid w:val="001A5546"/>
    <w:rsid w:val="001A7945"/>
    <w:rsid w:val="001A7A6E"/>
    <w:rsid w:val="001B64F0"/>
    <w:rsid w:val="001B7175"/>
    <w:rsid w:val="001B7EF9"/>
    <w:rsid w:val="001C1D09"/>
    <w:rsid w:val="001C27C5"/>
    <w:rsid w:val="001C6932"/>
    <w:rsid w:val="001C732C"/>
    <w:rsid w:val="001D0173"/>
    <w:rsid w:val="001D0838"/>
    <w:rsid w:val="001D2427"/>
    <w:rsid w:val="001D5119"/>
    <w:rsid w:val="001D5E43"/>
    <w:rsid w:val="001E053B"/>
    <w:rsid w:val="001E079B"/>
    <w:rsid w:val="001E0A25"/>
    <w:rsid w:val="001E44C8"/>
    <w:rsid w:val="001E4F47"/>
    <w:rsid w:val="001F2407"/>
    <w:rsid w:val="001F3CF3"/>
    <w:rsid w:val="00200AB3"/>
    <w:rsid w:val="00206081"/>
    <w:rsid w:val="00206D1E"/>
    <w:rsid w:val="00206DD9"/>
    <w:rsid w:val="002108CC"/>
    <w:rsid w:val="0021141C"/>
    <w:rsid w:val="0021528D"/>
    <w:rsid w:val="0021793D"/>
    <w:rsid w:val="0022185B"/>
    <w:rsid w:val="00225049"/>
    <w:rsid w:val="002257EA"/>
    <w:rsid w:val="0023060C"/>
    <w:rsid w:val="00230D06"/>
    <w:rsid w:val="00231ADA"/>
    <w:rsid w:val="00231B4C"/>
    <w:rsid w:val="0023263B"/>
    <w:rsid w:val="00232826"/>
    <w:rsid w:val="002329C2"/>
    <w:rsid w:val="002357C3"/>
    <w:rsid w:val="00240941"/>
    <w:rsid w:val="002620AF"/>
    <w:rsid w:val="0026215A"/>
    <w:rsid w:val="00264483"/>
    <w:rsid w:val="00270127"/>
    <w:rsid w:val="002717F3"/>
    <w:rsid w:val="00271AB9"/>
    <w:rsid w:val="0027201B"/>
    <w:rsid w:val="00272BEE"/>
    <w:rsid w:val="00272CC6"/>
    <w:rsid w:val="00277EAF"/>
    <w:rsid w:val="0028568D"/>
    <w:rsid w:val="00293A77"/>
    <w:rsid w:val="00295051"/>
    <w:rsid w:val="00295065"/>
    <w:rsid w:val="002A2FCF"/>
    <w:rsid w:val="002A3663"/>
    <w:rsid w:val="002A5ECF"/>
    <w:rsid w:val="002B5991"/>
    <w:rsid w:val="002B7A3B"/>
    <w:rsid w:val="002C1A49"/>
    <w:rsid w:val="002C3618"/>
    <w:rsid w:val="002C41C5"/>
    <w:rsid w:val="002D43FB"/>
    <w:rsid w:val="002D45F9"/>
    <w:rsid w:val="002E2E62"/>
    <w:rsid w:val="002E3013"/>
    <w:rsid w:val="002E64AA"/>
    <w:rsid w:val="002E713D"/>
    <w:rsid w:val="002F03D2"/>
    <w:rsid w:val="002F67D6"/>
    <w:rsid w:val="002F728A"/>
    <w:rsid w:val="00302D1A"/>
    <w:rsid w:val="00303F4F"/>
    <w:rsid w:val="00305225"/>
    <w:rsid w:val="00312553"/>
    <w:rsid w:val="003154B2"/>
    <w:rsid w:val="00316A7E"/>
    <w:rsid w:val="003210B1"/>
    <w:rsid w:val="00331440"/>
    <w:rsid w:val="00333550"/>
    <w:rsid w:val="003345D7"/>
    <w:rsid w:val="00340B0D"/>
    <w:rsid w:val="00340F19"/>
    <w:rsid w:val="0034482B"/>
    <w:rsid w:val="0034617D"/>
    <w:rsid w:val="00346CE7"/>
    <w:rsid w:val="0035355B"/>
    <w:rsid w:val="0035458D"/>
    <w:rsid w:val="0035492F"/>
    <w:rsid w:val="003551E7"/>
    <w:rsid w:val="00371958"/>
    <w:rsid w:val="003722BD"/>
    <w:rsid w:val="00372772"/>
    <w:rsid w:val="00373658"/>
    <w:rsid w:val="003803D6"/>
    <w:rsid w:val="00380967"/>
    <w:rsid w:val="00385784"/>
    <w:rsid w:val="00387F7D"/>
    <w:rsid w:val="0039316E"/>
    <w:rsid w:val="00393200"/>
    <w:rsid w:val="003A0640"/>
    <w:rsid w:val="003A0664"/>
    <w:rsid w:val="003A12BA"/>
    <w:rsid w:val="003A50D9"/>
    <w:rsid w:val="003A5E65"/>
    <w:rsid w:val="003A6E06"/>
    <w:rsid w:val="003A7FD1"/>
    <w:rsid w:val="003B0104"/>
    <w:rsid w:val="003B2BED"/>
    <w:rsid w:val="003B67DA"/>
    <w:rsid w:val="003C51AA"/>
    <w:rsid w:val="003C5217"/>
    <w:rsid w:val="003D00D5"/>
    <w:rsid w:val="003D0E1E"/>
    <w:rsid w:val="003D5824"/>
    <w:rsid w:val="003D6142"/>
    <w:rsid w:val="003D754C"/>
    <w:rsid w:val="003E36D5"/>
    <w:rsid w:val="003E47AD"/>
    <w:rsid w:val="003E784B"/>
    <w:rsid w:val="003F3E84"/>
    <w:rsid w:val="003F67F5"/>
    <w:rsid w:val="0040362E"/>
    <w:rsid w:val="00404BED"/>
    <w:rsid w:val="0041572E"/>
    <w:rsid w:val="00416269"/>
    <w:rsid w:val="0041792F"/>
    <w:rsid w:val="004206C7"/>
    <w:rsid w:val="0042697B"/>
    <w:rsid w:val="004333A6"/>
    <w:rsid w:val="00441E06"/>
    <w:rsid w:val="00444582"/>
    <w:rsid w:val="00444CC6"/>
    <w:rsid w:val="00445FBF"/>
    <w:rsid w:val="004515FF"/>
    <w:rsid w:val="00454B6A"/>
    <w:rsid w:val="00454C49"/>
    <w:rsid w:val="00455C17"/>
    <w:rsid w:val="00457C56"/>
    <w:rsid w:val="00463469"/>
    <w:rsid w:val="0046441E"/>
    <w:rsid w:val="004732BB"/>
    <w:rsid w:val="00475906"/>
    <w:rsid w:val="00475BFB"/>
    <w:rsid w:val="004771D3"/>
    <w:rsid w:val="00480A4C"/>
    <w:rsid w:val="00481729"/>
    <w:rsid w:val="0048442B"/>
    <w:rsid w:val="00487332"/>
    <w:rsid w:val="0048736C"/>
    <w:rsid w:val="00490CAB"/>
    <w:rsid w:val="004A196D"/>
    <w:rsid w:val="004A5913"/>
    <w:rsid w:val="004B27AB"/>
    <w:rsid w:val="004B5100"/>
    <w:rsid w:val="004C1466"/>
    <w:rsid w:val="004C1DA6"/>
    <w:rsid w:val="004C5993"/>
    <w:rsid w:val="004D3875"/>
    <w:rsid w:val="004D729A"/>
    <w:rsid w:val="004E10D0"/>
    <w:rsid w:val="004E3269"/>
    <w:rsid w:val="004E4158"/>
    <w:rsid w:val="004E5DD9"/>
    <w:rsid w:val="004E7237"/>
    <w:rsid w:val="004F0C61"/>
    <w:rsid w:val="004F3AF8"/>
    <w:rsid w:val="004F6F94"/>
    <w:rsid w:val="0050306B"/>
    <w:rsid w:val="0050694C"/>
    <w:rsid w:val="00530D06"/>
    <w:rsid w:val="00532C0B"/>
    <w:rsid w:val="00534C24"/>
    <w:rsid w:val="00540678"/>
    <w:rsid w:val="00540EF2"/>
    <w:rsid w:val="00547D2C"/>
    <w:rsid w:val="00550ED2"/>
    <w:rsid w:val="005524DF"/>
    <w:rsid w:val="00553D56"/>
    <w:rsid w:val="005646ED"/>
    <w:rsid w:val="00564CCD"/>
    <w:rsid w:val="00577CFB"/>
    <w:rsid w:val="0058181C"/>
    <w:rsid w:val="005846BA"/>
    <w:rsid w:val="00590889"/>
    <w:rsid w:val="00592CDB"/>
    <w:rsid w:val="00592EEB"/>
    <w:rsid w:val="00593522"/>
    <w:rsid w:val="005A1091"/>
    <w:rsid w:val="005A4456"/>
    <w:rsid w:val="005A4687"/>
    <w:rsid w:val="005A4CB3"/>
    <w:rsid w:val="005A5899"/>
    <w:rsid w:val="005B1388"/>
    <w:rsid w:val="005B18F0"/>
    <w:rsid w:val="005B1CB6"/>
    <w:rsid w:val="005B3E07"/>
    <w:rsid w:val="005C06BE"/>
    <w:rsid w:val="005C557B"/>
    <w:rsid w:val="005C7B2B"/>
    <w:rsid w:val="005D2A6C"/>
    <w:rsid w:val="005D38A6"/>
    <w:rsid w:val="005D44CC"/>
    <w:rsid w:val="005E1D6C"/>
    <w:rsid w:val="005E30BA"/>
    <w:rsid w:val="005E3512"/>
    <w:rsid w:val="005E3E04"/>
    <w:rsid w:val="005E5DBD"/>
    <w:rsid w:val="005E6360"/>
    <w:rsid w:val="005F617E"/>
    <w:rsid w:val="005F72CB"/>
    <w:rsid w:val="00602637"/>
    <w:rsid w:val="006103F5"/>
    <w:rsid w:val="0061103A"/>
    <w:rsid w:val="00612991"/>
    <w:rsid w:val="006148EE"/>
    <w:rsid w:val="006152FE"/>
    <w:rsid w:val="00623D72"/>
    <w:rsid w:val="00624D0F"/>
    <w:rsid w:val="006252B3"/>
    <w:rsid w:val="00625568"/>
    <w:rsid w:val="006269F6"/>
    <w:rsid w:val="00630CFB"/>
    <w:rsid w:val="00636151"/>
    <w:rsid w:val="006363D4"/>
    <w:rsid w:val="00637CA9"/>
    <w:rsid w:val="00640CFF"/>
    <w:rsid w:val="00641E4E"/>
    <w:rsid w:val="00653E44"/>
    <w:rsid w:val="00653EE1"/>
    <w:rsid w:val="0065465D"/>
    <w:rsid w:val="00657B64"/>
    <w:rsid w:val="00665D59"/>
    <w:rsid w:val="00667B49"/>
    <w:rsid w:val="006723ED"/>
    <w:rsid w:val="00672B06"/>
    <w:rsid w:val="00674606"/>
    <w:rsid w:val="0068486E"/>
    <w:rsid w:val="006936F6"/>
    <w:rsid w:val="00694981"/>
    <w:rsid w:val="00696FFA"/>
    <w:rsid w:val="006A1A90"/>
    <w:rsid w:val="006A3C3B"/>
    <w:rsid w:val="006A7720"/>
    <w:rsid w:val="006B32C4"/>
    <w:rsid w:val="006C2677"/>
    <w:rsid w:val="006C32A7"/>
    <w:rsid w:val="006C43B9"/>
    <w:rsid w:val="006D1EA1"/>
    <w:rsid w:val="006D6D3F"/>
    <w:rsid w:val="006E12F3"/>
    <w:rsid w:val="006E21B1"/>
    <w:rsid w:val="006E2777"/>
    <w:rsid w:val="006E4547"/>
    <w:rsid w:val="006F0017"/>
    <w:rsid w:val="006F578B"/>
    <w:rsid w:val="006F76FA"/>
    <w:rsid w:val="00700845"/>
    <w:rsid w:val="00701190"/>
    <w:rsid w:val="00702CD2"/>
    <w:rsid w:val="00703F9F"/>
    <w:rsid w:val="007047A5"/>
    <w:rsid w:val="00706528"/>
    <w:rsid w:val="00713157"/>
    <w:rsid w:val="007157D3"/>
    <w:rsid w:val="00730109"/>
    <w:rsid w:val="0073050A"/>
    <w:rsid w:val="007306EF"/>
    <w:rsid w:val="0073073E"/>
    <w:rsid w:val="00735865"/>
    <w:rsid w:val="00741356"/>
    <w:rsid w:val="0074736A"/>
    <w:rsid w:val="00747FC3"/>
    <w:rsid w:val="0075352B"/>
    <w:rsid w:val="00754F6E"/>
    <w:rsid w:val="0076456F"/>
    <w:rsid w:val="007653D1"/>
    <w:rsid w:val="007656B2"/>
    <w:rsid w:val="00765927"/>
    <w:rsid w:val="007669CB"/>
    <w:rsid w:val="00766CD2"/>
    <w:rsid w:val="007672C8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5453"/>
    <w:rsid w:val="007A7265"/>
    <w:rsid w:val="007A752A"/>
    <w:rsid w:val="007C1BC0"/>
    <w:rsid w:val="007C398F"/>
    <w:rsid w:val="007D7E1A"/>
    <w:rsid w:val="007D7EFE"/>
    <w:rsid w:val="007E0C0A"/>
    <w:rsid w:val="007E410B"/>
    <w:rsid w:val="007E4D14"/>
    <w:rsid w:val="007F5C03"/>
    <w:rsid w:val="007F6787"/>
    <w:rsid w:val="0080292C"/>
    <w:rsid w:val="00806C0A"/>
    <w:rsid w:val="00810374"/>
    <w:rsid w:val="008107C0"/>
    <w:rsid w:val="00813862"/>
    <w:rsid w:val="00816D1F"/>
    <w:rsid w:val="00817767"/>
    <w:rsid w:val="00821750"/>
    <w:rsid w:val="0082411E"/>
    <w:rsid w:val="0082437C"/>
    <w:rsid w:val="00833F4F"/>
    <w:rsid w:val="008359C1"/>
    <w:rsid w:val="0084018B"/>
    <w:rsid w:val="00842EA3"/>
    <w:rsid w:val="00843C77"/>
    <w:rsid w:val="008470DB"/>
    <w:rsid w:val="00855467"/>
    <w:rsid w:val="00862668"/>
    <w:rsid w:val="00864892"/>
    <w:rsid w:val="00865D21"/>
    <w:rsid w:val="00867053"/>
    <w:rsid w:val="0087594B"/>
    <w:rsid w:val="00877F31"/>
    <w:rsid w:val="0088303A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B2CFE"/>
    <w:rsid w:val="008B47E0"/>
    <w:rsid w:val="008B4B42"/>
    <w:rsid w:val="008B6013"/>
    <w:rsid w:val="008B6D8B"/>
    <w:rsid w:val="008C2704"/>
    <w:rsid w:val="008C2A6B"/>
    <w:rsid w:val="008C3340"/>
    <w:rsid w:val="008C5675"/>
    <w:rsid w:val="008D03B5"/>
    <w:rsid w:val="008D14A3"/>
    <w:rsid w:val="008D33E8"/>
    <w:rsid w:val="008D547B"/>
    <w:rsid w:val="008D6AD6"/>
    <w:rsid w:val="008E0D75"/>
    <w:rsid w:val="008E462A"/>
    <w:rsid w:val="008E6435"/>
    <w:rsid w:val="008F16AF"/>
    <w:rsid w:val="008F19F5"/>
    <w:rsid w:val="008F2B89"/>
    <w:rsid w:val="008F56DD"/>
    <w:rsid w:val="008F6089"/>
    <w:rsid w:val="008F6EA0"/>
    <w:rsid w:val="009035B8"/>
    <w:rsid w:val="0091161F"/>
    <w:rsid w:val="009161E4"/>
    <w:rsid w:val="00916737"/>
    <w:rsid w:val="00916D02"/>
    <w:rsid w:val="009203F2"/>
    <w:rsid w:val="00922622"/>
    <w:rsid w:val="009231D8"/>
    <w:rsid w:val="0092529F"/>
    <w:rsid w:val="00930817"/>
    <w:rsid w:val="00933E2B"/>
    <w:rsid w:val="0094124C"/>
    <w:rsid w:val="00945477"/>
    <w:rsid w:val="00950D35"/>
    <w:rsid w:val="00961993"/>
    <w:rsid w:val="00962368"/>
    <w:rsid w:val="0096348E"/>
    <w:rsid w:val="00965C88"/>
    <w:rsid w:val="009669AB"/>
    <w:rsid w:val="00967E02"/>
    <w:rsid w:val="00970C10"/>
    <w:rsid w:val="009842F7"/>
    <w:rsid w:val="0098473E"/>
    <w:rsid w:val="0098780C"/>
    <w:rsid w:val="00991F91"/>
    <w:rsid w:val="009A0042"/>
    <w:rsid w:val="009A0295"/>
    <w:rsid w:val="009A0D1A"/>
    <w:rsid w:val="009A18B2"/>
    <w:rsid w:val="009A3382"/>
    <w:rsid w:val="009A3E6D"/>
    <w:rsid w:val="009A41D5"/>
    <w:rsid w:val="009A4827"/>
    <w:rsid w:val="009A513A"/>
    <w:rsid w:val="009B217D"/>
    <w:rsid w:val="009B35C9"/>
    <w:rsid w:val="009C22ED"/>
    <w:rsid w:val="009C713F"/>
    <w:rsid w:val="009D7952"/>
    <w:rsid w:val="009E0742"/>
    <w:rsid w:val="009E4150"/>
    <w:rsid w:val="009E5055"/>
    <w:rsid w:val="009E532F"/>
    <w:rsid w:val="009E65DA"/>
    <w:rsid w:val="009F16B3"/>
    <w:rsid w:val="009F6498"/>
    <w:rsid w:val="009F6597"/>
    <w:rsid w:val="009F6834"/>
    <w:rsid w:val="00A02946"/>
    <w:rsid w:val="00A07712"/>
    <w:rsid w:val="00A119CC"/>
    <w:rsid w:val="00A121DF"/>
    <w:rsid w:val="00A23301"/>
    <w:rsid w:val="00A26538"/>
    <w:rsid w:val="00A30E13"/>
    <w:rsid w:val="00A3510F"/>
    <w:rsid w:val="00A40723"/>
    <w:rsid w:val="00A40B91"/>
    <w:rsid w:val="00A4410D"/>
    <w:rsid w:val="00A55F68"/>
    <w:rsid w:val="00A65B6D"/>
    <w:rsid w:val="00A66A9F"/>
    <w:rsid w:val="00A67414"/>
    <w:rsid w:val="00A85251"/>
    <w:rsid w:val="00A852ED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A4BF8"/>
    <w:rsid w:val="00AB12B1"/>
    <w:rsid w:val="00AB22EA"/>
    <w:rsid w:val="00AB2BE4"/>
    <w:rsid w:val="00AB57B6"/>
    <w:rsid w:val="00AB7991"/>
    <w:rsid w:val="00AD5707"/>
    <w:rsid w:val="00AE0C72"/>
    <w:rsid w:val="00AE1C40"/>
    <w:rsid w:val="00AE2C4C"/>
    <w:rsid w:val="00AE6503"/>
    <w:rsid w:val="00AE7246"/>
    <w:rsid w:val="00AE76AB"/>
    <w:rsid w:val="00AF303C"/>
    <w:rsid w:val="00AF3959"/>
    <w:rsid w:val="00AF5444"/>
    <w:rsid w:val="00AF624F"/>
    <w:rsid w:val="00AF643C"/>
    <w:rsid w:val="00B05D3C"/>
    <w:rsid w:val="00B127C4"/>
    <w:rsid w:val="00B14514"/>
    <w:rsid w:val="00B15FE5"/>
    <w:rsid w:val="00B2101E"/>
    <w:rsid w:val="00B21CD4"/>
    <w:rsid w:val="00B2318F"/>
    <w:rsid w:val="00B30C63"/>
    <w:rsid w:val="00B3276D"/>
    <w:rsid w:val="00B32A06"/>
    <w:rsid w:val="00B33E2D"/>
    <w:rsid w:val="00B348F1"/>
    <w:rsid w:val="00B4319A"/>
    <w:rsid w:val="00B4327B"/>
    <w:rsid w:val="00B4724F"/>
    <w:rsid w:val="00B47623"/>
    <w:rsid w:val="00B47C82"/>
    <w:rsid w:val="00B51649"/>
    <w:rsid w:val="00B51C72"/>
    <w:rsid w:val="00B5432C"/>
    <w:rsid w:val="00B61A3B"/>
    <w:rsid w:val="00B67E4F"/>
    <w:rsid w:val="00B74F7E"/>
    <w:rsid w:val="00B766ED"/>
    <w:rsid w:val="00B81947"/>
    <w:rsid w:val="00B830B0"/>
    <w:rsid w:val="00B85C6F"/>
    <w:rsid w:val="00B94BE8"/>
    <w:rsid w:val="00B95000"/>
    <w:rsid w:val="00B95374"/>
    <w:rsid w:val="00BA1082"/>
    <w:rsid w:val="00BA553F"/>
    <w:rsid w:val="00BA59DC"/>
    <w:rsid w:val="00BB297B"/>
    <w:rsid w:val="00BC20E0"/>
    <w:rsid w:val="00BC5A3D"/>
    <w:rsid w:val="00BD3F9E"/>
    <w:rsid w:val="00BD71F8"/>
    <w:rsid w:val="00BE012B"/>
    <w:rsid w:val="00BE148C"/>
    <w:rsid w:val="00BE6AA7"/>
    <w:rsid w:val="00BE7ED1"/>
    <w:rsid w:val="00BF224D"/>
    <w:rsid w:val="00BF65C9"/>
    <w:rsid w:val="00C007EE"/>
    <w:rsid w:val="00C00AA8"/>
    <w:rsid w:val="00C03D5D"/>
    <w:rsid w:val="00C0664C"/>
    <w:rsid w:val="00C06FE0"/>
    <w:rsid w:val="00C103E1"/>
    <w:rsid w:val="00C10878"/>
    <w:rsid w:val="00C1755A"/>
    <w:rsid w:val="00C20E35"/>
    <w:rsid w:val="00C25307"/>
    <w:rsid w:val="00C262A8"/>
    <w:rsid w:val="00C27991"/>
    <w:rsid w:val="00C43AF0"/>
    <w:rsid w:val="00C50B5F"/>
    <w:rsid w:val="00C52D77"/>
    <w:rsid w:val="00C543B2"/>
    <w:rsid w:val="00C56BB9"/>
    <w:rsid w:val="00C577DE"/>
    <w:rsid w:val="00C70A7C"/>
    <w:rsid w:val="00C82F86"/>
    <w:rsid w:val="00C8455A"/>
    <w:rsid w:val="00C866EF"/>
    <w:rsid w:val="00C90E6B"/>
    <w:rsid w:val="00CA06C2"/>
    <w:rsid w:val="00CA3F35"/>
    <w:rsid w:val="00CB3A7B"/>
    <w:rsid w:val="00CB549B"/>
    <w:rsid w:val="00CC0885"/>
    <w:rsid w:val="00CC5ED2"/>
    <w:rsid w:val="00CC64ED"/>
    <w:rsid w:val="00CC77EC"/>
    <w:rsid w:val="00CD0B9B"/>
    <w:rsid w:val="00CD5AF8"/>
    <w:rsid w:val="00CE2483"/>
    <w:rsid w:val="00CE2627"/>
    <w:rsid w:val="00CE2EBB"/>
    <w:rsid w:val="00CE478F"/>
    <w:rsid w:val="00CE4FC6"/>
    <w:rsid w:val="00CE76AD"/>
    <w:rsid w:val="00D04379"/>
    <w:rsid w:val="00D04FB9"/>
    <w:rsid w:val="00D10AF1"/>
    <w:rsid w:val="00D13349"/>
    <w:rsid w:val="00D134D7"/>
    <w:rsid w:val="00D137C2"/>
    <w:rsid w:val="00D14CD1"/>
    <w:rsid w:val="00D14DD7"/>
    <w:rsid w:val="00D14E8B"/>
    <w:rsid w:val="00D152E1"/>
    <w:rsid w:val="00D22BE1"/>
    <w:rsid w:val="00D22D38"/>
    <w:rsid w:val="00D303F7"/>
    <w:rsid w:val="00D3523C"/>
    <w:rsid w:val="00D36292"/>
    <w:rsid w:val="00D40808"/>
    <w:rsid w:val="00D4653A"/>
    <w:rsid w:val="00D478B0"/>
    <w:rsid w:val="00D523A3"/>
    <w:rsid w:val="00D523B2"/>
    <w:rsid w:val="00D57EB7"/>
    <w:rsid w:val="00D63165"/>
    <w:rsid w:val="00D640A4"/>
    <w:rsid w:val="00D65238"/>
    <w:rsid w:val="00D67998"/>
    <w:rsid w:val="00D73077"/>
    <w:rsid w:val="00D754ED"/>
    <w:rsid w:val="00D7581D"/>
    <w:rsid w:val="00D80897"/>
    <w:rsid w:val="00D8718B"/>
    <w:rsid w:val="00D87F93"/>
    <w:rsid w:val="00D9083A"/>
    <w:rsid w:val="00D97EA3"/>
    <w:rsid w:val="00DA0EC5"/>
    <w:rsid w:val="00DA4553"/>
    <w:rsid w:val="00DB2F94"/>
    <w:rsid w:val="00DB45DE"/>
    <w:rsid w:val="00DB4A0F"/>
    <w:rsid w:val="00DB7070"/>
    <w:rsid w:val="00DC0A0D"/>
    <w:rsid w:val="00DC0D06"/>
    <w:rsid w:val="00DC0E7F"/>
    <w:rsid w:val="00DD3CBE"/>
    <w:rsid w:val="00DD5E21"/>
    <w:rsid w:val="00DE1E1F"/>
    <w:rsid w:val="00DE565F"/>
    <w:rsid w:val="00DE7B14"/>
    <w:rsid w:val="00DF322A"/>
    <w:rsid w:val="00DF5137"/>
    <w:rsid w:val="00DF6027"/>
    <w:rsid w:val="00E00890"/>
    <w:rsid w:val="00E01727"/>
    <w:rsid w:val="00E0248A"/>
    <w:rsid w:val="00E03693"/>
    <w:rsid w:val="00E06070"/>
    <w:rsid w:val="00E07385"/>
    <w:rsid w:val="00E078CC"/>
    <w:rsid w:val="00E10ED6"/>
    <w:rsid w:val="00E112D9"/>
    <w:rsid w:val="00E13ADD"/>
    <w:rsid w:val="00E173B2"/>
    <w:rsid w:val="00E179BF"/>
    <w:rsid w:val="00E22308"/>
    <w:rsid w:val="00E235D4"/>
    <w:rsid w:val="00E30FF1"/>
    <w:rsid w:val="00E434E4"/>
    <w:rsid w:val="00E44860"/>
    <w:rsid w:val="00E46573"/>
    <w:rsid w:val="00E46B6D"/>
    <w:rsid w:val="00E53868"/>
    <w:rsid w:val="00E540CF"/>
    <w:rsid w:val="00E57465"/>
    <w:rsid w:val="00E57469"/>
    <w:rsid w:val="00E618F3"/>
    <w:rsid w:val="00E62BBC"/>
    <w:rsid w:val="00E62E5C"/>
    <w:rsid w:val="00E65503"/>
    <w:rsid w:val="00E66D56"/>
    <w:rsid w:val="00E72E8D"/>
    <w:rsid w:val="00E754FD"/>
    <w:rsid w:val="00E765C6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B1A7A"/>
    <w:rsid w:val="00EB5F7A"/>
    <w:rsid w:val="00EB7225"/>
    <w:rsid w:val="00EC00D9"/>
    <w:rsid w:val="00EC26F0"/>
    <w:rsid w:val="00EC3E8D"/>
    <w:rsid w:val="00EC6108"/>
    <w:rsid w:val="00EC726C"/>
    <w:rsid w:val="00EC7827"/>
    <w:rsid w:val="00ED1DFA"/>
    <w:rsid w:val="00ED686B"/>
    <w:rsid w:val="00EE0A61"/>
    <w:rsid w:val="00EE54D3"/>
    <w:rsid w:val="00EF031D"/>
    <w:rsid w:val="00EF03C1"/>
    <w:rsid w:val="00EF0D75"/>
    <w:rsid w:val="00EF1135"/>
    <w:rsid w:val="00EF1C88"/>
    <w:rsid w:val="00EF298F"/>
    <w:rsid w:val="00F063EF"/>
    <w:rsid w:val="00F10D8C"/>
    <w:rsid w:val="00F10EC8"/>
    <w:rsid w:val="00F14A17"/>
    <w:rsid w:val="00F15482"/>
    <w:rsid w:val="00F15515"/>
    <w:rsid w:val="00F235B0"/>
    <w:rsid w:val="00F357B2"/>
    <w:rsid w:val="00F360CC"/>
    <w:rsid w:val="00F50D18"/>
    <w:rsid w:val="00F55782"/>
    <w:rsid w:val="00F55E2C"/>
    <w:rsid w:val="00F5620F"/>
    <w:rsid w:val="00F562A4"/>
    <w:rsid w:val="00F56526"/>
    <w:rsid w:val="00F60E2F"/>
    <w:rsid w:val="00F6134D"/>
    <w:rsid w:val="00F727DD"/>
    <w:rsid w:val="00F727E5"/>
    <w:rsid w:val="00F74F86"/>
    <w:rsid w:val="00F7520B"/>
    <w:rsid w:val="00F81357"/>
    <w:rsid w:val="00F84ED1"/>
    <w:rsid w:val="00F84EED"/>
    <w:rsid w:val="00F96D30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1762"/>
    <w:rsid w:val="00FC1EC7"/>
    <w:rsid w:val="00FC20A5"/>
    <w:rsid w:val="00FC41B2"/>
    <w:rsid w:val="00FD2EB7"/>
    <w:rsid w:val="00FD4CC0"/>
    <w:rsid w:val="00FD6EE5"/>
    <w:rsid w:val="00FE1AD4"/>
    <w:rsid w:val="00FE3014"/>
    <w:rsid w:val="00FE418C"/>
    <w:rsid w:val="00FE55B0"/>
    <w:rsid w:val="00FF21ED"/>
    <w:rsid w:val="00FF246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1161.5999999999999</c:v>
                </c:pt>
                <c:pt idx="1">
                  <c:v>1058.4000000000001</c:v>
                </c:pt>
                <c:pt idx="2">
                  <c:v>1035.9000000000001</c:v>
                </c:pt>
                <c:pt idx="3">
                  <c:v>1063.5999999999999</c:v>
                </c:pt>
                <c:pt idx="4">
                  <c:v>1077.7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623680"/>
        <c:axId val="99625216"/>
        <c:axId val="0"/>
      </c:bar3DChart>
      <c:catAx>
        <c:axId val="9962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625216"/>
        <c:crosses val="autoZero"/>
        <c:auto val="1"/>
        <c:lblAlgn val="ctr"/>
        <c:lblOffset val="100"/>
        <c:noMultiLvlLbl val="0"/>
      </c:catAx>
      <c:valAx>
        <c:axId val="9962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623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479.6</c:v>
                </c:pt>
                <c:pt idx="1">
                  <c:v>368.1</c:v>
                </c:pt>
                <c:pt idx="2">
                  <c:v>342</c:v>
                </c:pt>
                <c:pt idx="3">
                  <c:v>343</c:v>
                </c:pt>
                <c:pt idx="4">
                  <c:v>344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238272"/>
        <c:axId val="99239808"/>
        <c:axId val="0"/>
      </c:bar3DChart>
      <c:catAx>
        <c:axId val="9923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239808"/>
        <c:crosses val="autoZero"/>
        <c:auto val="1"/>
        <c:lblAlgn val="ctr"/>
        <c:lblOffset val="100"/>
        <c:noMultiLvlLbl val="0"/>
      </c:catAx>
      <c:valAx>
        <c:axId val="9923980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99238272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682</c:v>
                </c:pt>
                <c:pt idx="1">
                  <c:v>690.3</c:v>
                </c:pt>
                <c:pt idx="2">
                  <c:v>693.9</c:v>
                </c:pt>
                <c:pt idx="3">
                  <c:v>720.6</c:v>
                </c:pt>
                <c:pt idx="4">
                  <c:v>733.7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882.5</c:v>
                </c:pt>
                <c:pt idx="1">
                  <c:v>80.900000000000006</c:v>
                </c:pt>
                <c:pt idx="2">
                  <c:v>5</c:v>
                </c:pt>
                <c:pt idx="3">
                  <c:v>5</c:v>
                </c:pt>
                <c:pt idx="4">
                  <c:v>62.5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1380-4302-4B03-AE46-603A9E53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18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540</cp:revision>
  <cp:lastPrinted>2019-11-25T08:00:00Z</cp:lastPrinted>
  <dcterms:created xsi:type="dcterms:W3CDTF">2015-10-28T07:10:00Z</dcterms:created>
  <dcterms:modified xsi:type="dcterms:W3CDTF">2019-11-29T06:04:00Z</dcterms:modified>
</cp:coreProperties>
</file>