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C11888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835305">
        <w:rPr>
          <w:rFonts w:ascii="Times New Roman" w:hAnsi="Times New Roman" w:cs="Times New Roman"/>
          <w:b/>
          <w:sz w:val="36"/>
          <w:szCs w:val="36"/>
        </w:rPr>
        <w:t>3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835305">
        <w:rPr>
          <w:rFonts w:ascii="Times New Roman" w:hAnsi="Times New Roman" w:cs="Times New Roman"/>
          <w:b/>
          <w:sz w:val="36"/>
          <w:szCs w:val="36"/>
        </w:rPr>
        <w:t>4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835305">
        <w:rPr>
          <w:rFonts w:ascii="Times New Roman" w:hAnsi="Times New Roman" w:cs="Times New Roman"/>
          <w:b/>
          <w:sz w:val="36"/>
          <w:szCs w:val="36"/>
        </w:rPr>
        <w:t>5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835305">
        <w:rPr>
          <w:rFonts w:ascii="Times New Roman" w:hAnsi="Times New Roman" w:cs="Times New Roman"/>
        </w:rPr>
        <w:t>2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353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53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35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83530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353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53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35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D25DC9">
        <w:rPr>
          <w:rFonts w:ascii="Times New Roman" w:hAnsi="Times New Roman" w:cs="Times New Roman"/>
          <w:sz w:val="28"/>
          <w:szCs w:val="28"/>
        </w:rPr>
        <w:t>29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D25DC9"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1-11</w:t>
      </w:r>
      <w:r w:rsidR="00D25DC9">
        <w:rPr>
          <w:rFonts w:ascii="Times New Roman" w:hAnsi="Times New Roman" w:cs="Times New Roman"/>
          <w:sz w:val="28"/>
          <w:szCs w:val="28"/>
        </w:rPr>
        <w:t>3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 w:rsidR="00D25DC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.11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 202</w:t>
      </w:r>
      <w:r w:rsidR="004A516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4-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25DC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B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5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B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D2A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2A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D2A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AD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1</w:t>
      </w:r>
      <w:r w:rsidR="00AD2A54">
        <w:rPr>
          <w:rFonts w:ascii="Times New Roman" w:eastAsia="Calibri" w:hAnsi="Times New Roman" w:cs="Times New Roman"/>
          <w:sz w:val="28"/>
          <w:szCs w:val="28"/>
        </w:rPr>
        <w:t>723549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5</w:t>
      </w:r>
      <w:r w:rsidR="009640AC">
        <w:rPr>
          <w:rFonts w:ascii="Times New Roman" w:eastAsia="Calibri" w:hAnsi="Times New Roman" w:cs="Times New Roman"/>
          <w:sz w:val="28"/>
          <w:szCs w:val="28"/>
        </w:rPr>
        <w:t>70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1</w:t>
      </w:r>
      <w:r w:rsidR="009640AC">
        <w:rPr>
          <w:rFonts w:ascii="Times New Roman" w:eastAsia="Calibri" w:hAnsi="Times New Roman" w:cs="Times New Roman"/>
          <w:sz w:val="28"/>
          <w:szCs w:val="28"/>
        </w:rPr>
        <w:t>723549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9640A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640A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9640A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640AC">
        <w:rPr>
          <w:rFonts w:ascii="Times New Roman" w:eastAsia="Calibri" w:hAnsi="Times New Roman" w:cs="Times New Roman"/>
          <w:sz w:val="28"/>
          <w:szCs w:val="28"/>
        </w:rPr>
        <w:t>323428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57</w:t>
      </w:r>
      <w:r w:rsidR="009640AC">
        <w:rPr>
          <w:rFonts w:ascii="Times New Roman" w:eastAsia="Calibri" w:hAnsi="Times New Roman" w:cs="Times New Roman"/>
          <w:sz w:val="28"/>
          <w:szCs w:val="28"/>
        </w:rPr>
        <w:t>4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9640A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640AC">
        <w:rPr>
          <w:rFonts w:ascii="Times New Roman" w:eastAsia="Calibri" w:hAnsi="Times New Roman" w:cs="Times New Roman"/>
          <w:sz w:val="28"/>
          <w:szCs w:val="28"/>
        </w:rPr>
        <w:t>328762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9640AC">
        <w:rPr>
          <w:rFonts w:ascii="Times New Roman" w:eastAsia="Calibri" w:hAnsi="Times New Roman" w:cs="Times New Roman"/>
          <w:sz w:val="28"/>
          <w:szCs w:val="28"/>
        </w:rPr>
        <w:t>57</w:t>
      </w:r>
      <w:r w:rsidR="009D22B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744EC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744ECA">
        <w:rPr>
          <w:rFonts w:ascii="Times New Roman" w:eastAsia="Calibri" w:hAnsi="Times New Roman" w:cs="Times New Roman"/>
          <w:sz w:val="28"/>
          <w:szCs w:val="28"/>
        </w:rPr>
        <w:t>323428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744EC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744ECA">
        <w:rPr>
          <w:rFonts w:ascii="Times New Roman" w:eastAsia="Calibri" w:hAnsi="Times New Roman" w:cs="Times New Roman"/>
          <w:sz w:val="28"/>
          <w:szCs w:val="28"/>
        </w:rPr>
        <w:t>328762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</w:t>
      </w:r>
      <w:r w:rsidR="00744ECA">
        <w:rPr>
          <w:rFonts w:ascii="Times New Roman" w:eastAsia="Calibri" w:hAnsi="Times New Roman" w:cs="Times New Roman"/>
          <w:sz w:val="28"/>
          <w:szCs w:val="28"/>
        </w:rPr>
        <w:t>вно утвержденные расходы на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3</w:t>
      </w:r>
      <w:r w:rsidR="00744ECA">
        <w:rPr>
          <w:rFonts w:ascii="Times New Roman" w:eastAsia="Calibri" w:hAnsi="Times New Roman" w:cs="Times New Roman"/>
          <w:sz w:val="28"/>
          <w:szCs w:val="28"/>
        </w:rPr>
        <w:t>3086,00 рублей и 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6</w:t>
      </w:r>
      <w:r w:rsidR="00744ECA">
        <w:rPr>
          <w:rFonts w:ascii="Times New Roman" w:eastAsia="Calibri" w:hAnsi="Times New Roman" w:cs="Times New Roman"/>
          <w:sz w:val="28"/>
          <w:szCs w:val="28"/>
        </w:rPr>
        <w:t>6438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CA0A37">
        <w:rPr>
          <w:rFonts w:ascii="Times New Roman" w:hAnsi="Times New Roman" w:cs="Times New Roman"/>
          <w:sz w:val="28"/>
          <w:szCs w:val="28"/>
        </w:rPr>
        <w:t>3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744ECA">
        <w:rPr>
          <w:rFonts w:ascii="Times New Roman" w:eastAsia="Calibri" w:hAnsi="Times New Roman" w:cs="Times New Roman"/>
          <w:sz w:val="28"/>
          <w:szCs w:val="28"/>
        </w:rPr>
        <w:t>3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3B3108">
        <w:rPr>
          <w:rFonts w:ascii="Times New Roman" w:hAnsi="Times New Roman" w:cs="Times New Roman"/>
          <w:b/>
          <w:szCs w:val="28"/>
        </w:rPr>
        <w:t>Тюнин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454BE9">
        <w:rPr>
          <w:rFonts w:ascii="Times New Roman" w:hAnsi="Times New Roman" w:cs="Times New Roman"/>
          <w:b/>
          <w:szCs w:val="28"/>
        </w:rPr>
        <w:t>3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454BE9">
        <w:rPr>
          <w:rFonts w:ascii="Times New Roman" w:hAnsi="Times New Roman" w:cs="Times New Roman"/>
          <w:b/>
        </w:rPr>
        <w:t>4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454BE9">
        <w:rPr>
          <w:rFonts w:ascii="Times New Roman" w:hAnsi="Times New Roman" w:cs="Times New Roman"/>
          <w:b/>
        </w:rPr>
        <w:t>5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3B3108">
        <w:rPr>
          <w:rFonts w:ascii="Times New Roman" w:eastAsia="Calibri" w:hAnsi="Times New Roman" w:cs="Times New Roman"/>
          <w:sz w:val="28"/>
          <w:szCs w:val="28"/>
        </w:rPr>
        <w:t>Тюнин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454BE9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54BE9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54BE9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454BE9">
        <w:rPr>
          <w:rFonts w:ascii="Times New Roman" w:eastAsia="Calibri" w:hAnsi="Times New Roman" w:cs="Times New Roman"/>
          <w:sz w:val="28"/>
          <w:szCs w:val="28"/>
        </w:rPr>
        <w:t>2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454BE9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54BE9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54BE9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CC726A" w:rsidRPr="00CC726A" w:rsidRDefault="00CC726A" w:rsidP="00CC7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2023 год и на плановый период 2024 и 2025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CC726A" w:rsidRPr="00CC726A" w:rsidRDefault="00CC726A" w:rsidP="00CC7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2023 год и на плановый период 2024 и 2025 годов осуществлялась на основе второго  варианта прогноза. В связи с чем, Контрольно-счетной палатой </w:t>
      </w:r>
      <w:proofErr w:type="spellStart"/>
      <w:r w:rsidRPr="00CC726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базовому варианту прогноза социально-экономического развития территории на 2023 год и на плановый период 2024 и 2025 годов.</w:t>
      </w:r>
    </w:p>
    <w:p w:rsidR="00CC726A" w:rsidRDefault="009842F7" w:rsidP="00DC3453">
      <w:pPr>
        <w:pStyle w:val="2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3453" w:rsidRPr="00DC3453" w:rsidRDefault="00DC3453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5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006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5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723,5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5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3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323,4 тыс. рублей, на 2025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1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328,8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2B6E0D">
              <w:rPr>
                <w:rFonts w:ascii="Times New Roman" w:hAnsi="Times New Roman"/>
                <w:sz w:val="24"/>
                <w:szCs w:val="24"/>
              </w:rPr>
              <w:t>2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2B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2B6E0D">
              <w:rPr>
                <w:rFonts w:ascii="Times New Roman" w:hAnsi="Times New Roman"/>
                <w:sz w:val="24"/>
                <w:szCs w:val="24"/>
              </w:rPr>
              <w:t>3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2B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2B6E0D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2B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2B6E0D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1328,8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1328,8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2B6E0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A45B0" w:rsidRDefault="000A45B0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3B3108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C5991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C5991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C5991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3C599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3C599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3B3108" w:rsidRPr="003B3108">
        <w:rPr>
          <w:rFonts w:ascii="Times New Roman" w:hAnsi="Times New Roman" w:cs="Times New Roman"/>
          <w:sz w:val="28"/>
          <w:szCs w:val="28"/>
        </w:rPr>
        <w:t xml:space="preserve"> </w:t>
      </w:r>
      <w:r w:rsidR="003B3108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spellStart"/>
      <w:r w:rsidR="003B3108">
        <w:rPr>
          <w:rFonts w:ascii="Times New Roman" w:hAnsi="Times New Roman" w:cs="Times New Roman"/>
          <w:sz w:val="28"/>
          <w:szCs w:val="28"/>
        </w:rPr>
        <w:t>Тюнин</w:t>
      </w:r>
      <w:r w:rsidR="003B3108"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B3108"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3B3108">
        <w:rPr>
          <w:rFonts w:ascii="Times New Roman" w:hAnsi="Times New Roman" w:cs="Times New Roman"/>
          <w:sz w:val="28"/>
          <w:szCs w:val="28"/>
        </w:rPr>
        <w:t>29</w:t>
      </w:r>
      <w:r w:rsidR="003B3108" w:rsidRPr="004937FC">
        <w:rPr>
          <w:rFonts w:ascii="Times New Roman" w:hAnsi="Times New Roman" w:cs="Times New Roman"/>
          <w:sz w:val="28"/>
          <w:szCs w:val="28"/>
        </w:rPr>
        <w:t>.0</w:t>
      </w:r>
      <w:r w:rsidR="003B3108">
        <w:rPr>
          <w:rFonts w:ascii="Times New Roman" w:hAnsi="Times New Roman" w:cs="Times New Roman"/>
          <w:sz w:val="28"/>
          <w:szCs w:val="28"/>
        </w:rPr>
        <w:t>7</w:t>
      </w:r>
      <w:r w:rsidR="003B3108" w:rsidRPr="004937FC">
        <w:rPr>
          <w:rFonts w:ascii="Times New Roman" w:hAnsi="Times New Roman" w:cs="Times New Roman"/>
          <w:sz w:val="28"/>
          <w:szCs w:val="28"/>
        </w:rPr>
        <w:t>.2008 года № 1-11</w:t>
      </w:r>
      <w:r w:rsidR="003B3108">
        <w:rPr>
          <w:rFonts w:ascii="Times New Roman" w:hAnsi="Times New Roman" w:cs="Times New Roman"/>
          <w:sz w:val="28"/>
          <w:szCs w:val="28"/>
        </w:rPr>
        <w:t>3</w:t>
      </w:r>
      <w:r w:rsidR="003B3108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 w:rsidR="003B310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E298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.2021 года № 4-</w:t>
      </w:r>
      <w:r w:rsidR="00FE298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B310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3B3108"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3B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D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3B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</w:t>
      </w:r>
      <w:proofErr w:type="gram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его внешней проверке</w:t>
      </w:r>
      <w:r w:rsidR="00FE2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AAF">
        <w:rPr>
          <w:rFonts w:ascii="Times New Roman" w:hAnsi="Times New Roman" w:cs="Times New Roman"/>
          <w:sz w:val="28"/>
          <w:szCs w:val="28"/>
        </w:rPr>
        <w:t>Тюнин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016CF5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16CF5">
        <w:rPr>
          <w:rFonts w:ascii="Times New Roman" w:hAnsi="Times New Roman" w:cs="Times New Roman"/>
          <w:sz w:val="28"/>
          <w:szCs w:val="28"/>
        </w:rPr>
        <w:t>4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016CF5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1A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3453" w:rsidRPr="00DC3453" w:rsidRDefault="00934F59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от </w:t>
      </w:r>
      <w:r w:rsidR="00FF6A16">
        <w:rPr>
          <w:rFonts w:ascii="Times New Roman" w:eastAsia="Calibri" w:hAnsi="Times New Roman" w:cs="Times New Roman"/>
          <w:sz w:val="28"/>
          <w:szCs w:val="28"/>
        </w:rPr>
        <w:t>29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.0</w:t>
      </w:r>
      <w:r w:rsidR="00FF6A16">
        <w:rPr>
          <w:rFonts w:ascii="Times New Roman" w:eastAsia="Calibri" w:hAnsi="Times New Roman" w:cs="Times New Roman"/>
          <w:sz w:val="28"/>
          <w:szCs w:val="28"/>
        </w:rPr>
        <w:t>7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.20</w:t>
      </w:r>
      <w:r w:rsidR="00C81CE6">
        <w:rPr>
          <w:rFonts w:ascii="Times New Roman" w:eastAsia="Calibri" w:hAnsi="Times New Roman" w:cs="Times New Roman"/>
          <w:sz w:val="28"/>
          <w:szCs w:val="28"/>
        </w:rPr>
        <w:t>08</w:t>
      </w:r>
      <w:r w:rsidR="00553B1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1-11</w:t>
      </w:r>
      <w:r w:rsidR="00FF6A16">
        <w:rPr>
          <w:rFonts w:ascii="Times New Roman" w:eastAsia="Calibri" w:hAnsi="Times New Roman" w:cs="Times New Roman"/>
          <w:sz w:val="28"/>
          <w:szCs w:val="28"/>
        </w:rPr>
        <w:t>3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Указанные параметры бюджета в соответствии с Бюджетным кодексом РФ и Решением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1</w:t>
      </w:r>
      <w:r w:rsidR="00FF6A16">
        <w:rPr>
          <w:rFonts w:ascii="Times New Roman" w:eastAsia="Calibri" w:hAnsi="Times New Roman" w:cs="Times New Roman"/>
          <w:sz w:val="28"/>
          <w:szCs w:val="28"/>
        </w:rPr>
        <w:t>3</w:t>
      </w:r>
      <w:r w:rsidR="00C81CE6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DC3453" w:rsidRPr="00DC3453" w:rsidRDefault="00DC3453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Во втором пункте указанные параметры бюджета утверждаются на плановый период 202</w:t>
      </w:r>
      <w:r w:rsidR="00016CF5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16CF5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016CF5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  <w:proofErr w:type="gramEnd"/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C81CE6">
        <w:rPr>
          <w:rFonts w:ascii="Times New Roman" w:eastAsia="Calibri" w:hAnsi="Times New Roman" w:cs="Times New Roman"/>
          <w:sz w:val="28"/>
          <w:szCs w:val="28"/>
        </w:rPr>
        <w:t>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 бюджетами муниципальных образований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пункте 5 проекта определяется </w:t>
      </w:r>
      <w:r w:rsidR="001F1AAF">
        <w:rPr>
          <w:rFonts w:ascii="Times New Roman" w:eastAsia="Calibri" w:hAnsi="Times New Roman" w:cs="Times New Roman"/>
          <w:sz w:val="28"/>
          <w:szCs w:val="28"/>
        </w:rPr>
        <w:t>порядок определения части прибыли муниципальных унитарных предприятий, подлежащей перечислению в доход местного бюджета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Пунктом 6, 7, 8, </w:t>
      </w:r>
      <w:r w:rsidR="004F6093">
        <w:rPr>
          <w:rFonts w:ascii="Times New Roman" w:eastAsia="Calibri" w:hAnsi="Times New Roman" w:cs="Times New Roman"/>
          <w:sz w:val="28"/>
          <w:szCs w:val="28"/>
        </w:rPr>
        <w:t>9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 проекта (с приложениями) на 202</w:t>
      </w:r>
      <w:r w:rsidR="00016CF5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16CF5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16CF5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кодексу РФ и решению №81.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C81CE6">
        <w:rPr>
          <w:rFonts w:ascii="Times New Roman" w:eastAsia="Calibri" w:hAnsi="Times New Roman" w:cs="Times New Roman"/>
          <w:sz w:val="28"/>
          <w:szCs w:val="28"/>
        </w:rPr>
        <w:t>0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№81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:rsid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C81CE6">
        <w:rPr>
          <w:rFonts w:ascii="Times New Roman" w:eastAsia="Calibri" w:hAnsi="Times New Roman" w:cs="Times New Roman"/>
          <w:sz w:val="28"/>
          <w:szCs w:val="28"/>
        </w:rPr>
        <w:t>1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 администрации </w:t>
      </w:r>
      <w:proofErr w:type="spellStart"/>
      <w:r w:rsidR="00016CF5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="00016C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. Планируемые объемы резервного фонда соответствуют требованиям, установленным ст. 81 Бюджетного кодекса РФ. </w:t>
      </w:r>
    </w:p>
    <w:p w:rsidR="00485D8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12 проекта определяет порядок представления субсидий юридическим лицам, индивидуальным предпринимателями</w:t>
      </w:r>
      <w:r w:rsidR="004E731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</w:t>
      </w:r>
      <w:r w:rsidR="004E731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 на безвозмездной и безвозвратной основе в целях возмещения затрат в связи с производством  товаров, работ, услуг, предусмотренных приложением 3. </w:t>
      </w:r>
    </w:p>
    <w:p w:rsidR="00485D83" w:rsidRPr="00DC345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13 проекта</w:t>
      </w:r>
      <w:r w:rsidRPr="00485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установлено ограничение на увеличение штатной численности муниципальных служащих и работников муниципальных учреждений,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485D83">
        <w:rPr>
          <w:rFonts w:ascii="Times New Roman" w:eastAsia="Calibri" w:hAnsi="Times New Roman" w:cs="Times New Roman"/>
          <w:sz w:val="28"/>
          <w:szCs w:val="28"/>
        </w:rPr>
        <w:t>4,15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,16 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016CF5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016CF5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16CF5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lastRenderedPageBreak/>
        <w:t>Тюнин</w:t>
      </w:r>
      <w:r w:rsidR="004E7312">
        <w:rPr>
          <w:rFonts w:ascii="Times New Roman" w:eastAsia="Calibri" w:hAnsi="Times New Roman" w:cs="Times New Roman"/>
          <w:sz w:val="28"/>
          <w:szCs w:val="28"/>
        </w:rPr>
        <w:t>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31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без внесения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изменений в решение о бюджете, </w:t>
      </w:r>
      <w:r w:rsidRPr="00DC3453">
        <w:rPr>
          <w:rFonts w:ascii="Times New Roman" w:eastAsia="Calibri" w:hAnsi="Times New Roman" w:cs="Times New Roman"/>
          <w:sz w:val="28"/>
          <w:szCs w:val="28"/>
        </w:rPr>
        <w:t>установлено  требование к главным распорядителям бюджетных средств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</w:t>
      </w:r>
      <w:r w:rsidR="00860588">
        <w:rPr>
          <w:rFonts w:ascii="Times New Roman" w:eastAsia="Calibri" w:hAnsi="Times New Roman" w:cs="Times New Roman"/>
          <w:sz w:val="28"/>
          <w:szCs w:val="28"/>
        </w:rPr>
        <w:t>рата, предоставление отчетности, и</w:t>
      </w:r>
      <w:r w:rsidRPr="00DC3453">
        <w:rPr>
          <w:rFonts w:ascii="Times New Roman" w:eastAsia="Calibri" w:hAnsi="Times New Roman" w:cs="Times New Roman"/>
          <w:sz w:val="28"/>
          <w:szCs w:val="28"/>
        </w:rPr>
        <w:t>сточники внутреннего финансирования дефицита,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соответствуют требованиям п. 1 статьи 95 Бюджетного кодекса РФ.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В пункт 17 проекта определяет форм</w:t>
      </w:r>
      <w:r w:rsidR="00016CF5">
        <w:rPr>
          <w:rFonts w:ascii="Times New Roman" w:eastAsia="Calibri" w:hAnsi="Times New Roman" w:cs="Times New Roman"/>
          <w:sz w:val="28"/>
          <w:szCs w:val="28"/>
        </w:rPr>
        <w:t>ат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периодичность представления в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</w:t>
      </w:r>
      <w:proofErr w:type="spellStart"/>
      <w:r w:rsidR="00860588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информации и отчетности об исполнении бюджета в соответствии с положениями глав 25.1, 26 Бюджетного кодекса РФ.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F1635">
        <w:rPr>
          <w:rFonts w:ascii="Times New Roman" w:eastAsia="Calibri" w:hAnsi="Times New Roman" w:cs="Times New Roman"/>
          <w:sz w:val="28"/>
          <w:szCs w:val="28"/>
        </w:rPr>
        <w:t>3 год и на плановый период 2024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1635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553B12">
        <w:rPr>
          <w:rFonts w:ascii="Times New Roman" w:hAnsi="Times New Roman" w:cs="Times New Roman"/>
          <w:szCs w:val="28"/>
        </w:rPr>
        <w:t>2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553B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53B12">
        <w:rPr>
          <w:rFonts w:ascii="Times New Roman" w:hAnsi="Times New Roman" w:cs="Times New Roman"/>
          <w:sz w:val="28"/>
          <w:szCs w:val="28"/>
        </w:rPr>
        <w:t>1723,5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367D0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553B12">
        <w:rPr>
          <w:rFonts w:ascii="Times New Roman" w:hAnsi="Times New Roman" w:cs="Times New Roman"/>
          <w:sz w:val="28"/>
          <w:szCs w:val="28"/>
        </w:rPr>
        <w:t>3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8367D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553B12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553B12">
        <w:rPr>
          <w:rFonts w:ascii="Times New Roman" w:hAnsi="Times New Roman" w:cs="Times New Roman"/>
          <w:sz w:val="28"/>
          <w:szCs w:val="28"/>
        </w:rPr>
        <w:t>0,6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553B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553B12">
        <w:rPr>
          <w:rFonts w:ascii="Times New Roman" w:hAnsi="Times New Roman" w:cs="Times New Roman"/>
          <w:sz w:val="28"/>
          <w:szCs w:val="28"/>
        </w:rPr>
        <w:t>22,3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F54377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7E0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553B12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553B12">
        <w:rPr>
          <w:rFonts w:ascii="Times New Roman" w:hAnsi="Times New Roman" w:cs="Times New Roman"/>
          <w:sz w:val="28"/>
          <w:szCs w:val="28"/>
        </w:rPr>
        <w:t>5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552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5521F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5521FC">
              <w:rPr>
                <w:sz w:val="22"/>
                <w:szCs w:val="22"/>
              </w:rPr>
              <w:t>2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552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5521F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552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521FC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552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521FC">
              <w:rPr>
                <w:sz w:val="22"/>
                <w:szCs w:val="22"/>
              </w:rPr>
              <w:t>5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3478C8" w:rsidP="0048442B">
            <w:pPr>
              <w:jc w:val="center"/>
              <w:rPr>
                <w:b/>
              </w:rPr>
            </w:pPr>
            <w:r>
              <w:rPr>
                <w:b/>
              </w:rPr>
              <w:t>1409,2</w:t>
            </w:r>
          </w:p>
        </w:tc>
        <w:tc>
          <w:tcPr>
            <w:tcW w:w="1094" w:type="dxa"/>
            <w:vAlign w:val="center"/>
          </w:tcPr>
          <w:p w:rsidR="006148EE" w:rsidRDefault="003478C8" w:rsidP="0048442B">
            <w:pPr>
              <w:jc w:val="center"/>
              <w:rPr>
                <w:b/>
              </w:rPr>
            </w:pPr>
            <w:r>
              <w:rPr>
                <w:b/>
              </w:rPr>
              <w:t>1712,5</w:t>
            </w:r>
          </w:p>
        </w:tc>
        <w:tc>
          <w:tcPr>
            <w:tcW w:w="677" w:type="dxa"/>
            <w:vAlign w:val="center"/>
          </w:tcPr>
          <w:p w:rsidR="006148EE" w:rsidRDefault="00BB33AB" w:rsidP="0048442B">
            <w:pPr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996" w:type="dxa"/>
            <w:vAlign w:val="center"/>
          </w:tcPr>
          <w:p w:rsidR="006148EE" w:rsidRDefault="00BF1580" w:rsidP="009669A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1782A">
              <w:rPr>
                <w:b/>
              </w:rPr>
              <w:t>23,5</w:t>
            </w:r>
          </w:p>
        </w:tc>
        <w:tc>
          <w:tcPr>
            <w:tcW w:w="666" w:type="dxa"/>
            <w:vAlign w:val="center"/>
          </w:tcPr>
          <w:p w:rsidR="006148EE" w:rsidRDefault="00BB33AB" w:rsidP="0048442B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  <w:tc>
          <w:tcPr>
            <w:tcW w:w="862" w:type="dxa"/>
            <w:vAlign w:val="center"/>
          </w:tcPr>
          <w:p w:rsidR="006148EE" w:rsidRDefault="00C1782A" w:rsidP="0048442B">
            <w:pPr>
              <w:jc w:val="center"/>
              <w:rPr>
                <w:b/>
              </w:rPr>
            </w:pPr>
            <w:r>
              <w:rPr>
                <w:b/>
              </w:rPr>
              <w:t>1323,4</w:t>
            </w:r>
          </w:p>
        </w:tc>
        <w:tc>
          <w:tcPr>
            <w:tcW w:w="697" w:type="dxa"/>
            <w:vAlign w:val="center"/>
          </w:tcPr>
          <w:p w:rsidR="006148EE" w:rsidRDefault="00BB33AB" w:rsidP="0048442B">
            <w:pPr>
              <w:jc w:val="center"/>
              <w:rPr>
                <w:b/>
              </w:rPr>
            </w:pPr>
            <w:r>
              <w:rPr>
                <w:b/>
              </w:rPr>
              <w:t>76,8</w:t>
            </w:r>
          </w:p>
        </w:tc>
        <w:tc>
          <w:tcPr>
            <w:tcW w:w="977" w:type="dxa"/>
            <w:vAlign w:val="center"/>
          </w:tcPr>
          <w:p w:rsidR="006148EE" w:rsidRDefault="00C1782A" w:rsidP="0048442B">
            <w:pPr>
              <w:jc w:val="center"/>
              <w:rPr>
                <w:b/>
              </w:rPr>
            </w:pPr>
            <w:r>
              <w:rPr>
                <w:b/>
              </w:rPr>
              <w:t>1328,8</w:t>
            </w:r>
          </w:p>
        </w:tc>
        <w:tc>
          <w:tcPr>
            <w:tcW w:w="666" w:type="dxa"/>
            <w:vAlign w:val="center"/>
          </w:tcPr>
          <w:p w:rsidR="006148EE" w:rsidRDefault="009F365E" w:rsidP="0048442B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3478C8" w:rsidP="008A4022">
            <w:pPr>
              <w:jc w:val="center"/>
            </w:pPr>
            <w:r>
              <w:t>569,0</w:t>
            </w:r>
          </w:p>
        </w:tc>
        <w:tc>
          <w:tcPr>
            <w:tcW w:w="1094" w:type="dxa"/>
            <w:vAlign w:val="center"/>
          </w:tcPr>
          <w:p w:rsidR="0048442B" w:rsidRPr="002C41C5" w:rsidRDefault="003478C8" w:rsidP="006148EE">
            <w:pPr>
              <w:jc w:val="center"/>
            </w:pPr>
            <w:r>
              <w:t>594,0</w:t>
            </w:r>
          </w:p>
        </w:tc>
        <w:tc>
          <w:tcPr>
            <w:tcW w:w="67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104,4</w:t>
            </w:r>
          </w:p>
        </w:tc>
        <w:tc>
          <w:tcPr>
            <w:tcW w:w="996" w:type="dxa"/>
            <w:vAlign w:val="center"/>
          </w:tcPr>
          <w:p w:rsidR="0048442B" w:rsidRPr="002C41C5" w:rsidRDefault="00C1782A" w:rsidP="006148EE">
            <w:pPr>
              <w:jc w:val="center"/>
            </w:pPr>
            <w:r>
              <w:t>570,0</w:t>
            </w:r>
          </w:p>
        </w:tc>
        <w:tc>
          <w:tcPr>
            <w:tcW w:w="66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96,0</w:t>
            </w:r>
          </w:p>
        </w:tc>
        <w:tc>
          <w:tcPr>
            <w:tcW w:w="862" w:type="dxa"/>
            <w:vAlign w:val="center"/>
          </w:tcPr>
          <w:p w:rsidR="0048442B" w:rsidRPr="002C41C5" w:rsidRDefault="00C1782A" w:rsidP="006148EE">
            <w:pPr>
              <w:jc w:val="center"/>
            </w:pPr>
            <w:r>
              <w:t>574,0</w:t>
            </w:r>
          </w:p>
        </w:tc>
        <w:tc>
          <w:tcPr>
            <w:tcW w:w="69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100,7</w:t>
            </w:r>
          </w:p>
        </w:tc>
        <w:tc>
          <w:tcPr>
            <w:tcW w:w="977" w:type="dxa"/>
            <w:vAlign w:val="center"/>
          </w:tcPr>
          <w:p w:rsidR="0048442B" w:rsidRPr="002C41C5" w:rsidRDefault="00C1782A" w:rsidP="006148EE">
            <w:pPr>
              <w:jc w:val="center"/>
            </w:pPr>
            <w:r>
              <w:t>578,0</w:t>
            </w:r>
          </w:p>
        </w:tc>
        <w:tc>
          <w:tcPr>
            <w:tcW w:w="666" w:type="dxa"/>
            <w:vAlign w:val="center"/>
          </w:tcPr>
          <w:p w:rsidR="0048442B" w:rsidRPr="002C41C5" w:rsidRDefault="009F365E" w:rsidP="006148EE">
            <w:pPr>
              <w:jc w:val="center"/>
            </w:pPr>
            <w:r>
              <w:t>100,7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569,0</w:t>
            </w:r>
          </w:p>
        </w:tc>
        <w:tc>
          <w:tcPr>
            <w:tcW w:w="1094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594,0</w:t>
            </w:r>
          </w:p>
        </w:tc>
        <w:tc>
          <w:tcPr>
            <w:tcW w:w="677" w:type="dxa"/>
            <w:vAlign w:val="center"/>
          </w:tcPr>
          <w:p w:rsidR="00612991" w:rsidRPr="002C41C5" w:rsidRDefault="00BB33AB" w:rsidP="00612991">
            <w:pPr>
              <w:jc w:val="center"/>
            </w:pPr>
            <w:r>
              <w:t>101,4</w:t>
            </w:r>
          </w:p>
        </w:tc>
        <w:tc>
          <w:tcPr>
            <w:tcW w:w="99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570,0</w:t>
            </w:r>
          </w:p>
        </w:tc>
        <w:tc>
          <w:tcPr>
            <w:tcW w:w="66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96,0</w:t>
            </w:r>
          </w:p>
        </w:tc>
        <w:tc>
          <w:tcPr>
            <w:tcW w:w="862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574,0</w:t>
            </w:r>
          </w:p>
        </w:tc>
        <w:tc>
          <w:tcPr>
            <w:tcW w:w="69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100,7</w:t>
            </w:r>
          </w:p>
        </w:tc>
        <w:tc>
          <w:tcPr>
            <w:tcW w:w="97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578,0</w:t>
            </w:r>
          </w:p>
        </w:tc>
        <w:tc>
          <w:tcPr>
            <w:tcW w:w="666" w:type="dxa"/>
            <w:vAlign w:val="center"/>
          </w:tcPr>
          <w:p w:rsidR="0048442B" w:rsidRPr="002C41C5" w:rsidRDefault="009F365E" w:rsidP="006148EE">
            <w:pPr>
              <w:jc w:val="center"/>
            </w:pPr>
            <w:r>
              <w:t>100,7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lastRenderedPageBreak/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3478C8" w:rsidP="006148EE">
            <w:pPr>
              <w:jc w:val="center"/>
            </w:pPr>
            <w:r>
              <w:t>840,2</w:t>
            </w:r>
          </w:p>
        </w:tc>
        <w:tc>
          <w:tcPr>
            <w:tcW w:w="1094" w:type="dxa"/>
            <w:vAlign w:val="center"/>
          </w:tcPr>
          <w:p w:rsidR="0048442B" w:rsidRPr="002C41C5" w:rsidRDefault="003478C8" w:rsidP="00063EA2">
            <w:pPr>
              <w:jc w:val="center"/>
            </w:pPr>
            <w:r>
              <w:t>1118,1</w:t>
            </w:r>
          </w:p>
        </w:tc>
        <w:tc>
          <w:tcPr>
            <w:tcW w:w="67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133,1</w:t>
            </w:r>
          </w:p>
        </w:tc>
        <w:tc>
          <w:tcPr>
            <w:tcW w:w="996" w:type="dxa"/>
            <w:vAlign w:val="center"/>
          </w:tcPr>
          <w:p w:rsidR="0048442B" w:rsidRPr="002C41C5" w:rsidRDefault="00BF1580" w:rsidP="006148EE">
            <w:pPr>
              <w:jc w:val="center"/>
            </w:pPr>
            <w:r>
              <w:t>1153,5</w:t>
            </w:r>
          </w:p>
        </w:tc>
        <w:tc>
          <w:tcPr>
            <w:tcW w:w="666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103,2</w:t>
            </w:r>
          </w:p>
        </w:tc>
        <w:tc>
          <w:tcPr>
            <w:tcW w:w="862" w:type="dxa"/>
            <w:vAlign w:val="center"/>
          </w:tcPr>
          <w:p w:rsidR="0048442B" w:rsidRPr="002C41C5" w:rsidRDefault="00BF1580" w:rsidP="006148EE">
            <w:pPr>
              <w:jc w:val="center"/>
            </w:pPr>
            <w:r>
              <w:t>749,4</w:t>
            </w:r>
          </w:p>
        </w:tc>
        <w:tc>
          <w:tcPr>
            <w:tcW w:w="697" w:type="dxa"/>
            <w:vAlign w:val="center"/>
          </w:tcPr>
          <w:p w:rsidR="0048442B" w:rsidRPr="002C41C5" w:rsidRDefault="00BB33AB" w:rsidP="006148EE">
            <w:pPr>
              <w:jc w:val="center"/>
            </w:pPr>
            <w:r>
              <w:t>65,0</w:t>
            </w:r>
          </w:p>
        </w:tc>
        <w:tc>
          <w:tcPr>
            <w:tcW w:w="977" w:type="dxa"/>
            <w:vAlign w:val="center"/>
          </w:tcPr>
          <w:p w:rsidR="0048442B" w:rsidRPr="002C41C5" w:rsidRDefault="00BF1580" w:rsidP="006148EE">
            <w:pPr>
              <w:jc w:val="center"/>
            </w:pPr>
            <w:r>
              <w:t>750,8</w:t>
            </w:r>
          </w:p>
        </w:tc>
        <w:tc>
          <w:tcPr>
            <w:tcW w:w="666" w:type="dxa"/>
            <w:vAlign w:val="center"/>
          </w:tcPr>
          <w:p w:rsidR="0048442B" w:rsidRPr="002C41C5" w:rsidRDefault="009F365E" w:rsidP="006148EE">
            <w:pPr>
              <w:jc w:val="center"/>
            </w:pPr>
            <w:r>
              <w:t>100,2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3F37F5" w:rsidP="006148EE">
            <w:pPr>
              <w:jc w:val="center"/>
              <w:rPr>
                <w:b/>
              </w:rPr>
            </w:pPr>
            <w:r>
              <w:rPr>
                <w:b/>
              </w:rPr>
              <w:t>1431,5</w:t>
            </w:r>
          </w:p>
        </w:tc>
        <w:tc>
          <w:tcPr>
            <w:tcW w:w="1094" w:type="dxa"/>
            <w:vAlign w:val="center"/>
          </w:tcPr>
          <w:p w:rsidR="005C557B" w:rsidRPr="0026215A" w:rsidRDefault="003F37F5" w:rsidP="006148EE">
            <w:pPr>
              <w:jc w:val="center"/>
              <w:rPr>
                <w:b/>
              </w:rPr>
            </w:pPr>
            <w:r>
              <w:rPr>
                <w:b/>
              </w:rPr>
              <w:t>1650,8</w:t>
            </w:r>
          </w:p>
        </w:tc>
        <w:tc>
          <w:tcPr>
            <w:tcW w:w="677" w:type="dxa"/>
            <w:vAlign w:val="center"/>
          </w:tcPr>
          <w:p w:rsidR="005C557B" w:rsidRPr="0026215A" w:rsidRDefault="00BB33AB" w:rsidP="006148EE">
            <w:pPr>
              <w:jc w:val="center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996" w:type="dxa"/>
            <w:vAlign w:val="center"/>
          </w:tcPr>
          <w:p w:rsidR="005C557B" w:rsidRDefault="00C1782A" w:rsidP="00BF1580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  <w:r w:rsidR="00BF1580">
              <w:rPr>
                <w:b/>
              </w:rPr>
              <w:t>3</w:t>
            </w:r>
            <w:r>
              <w:rPr>
                <w:b/>
              </w:rPr>
              <w:t>,</w:t>
            </w:r>
            <w:r w:rsidR="00BF1580">
              <w:rPr>
                <w:b/>
              </w:rPr>
              <w:t>5</w:t>
            </w:r>
          </w:p>
        </w:tc>
        <w:tc>
          <w:tcPr>
            <w:tcW w:w="666" w:type="dxa"/>
            <w:vAlign w:val="center"/>
          </w:tcPr>
          <w:p w:rsidR="005C557B" w:rsidRDefault="00BB33AB" w:rsidP="007047A5">
            <w:pPr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862" w:type="dxa"/>
            <w:vAlign w:val="center"/>
          </w:tcPr>
          <w:p w:rsidR="005C557B" w:rsidRDefault="00C1782A" w:rsidP="00477BC5">
            <w:pPr>
              <w:jc w:val="center"/>
              <w:rPr>
                <w:b/>
              </w:rPr>
            </w:pPr>
            <w:r>
              <w:rPr>
                <w:b/>
              </w:rPr>
              <w:t>1323,4</w:t>
            </w:r>
          </w:p>
        </w:tc>
        <w:tc>
          <w:tcPr>
            <w:tcW w:w="697" w:type="dxa"/>
            <w:vAlign w:val="center"/>
          </w:tcPr>
          <w:p w:rsidR="005C557B" w:rsidRDefault="00BB33AB" w:rsidP="007047A5">
            <w:pPr>
              <w:jc w:val="center"/>
              <w:rPr>
                <w:b/>
              </w:rPr>
            </w:pPr>
            <w:r>
              <w:rPr>
                <w:b/>
              </w:rPr>
              <w:t>76,8</w:t>
            </w:r>
          </w:p>
        </w:tc>
        <w:tc>
          <w:tcPr>
            <w:tcW w:w="977" w:type="dxa"/>
            <w:vAlign w:val="center"/>
          </w:tcPr>
          <w:p w:rsidR="005C557B" w:rsidRDefault="00C1782A" w:rsidP="007047A5">
            <w:pPr>
              <w:jc w:val="center"/>
              <w:rPr>
                <w:b/>
              </w:rPr>
            </w:pPr>
            <w:r>
              <w:rPr>
                <w:b/>
              </w:rPr>
              <w:t>1328,8</w:t>
            </w:r>
          </w:p>
        </w:tc>
        <w:tc>
          <w:tcPr>
            <w:tcW w:w="666" w:type="dxa"/>
            <w:vAlign w:val="center"/>
          </w:tcPr>
          <w:p w:rsidR="005C557B" w:rsidRDefault="009F365E" w:rsidP="007047A5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3478C8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3478C8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3478C8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3478C8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3478C8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3478C8" w:rsidP="007047A5">
            <w:pPr>
              <w:jc w:val="center"/>
            </w:pPr>
            <w:r>
              <w:t>33,1</w:t>
            </w:r>
          </w:p>
        </w:tc>
        <w:tc>
          <w:tcPr>
            <w:tcW w:w="697" w:type="dxa"/>
            <w:vAlign w:val="center"/>
          </w:tcPr>
          <w:p w:rsidR="00DF6027" w:rsidRPr="00477BC5" w:rsidRDefault="003478C8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3478C8" w:rsidP="007047A5">
            <w:pPr>
              <w:jc w:val="center"/>
            </w:pPr>
            <w:r>
              <w:t>66,4</w:t>
            </w:r>
          </w:p>
        </w:tc>
        <w:tc>
          <w:tcPr>
            <w:tcW w:w="666" w:type="dxa"/>
            <w:vAlign w:val="center"/>
          </w:tcPr>
          <w:p w:rsidR="00DF6027" w:rsidRPr="00477BC5" w:rsidRDefault="009F365E" w:rsidP="007047A5">
            <w:pPr>
              <w:jc w:val="center"/>
            </w:pPr>
            <w:r>
              <w:t>200,6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BB009D" w:rsidP="006148EE">
            <w:pPr>
              <w:jc w:val="center"/>
              <w:rPr>
                <w:b/>
              </w:rPr>
            </w:pPr>
            <w:r>
              <w:rPr>
                <w:b/>
              </w:rPr>
              <w:t>-22,3</w:t>
            </w:r>
          </w:p>
        </w:tc>
        <w:tc>
          <w:tcPr>
            <w:tcW w:w="1094" w:type="dxa"/>
            <w:vAlign w:val="center"/>
          </w:tcPr>
          <w:p w:rsidR="005C557B" w:rsidRDefault="00BB009D" w:rsidP="006148EE">
            <w:pPr>
              <w:jc w:val="center"/>
              <w:rPr>
                <w:b/>
              </w:rPr>
            </w:pPr>
            <w:r>
              <w:rPr>
                <w:b/>
              </w:rPr>
              <w:t>61,7</w:t>
            </w:r>
          </w:p>
        </w:tc>
        <w:tc>
          <w:tcPr>
            <w:tcW w:w="677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84615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347576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17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F1772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7576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7727">
        <w:rPr>
          <w:rFonts w:ascii="Times New Roman" w:hAnsi="Times New Roman" w:cs="Times New Roman"/>
          <w:sz w:val="28"/>
          <w:szCs w:val="28"/>
        </w:rPr>
        <w:t>0,1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F17727">
        <w:rPr>
          <w:rFonts w:ascii="Times New Roman" w:hAnsi="Times New Roman" w:cs="Times New Roman"/>
          <w:sz w:val="28"/>
          <w:szCs w:val="28"/>
        </w:rPr>
        <w:t>2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2883">
        <w:rPr>
          <w:rFonts w:ascii="Times New Roman" w:hAnsi="Times New Roman" w:cs="Times New Roman"/>
          <w:sz w:val="28"/>
          <w:szCs w:val="28"/>
        </w:rPr>
        <w:t>ниже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F22883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97FDA" w:rsidRDefault="00497FDA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F22883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7B5D29" w:rsidRPr="001D3F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288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BA78B5" w:rsidRPr="001D3F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78B5" w:rsidRPr="00DF6870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F22883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F22883">
        <w:rPr>
          <w:rFonts w:ascii="Times New Roman" w:hAnsi="Times New Roman" w:cs="Times New Roman"/>
          <w:sz w:val="28"/>
          <w:szCs w:val="28"/>
        </w:rPr>
        <w:t>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22883">
        <w:rPr>
          <w:rFonts w:ascii="Times New Roman" w:hAnsi="Times New Roman" w:cs="Times New Roman"/>
          <w:sz w:val="28"/>
          <w:szCs w:val="28"/>
        </w:rPr>
        <w:t>4,0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7B5D29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F22883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22883">
        <w:rPr>
          <w:rFonts w:ascii="Times New Roman" w:hAnsi="Times New Roman" w:cs="Times New Roman"/>
          <w:sz w:val="28"/>
          <w:szCs w:val="28"/>
        </w:rPr>
        <w:t>0,1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F6655A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F228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F228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3A2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3A2C13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2C13">
              <w:rPr>
                <w:sz w:val="22"/>
                <w:szCs w:val="22"/>
              </w:rPr>
              <w:t>2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3A2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2C1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3A2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2C13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3A2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2C13">
              <w:rPr>
                <w:sz w:val="22"/>
                <w:szCs w:val="22"/>
              </w:rPr>
              <w:t>5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569,0</w:t>
            </w:r>
          </w:p>
        </w:tc>
        <w:tc>
          <w:tcPr>
            <w:tcW w:w="1094" w:type="dxa"/>
            <w:vAlign w:val="center"/>
          </w:tcPr>
          <w:p w:rsidR="00CB1D97" w:rsidRDefault="00B9282B" w:rsidP="00C94341">
            <w:pPr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677" w:type="dxa"/>
            <w:vAlign w:val="center"/>
          </w:tcPr>
          <w:p w:rsidR="00CB1D97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996" w:type="dxa"/>
            <w:vAlign w:val="center"/>
          </w:tcPr>
          <w:p w:rsidR="00CB1D97" w:rsidRDefault="00B9282B" w:rsidP="00815CFE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666" w:type="dxa"/>
            <w:vAlign w:val="center"/>
          </w:tcPr>
          <w:p w:rsidR="00CB1D97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862" w:type="dxa"/>
            <w:vAlign w:val="center"/>
          </w:tcPr>
          <w:p w:rsidR="00CB1D97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574,0</w:t>
            </w:r>
          </w:p>
        </w:tc>
        <w:tc>
          <w:tcPr>
            <w:tcW w:w="697" w:type="dxa"/>
            <w:vAlign w:val="center"/>
          </w:tcPr>
          <w:p w:rsidR="00CB1D97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  <w:tc>
          <w:tcPr>
            <w:tcW w:w="977" w:type="dxa"/>
            <w:vAlign w:val="center"/>
          </w:tcPr>
          <w:p w:rsidR="00CB1D97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666" w:type="dxa"/>
            <w:vAlign w:val="center"/>
          </w:tcPr>
          <w:p w:rsidR="00CB1D97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44,8</w:t>
            </w:r>
          </w:p>
        </w:tc>
        <w:tc>
          <w:tcPr>
            <w:tcW w:w="1094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50,0</w:t>
            </w:r>
          </w:p>
        </w:tc>
        <w:tc>
          <w:tcPr>
            <w:tcW w:w="67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111,6</w:t>
            </w:r>
          </w:p>
        </w:tc>
        <w:tc>
          <w:tcPr>
            <w:tcW w:w="996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46,0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92,0</w:t>
            </w:r>
          </w:p>
        </w:tc>
        <w:tc>
          <w:tcPr>
            <w:tcW w:w="86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50,0</w:t>
            </w:r>
          </w:p>
        </w:tc>
        <w:tc>
          <w:tcPr>
            <w:tcW w:w="69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108,7</w:t>
            </w:r>
          </w:p>
        </w:tc>
        <w:tc>
          <w:tcPr>
            <w:tcW w:w="977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54,0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108,0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B9282B" w:rsidP="00B9282B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27,8</w:t>
            </w:r>
          </w:p>
        </w:tc>
        <w:tc>
          <w:tcPr>
            <w:tcW w:w="1094" w:type="dxa"/>
            <w:vAlign w:val="center"/>
          </w:tcPr>
          <w:p w:rsidR="00CB1D97" w:rsidRPr="002C41C5" w:rsidRDefault="00B9282B" w:rsidP="001071B6">
            <w:pPr>
              <w:jc w:val="center"/>
            </w:pPr>
            <w:r>
              <w:t>21,0</w:t>
            </w:r>
          </w:p>
        </w:tc>
        <w:tc>
          <w:tcPr>
            <w:tcW w:w="67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75,5</w:t>
            </w:r>
          </w:p>
        </w:tc>
        <w:tc>
          <w:tcPr>
            <w:tcW w:w="996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28,0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133,3</w:t>
            </w:r>
          </w:p>
        </w:tc>
        <w:tc>
          <w:tcPr>
            <w:tcW w:w="86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28,0</w:t>
            </w:r>
          </w:p>
        </w:tc>
        <w:tc>
          <w:tcPr>
            <w:tcW w:w="69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28,0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496,4</w:t>
            </w:r>
          </w:p>
        </w:tc>
        <w:tc>
          <w:tcPr>
            <w:tcW w:w="1094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523,4</w:t>
            </w:r>
          </w:p>
        </w:tc>
        <w:tc>
          <w:tcPr>
            <w:tcW w:w="67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105,4</w:t>
            </w:r>
          </w:p>
        </w:tc>
        <w:tc>
          <w:tcPr>
            <w:tcW w:w="996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496,0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94,8</w:t>
            </w:r>
          </w:p>
        </w:tc>
        <w:tc>
          <w:tcPr>
            <w:tcW w:w="862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496,0</w:t>
            </w:r>
          </w:p>
        </w:tc>
        <w:tc>
          <w:tcPr>
            <w:tcW w:w="697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B9282B" w:rsidP="00133582">
            <w:pPr>
              <w:jc w:val="center"/>
            </w:pPr>
            <w:r>
              <w:t>496,0</w:t>
            </w:r>
          </w:p>
        </w:tc>
        <w:tc>
          <w:tcPr>
            <w:tcW w:w="666" w:type="dxa"/>
            <w:vAlign w:val="center"/>
          </w:tcPr>
          <w:p w:rsidR="00CB1D97" w:rsidRPr="002C41C5" w:rsidRDefault="00022663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022663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022663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B9282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9282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B9282B" w:rsidP="00133582">
            <w:pPr>
              <w:jc w:val="center"/>
              <w:rPr>
                <w:b/>
              </w:rPr>
            </w:pPr>
            <w:r>
              <w:rPr>
                <w:b/>
              </w:rPr>
              <w:t>569,0</w:t>
            </w:r>
          </w:p>
        </w:tc>
        <w:tc>
          <w:tcPr>
            <w:tcW w:w="1094" w:type="dxa"/>
            <w:vAlign w:val="center"/>
          </w:tcPr>
          <w:p w:rsidR="00CB1D97" w:rsidRDefault="00B9282B" w:rsidP="001071B6">
            <w:pPr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677" w:type="dxa"/>
            <w:vAlign w:val="center"/>
          </w:tcPr>
          <w:p w:rsidR="00CB1D97" w:rsidRPr="0026215A" w:rsidRDefault="00022663" w:rsidP="001071B6">
            <w:pPr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996" w:type="dxa"/>
            <w:vAlign w:val="center"/>
          </w:tcPr>
          <w:p w:rsidR="00CB1D97" w:rsidRPr="0026215A" w:rsidRDefault="00241948" w:rsidP="00133582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666" w:type="dxa"/>
            <w:vAlign w:val="center"/>
          </w:tcPr>
          <w:p w:rsidR="00CB1D97" w:rsidRPr="0026215A" w:rsidRDefault="00022663" w:rsidP="001071B6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862" w:type="dxa"/>
            <w:vAlign w:val="center"/>
          </w:tcPr>
          <w:p w:rsidR="00CB1D97" w:rsidRPr="0026215A" w:rsidRDefault="00241948" w:rsidP="00133582">
            <w:pPr>
              <w:jc w:val="center"/>
              <w:rPr>
                <w:b/>
              </w:rPr>
            </w:pPr>
            <w:r>
              <w:rPr>
                <w:b/>
              </w:rPr>
              <w:t>574,0</w:t>
            </w:r>
          </w:p>
        </w:tc>
        <w:tc>
          <w:tcPr>
            <w:tcW w:w="697" w:type="dxa"/>
            <w:vAlign w:val="center"/>
          </w:tcPr>
          <w:p w:rsidR="00CB1D97" w:rsidRPr="0026215A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  <w:tc>
          <w:tcPr>
            <w:tcW w:w="977" w:type="dxa"/>
            <w:vAlign w:val="center"/>
          </w:tcPr>
          <w:p w:rsidR="00CB1D97" w:rsidRPr="0026215A" w:rsidRDefault="00241948" w:rsidP="00133582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666" w:type="dxa"/>
            <w:vAlign w:val="center"/>
          </w:tcPr>
          <w:p w:rsidR="00CB1D97" w:rsidRPr="0026215A" w:rsidRDefault="00022663" w:rsidP="00133582">
            <w:pPr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F22883">
        <w:rPr>
          <w:rFonts w:ascii="Times New Roman" w:hAnsi="Times New Roman" w:cs="Times New Roman"/>
          <w:szCs w:val="28"/>
        </w:rPr>
        <w:t>33,1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F22883">
        <w:rPr>
          <w:rFonts w:ascii="Times New Roman" w:hAnsi="Times New Roman" w:cs="Times New Roman"/>
          <w:szCs w:val="28"/>
        </w:rPr>
        <w:t>1,4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2940C3">
        <w:rPr>
          <w:rFonts w:ascii="Times New Roman" w:hAnsi="Times New Roman" w:cs="Times New Roman"/>
          <w:szCs w:val="28"/>
        </w:rPr>
        <w:t>мен</w:t>
      </w:r>
      <w:r w:rsidR="00E00890">
        <w:rPr>
          <w:rFonts w:ascii="Times New Roman" w:hAnsi="Times New Roman" w:cs="Times New Roman"/>
          <w:szCs w:val="28"/>
        </w:rPr>
        <w:t>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F22883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16469E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FD76C0">
        <w:rPr>
          <w:rFonts w:ascii="Times New Roman" w:hAnsi="Times New Roman" w:cs="Times New Roman"/>
          <w:sz w:val="28"/>
          <w:szCs w:val="28"/>
        </w:rPr>
        <w:t>87,</w:t>
      </w:r>
      <w:r w:rsidR="0016469E">
        <w:rPr>
          <w:rFonts w:ascii="Times New Roman" w:hAnsi="Times New Roman" w:cs="Times New Roman"/>
          <w:sz w:val="28"/>
          <w:szCs w:val="28"/>
        </w:rPr>
        <w:t>0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16469E">
        <w:rPr>
          <w:rFonts w:ascii="Times New Roman" w:hAnsi="Times New Roman" w:cs="Times New Roman"/>
          <w:sz w:val="28"/>
          <w:szCs w:val="28"/>
        </w:rPr>
        <w:t>496,0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16469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16469E">
              <w:rPr>
                <w:rFonts w:eastAsia="TimesNewRomanPSMT"/>
                <w:sz w:val="24"/>
                <w:szCs w:val="24"/>
              </w:rPr>
              <w:t>2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16469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16469E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462BD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16469E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16469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16469E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CC64ED" w:rsidRPr="00C25307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46,0</w:t>
            </w:r>
          </w:p>
        </w:tc>
        <w:tc>
          <w:tcPr>
            <w:tcW w:w="1559" w:type="dxa"/>
            <w:vAlign w:val="center"/>
          </w:tcPr>
          <w:p w:rsidR="00CC64ED" w:rsidRPr="00C25307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CC64ED" w:rsidRPr="00C25307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8,4</w:t>
            </w:r>
          </w:p>
        </w:tc>
        <w:tc>
          <w:tcPr>
            <w:tcW w:w="1418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8,1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8,7</w:t>
            </w:r>
          </w:p>
        </w:tc>
        <w:tc>
          <w:tcPr>
            <w:tcW w:w="1382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-4,0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111,6</w:t>
            </w:r>
          </w:p>
        </w:tc>
        <w:tc>
          <w:tcPr>
            <w:tcW w:w="1418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92,0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108,7</w:t>
            </w:r>
          </w:p>
        </w:tc>
        <w:tc>
          <w:tcPr>
            <w:tcW w:w="1382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16469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16469E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92,0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108,0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621353">
        <w:rPr>
          <w:rFonts w:ascii="Times New Roman" w:hAnsi="Times New Roman" w:cs="Times New Roman"/>
          <w:sz w:val="28"/>
          <w:szCs w:val="28"/>
        </w:rPr>
        <w:t>3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21353">
        <w:rPr>
          <w:rFonts w:ascii="Times New Roman" w:hAnsi="Times New Roman" w:cs="Times New Roman"/>
          <w:sz w:val="28"/>
          <w:szCs w:val="28"/>
        </w:rPr>
        <w:t>46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621353">
        <w:rPr>
          <w:rFonts w:ascii="Times New Roman" w:hAnsi="Times New Roman" w:cs="Times New Roman"/>
          <w:sz w:val="28"/>
          <w:szCs w:val="28"/>
        </w:rPr>
        <w:t>4</w:t>
      </w:r>
      <w:r w:rsidR="0076592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C3B09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621353">
        <w:rPr>
          <w:rFonts w:ascii="Times New Roman" w:hAnsi="Times New Roman" w:cs="Times New Roman"/>
          <w:sz w:val="28"/>
          <w:szCs w:val="28"/>
        </w:rPr>
        <w:t>2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8C3B09">
        <w:rPr>
          <w:rFonts w:ascii="Times New Roman" w:hAnsi="Times New Roman" w:cs="Times New Roman"/>
          <w:sz w:val="28"/>
          <w:szCs w:val="28"/>
        </w:rPr>
        <w:t>снижения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621353">
        <w:rPr>
          <w:rFonts w:ascii="Times New Roman" w:hAnsi="Times New Roman" w:cs="Times New Roman"/>
          <w:sz w:val="28"/>
          <w:szCs w:val="28"/>
        </w:rPr>
        <w:t>8,0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1353">
        <w:rPr>
          <w:rFonts w:ascii="Times New Roman" w:hAnsi="Times New Roman" w:cs="Times New Roman"/>
          <w:sz w:val="28"/>
          <w:szCs w:val="28"/>
        </w:rPr>
        <w:t>ов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621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6213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6213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621353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6213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621353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6213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621353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6213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21353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center"/>
          </w:tcPr>
          <w:p w:rsidR="00A9354D" w:rsidRPr="00C25307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28,0</w:t>
            </w:r>
          </w:p>
        </w:tc>
        <w:tc>
          <w:tcPr>
            <w:tcW w:w="1559" w:type="dxa"/>
            <w:vAlign w:val="center"/>
          </w:tcPr>
          <w:p w:rsidR="00A9354D" w:rsidRPr="00C25307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28,0</w:t>
            </w:r>
          </w:p>
        </w:tc>
        <w:tc>
          <w:tcPr>
            <w:tcW w:w="1382" w:type="dxa"/>
            <w:vAlign w:val="center"/>
          </w:tcPr>
          <w:p w:rsidR="00A9354D" w:rsidRPr="00C25307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28,0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A9354D" w:rsidRPr="00CC64ED" w:rsidRDefault="0062135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4,9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4,9</w:t>
            </w:r>
          </w:p>
        </w:tc>
        <w:tc>
          <w:tcPr>
            <w:tcW w:w="1382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-6,8</w:t>
            </w:r>
          </w:p>
        </w:tc>
        <w:tc>
          <w:tcPr>
            <w:tcW w:w="1418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75,5</w:t>
            </w:r>
          </w:p>
        </w:tc>
        <w:tc>
          <w:tcPr>
            <w:tcW w:w="1418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133,3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62135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621353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133,3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133,3</w:t>
            </w:r>
          </w:p>
        </w:tc>
        <w:tc>
          <w:tcPr>
            <w:tcW w:w="1382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133,3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35134D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660F7A">
        <w:rPr>
          <w:rFonts w:ascii="Times New Roman" w:hAnsi="Times New Roman" w:cs="Times New Roman"/>
          <w:sz w:val="28"/>
          <w:szCs w:val="28"/>
        </w:rPr>
        <w:t>2</w:t>
      </w:r>
      <w:r w:rsidR="0035134D">
        <w:rPr>
          <w:rFonts w:ascii="Times New Roman" w:hAnsi="Times New Roman" w:cs="Times New Roman"/>
          <w:sz w:val="28"/>
          <w:szCs w:val="28"/>
        </w:rPr>
        <w:t>8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35134D">
        <w:rPr>
          <w:rFonts w:ascii="Times New Roman" w:hAnsi="Times New Roman" w:cs="Times New Roman"/>
          <w:sz w:val="28"/>
          <w:szCs w:val="28"/>
        </w:rPr>
        <w:t>7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A007D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35134D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35134D">
        <w:rPr>
          <w:rFonts w:ascii="Times New Roman" w:hAnsi="Times New Roman" w:cs="Times New Roman"/>
          <w:sz w:val="28"/>
          <w:szCs w:val="28"/>
        </w:rPr>
        <w:t>4,9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9876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9876FE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9876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9876FE">
              <w:rPr>
                <w:rFonts w:eastAsia="TimesNewRomanPSMT"/>
                <w:sz w:val="24"/>
                <w:szCs w:val="24"/>
              </w:rPr>
              <w:t>3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9876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9876FE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9876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9876FE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523,4</w:t>
            </w:r>
          </w:p>
        </w:tc>
        <w:tc>
          <w:tcPr>
            <w:tcW w:w="1418" w:type="dxa"/>
            <w:vAlign w:val="center"/>
          </w:tcPr>
          <w:p w:rsidR="001E4F47" w:rsidRPr="00C25307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496,0</w:t>
            </w:r>
          </w:p>
        </w:tc>
        <w:tc>
          <w:tcPr>
            <w:tcW w:w="1559" w:type="dxa"/>
            <w:vAlign w:val="center"/>
          </w:tcPr>
          <w:p w:rsidR="001E4F47" w:rsidRPr="00C25307" w:rsidRDefault="009876FE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496,0</w:t>
            </w:r>
          </w:p>
        </w:tc>
        <w:tc>
          <w:tcPr>
            <w:tcW w:w="1382" w:type="dxa"/>
            <w:vAlign w:val="center"/>
          </w:tcPr>
          <w:p w:rsidR="001E4F47" w:rsidRPr="00C25307" w:rsidRDefault="009876FE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496,0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88,1</w:t>
            </w:r>
          </w:p>
        </w:tc>
        <w:tc>
          <w:tcPr>
            <w:tcW w:w="1418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87,0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86,4</w:t>
            </w:r>
          </w:p>
        </w:tc>
        <w:tc>
          <w:tcPr>
            <w:tcW w:w="1382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85,8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-27,4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105,4</w:t>
            </w:r>
          </w:p>
        </w:tc>
        <w:tc>
          <w:tcPr>
            <w:tcW w:w="1418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94,8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9876F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9876FE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94,8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94,8</w:t>
            </w:r>
          </w:p>
        </w:tc>
        <w:tc>
          <w:tcPr>
            <w:tcW w:w="1382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94,8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8418AE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1A007D">
        <w:rPr>
          <w:rFonts w:ascii="Times New Roman" w:hAnsi="Times New Roman" w:cs="Times New Roman"/>
          <w:sz w:val="28"/>
          <w:szCs w:val="28"/>
        </w:rPr>
        <w:t>49</w:t>
      </w:r>
      <w:r w:rsidR="00841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8418AE">
        <w:rPr>
          <w:rFonts w:ascii="Times New Roman" w:hAnsi="Times New Roman" w:cs="Times New Roman"/>
          <w:sz w:val="28"/>
          <w:szCs w:val="28"/>
        </w:rPr>
        <w:t>27,4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418AE">
        <w:rPr>
          <w:rFonts w:ascii="Times New Roman" w:hAnsi="Times New Roman" w:cs="Times New Roman"/>
          <w:sz w:val="28"/>
          <w:szCs w:val="28"/>
        </w:rPr>
        <w:t>ниже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8418AE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418AE">
        <w:rPr>
          <w:rFonts w:ascii="Times New Roman" w:hAnsi="Times New Roman" w:cs="Times New Roman"/>
          <w:sz w:val="28"/>
          <w:szCs w:val="28"/>
        </w:rPr>
        <w:t>снижения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841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418AE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8AE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A007D">
        <w:rPr>
          <w:rFonts w:ascii="Times New Roman" w:hAnsi="Times New Roman" w:cs="Times New Roman"/>
          <w:sz w:val="28"/>
          <w:szCs w:val="28"/>
        </w:rPr>
        <w:t>87,</w:t>
      </w:r>
      <w:r w:rsidR="008418AE">
        <w:rPr>
          <w:rFonts w:ascii="Times New Roman" w:hAnsi="Times New Roman" w:cs="Times New Roman"/>
          <w:sz w:val="28"/>
          <w:szCs w:val="28"/>
        </w:rPr>
        <w:t>0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8AE">
        <w:rPr>
          <w:rFonts w:ascii="Times New Roman" w:hAnsi="Times New Roman" w:cs="Times New Roman"/>
          <w:sz w:val="28"/>
          <w:szCs w:val="28"/>
        </w:rPr>
        <w:t>ов</w:t>
      </w:r>
      <w:r w:rsidR="003B2BED" w:rsidRPr="0008379D">
        <w:rPr>
          <w:rFonts w:ascii="Times New Roman" w:hAnsi="Times New Roman" w:cs="Times New Roman"/>
          <w:sz w:val="28"/>
          <w:szCs w:val="28"/>
        </w:rPr>
        <w:t>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FF3D8D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FF3D8D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FF3D8D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="00FF3D8D">
        <w:rPr>
          <w:rFonts w:ascii="Times New Roman" w:hAnsi="Times New Roman" w:cs="Times New Roman"/>
          <w:szCs w:val="28"/>
        </w:rPr>
        <w:t>,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FF3D8D">
        <w:rPr>
          <w:rFonts w:ascii="Times New Roman" w:hAnsi="Times New Roman" w:cs="Times New Roman"/>
          <w:szCs w:val="28"/>
        </w:rPr>
        <w:t>3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FF3D8D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FF3D8D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0A45B0">
        <w:rPr>
          <w:rFonts w:ascii="Times New Roman" w:hAnsi="Times New Roman" w:cs="Times New Roman"/>
          <w:szCs w:val="28"/>
        </w:rPr>
        <w:t>2</w:t>
      </w:r>
      <w:r w:rsidR="00FF3D8D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FF3D8D">
        <w:rPr>
          <w:rFonts w:ascii="Times New Roman" w:hAnsi="Times New Roman" w:cs="Times New Roman"/>
          <w:szCs w:val="28"/>
        </w:rPr>
        <w:t>5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561C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B561CB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561C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B561CB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561C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561CB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B561C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561CB">
              <w:rPr>
                <w:rFonts w:ascii="Times New Roman" w:hAnsi="Times New Roman" w:cs="Times New Roman"/>
              </w:rPr>
              <w:t>4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B561C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561CB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840,2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13B4F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1118,1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1153,5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717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113B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7D2617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4717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C32EA">
        <w:rPr>
          <w:rFonts w:ascii="Times New Roman" w:hAnsi="Times New Roman" w:cs="Times New Roman"/>
          <w:sz w:val="28"/>
          <w:szCs w:val="28"/>
        </w:rPr>
        <w:t>11</w:t>
      </w:r>
      <w:r w:rsidR="00E04669">
        <w:rPr>
          <w:rFonts w:ascii="Times New Roman" w:hAnsi="Times New Roman" w:cs="Times New Roman"/>
          <w:sz w:val="28"/>
          <w:szCs w:val="28"/>
        </w:rPr>
        <w:t>53</w:t>
      </w:r>
      <w:r w:rsidR="00BC32EA">
        <w:rPr>
          <w:rFonts w:ascii="Times New Roman" w:hAnsi="Times New Roman" w:cs="Times New Roman"/>
          <w:sz w:val="28"/>
          <w:szCs w:val="28"/>
        </w:rPr>
        <w:t>,</w:t>
      </w:r>
      <w:r w:rsidR="00E04669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E04669">
        <w:rPr>
          <w:rFonts w:ascii="Times New Roman" w:hAnsi="Times New Roman" w:cs="Times New Roman"/>
          <w:sz w:val="28"/>
          <w:szCs w:val="28"/>
        </w:rPr>
        <w:t>103,2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E04669">
        <w:rPr>
          <w:rFonts w:ascii="Times New Roman" w:hAnsi="Times New Roman" w:cs="Times New Roman"/>
          <w:sz w:val="28"/>
          <w:szCs w:val="28"/>
        </w:rPr>
        <w:t>21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04669">
        <w:rPr>
          <w:rFonts w:ascii="Times New Roman" w:hAnsi="Times New Roman" w:cs="Times New Roman"/>
          <w:sz w:val="28"/>
          <w:szCs w:val="28"/>
        </w:rPr>
        <w:t>137,3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3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E04669">
        <w:rPr>
          <w:rFonts w:ascii="Times New Roman" w:hAnsi="Times New Roman" w:cs="Times New Roman"/>
          <w:sz w:val="28"/>
          <w:szCs w:val="28"/>
        </w:rPr>
        <w:t>66,9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E04669">
        <w:rPr>
          <w:rFonts w:ascii="Times New Roman" w:hAnsi="Times New Roman" w:cs="Times New Roman"/>
          <w:sz w:val="28"/>
          <w:szCs w:val="28"/>
        </w:rPr>
        <w:t>7,3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04669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04669">
        <w:rPr>
          <w:rFonts w:ascii="Times New Roman" w:hAnsi="Times New Roman" w:cs="Times New Roman"/>
          <w:sz w:val="28"/>
          <w:szCs w:val="28"/>
        </w:rPr>
        <w:t>59,6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E04669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04669">
        <w:rPr>
          <w:rFonts w:ascii="Times New Roman" w:hAnsi="Times New Roman" w:cs="Times New Roman"/>
          <w:sz w:val="28"/>
          <w:szCs w:val="28"/>
        </w:rPr>
        <w:t>65,3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E04669">
        <w:rPr>
          <w:rFonts w:ascii="Times New Roman" w:hAnsi="Times New Roman" w:cs="Times New Roman"/>
          <w:sz w:val="28"/>
          <w:szCs w:val="28"/>
        </w:rPr>
        <w:t>1,6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E04669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E04669">
        <w:rPr>
          <w:rFonts w:ascii="Times New Roman" w:hAnsi="Times New Roman" w:cs="Times New Roman"/>
          <w:sz w:val="28"/>
          <w:szCs w:val="28"/>
        </w:rPr>
        <w:t>90,0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процент</w:t>
      </w:r>
      <w:r w:rsidR="00E04669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BC32EA">
        <w:rPr>
          <w:rFonts w:ascii="Times New Roman" w:hAnsi="Times New Roman" w:cs="Times New Roman"/>
          <w:sz w:val="28"/>
          <w:szCs w:val="28"/>
        </w:rPr>
        <w:t>10</w:t>
      </w:r>
      <w:r w:rsidR="00E04669">
        <w:rPr>
          <w:rFonts w:ascii="Times New Roman" w:hAnsi="Times New Roman" w:cs="Times New Roman"/>
          <w:sz w:val="28"/>
          <w:szCs w:val="28"/>
        </w:rPr>
        <w:t>38,6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E04669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BC32EA">
        <w:rPr>
          <w:rFonts w:ascii="Times New Roman" w:hAnsi="Times New Roman" w:cs="Times New Roman"/>
          <w:sz w:val="28"/>
          <w:szCs w:val="28"/>
        </w:rPr>
        <w:t>10</w:t>
      </w:r>
      <w:r w:rsidR="00E04669">
        <w:rPr>
          <w:rFonts w:ascii="Times New Roman" w:hAnsi="Times New Roman" w:cs="Times New Roman"/>
          <w:sz w:val="28"/>
          <w:szCs w:val="28"/>
        </w:rPr>
        <w:t>19</w:t>
      </w:r>
      <w:r w:rsidR="0008227D">
        <w:rPr>
          <w:rFonts w:ascii="Times New Roman" w:hAnsi="Times New Roman" w:cs="Times New Roman"/>
          <w:sz w:val="28"/>
          <w:szCs w:val="28"/>
        </w:rPr>
        <w:t>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E04669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E04669">
        <w:rPr>
          <w:rFonts w:ascii="Times New Roman" w:hAnsi="Times New Roman" w:cs="Times New Roman"/>
          <w:sz w:val="28"/>
          <w:szCs w:val="28"/>
        </w:rPr>
        <w:t>19,6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E04669">
        <w:rPr>
          <w:rFonts w:ascii="Times New Roman" w:hAnsi="Times New Roman" w:cs="Times New Roman"/>
          <w:iCs/>
          <w:sz w:val="28"/>
          <w:szCs w:val="28"/>
        </w:rPr>
        <w:t>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E04669">
        <w:rPr>
          <w:rFonts w:ascii="Times New Roman" w:hAnsi="Times New Roman" w:cs="Times New Roman"/>
          <w:iCs/>
          <w:sz w:val="28"/>
          <w:szCs w:val="28"/>
        </w:rPr>
        <w:t>114,9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E04669">
        <w:rPr>
          <w:rFonts w:ascii="Times New Roman" w:hAnsi="Times New Roman" w:cs="Times New Roman"/>
          <w:iCs/>
          <w:sz w:val="28"/>
          <w:szCs w:val="28"/>
        </w:rPr>
        <w:t>10,0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08227D">
        <w:rPr>
          <w:rFonts w:ascii="Times New Roman" w:hAnsi="Times New Roman" w:cs="Times New Roman"/>
          <w:iCs/>
          <w:sz w:val="28"/>
          <w:szCs w:val="28"/>
        </w:rPr>
        <w:t>2</w:t>
      </w:r>
      <w:r w:rsidR="00E04669">
        <w:rPr>
          <w:rFonts w:ascii="Times New Roman" w:hAnsi="Times New Roman" w:cs="Times New Roman"/>
          <w:iCs/>
          <w:sz w:val="28"/>
          <w:szCs w:val="28"/>
        </w:rPr>
        <w:t>2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E04669">
        <w:rPr>
          <w:rFonts w:ascii="Times New Roman" w:hAnsi="Times New Roman" w:cs="Times New Roman"/>
          <w:iCs/>
          <w:sz w:val="28"/>
          <w:szCs w:val="28"/>
        </w:rPr>
        <w:t>15,9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9F1A85" w:rsidRDefault="009F1A8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E533CC">
        <w:rPr>
          <w:rFonts w:ascii="Times New Roman" w:eastAsia="Calibri" w:hAnsi="Times New Roman" w:cs="Times New Roman"/>
          <w:sz w:val="28"/>
          <w:szCs w:val="28"/>
        </w:rPr>
        <w:t>Тюнин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1A1B17">
        <w:rPr>
          <w:rFonts w:ascii="Times New Roman" w:eastAsia="Calibri" w:hAnsi="Times New Roman" w:cs="Times New Roman"/>
          <w:sz w:val="28"/>
          <w:szCs w:val="28"/>
        </w:rPr>
        <w:t>3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A1B17">
        <w:rPr>
          <w:rFonts w:ascii="Times New Roman" w:eastAsia="Calibri" w:hAnsi="Times New Roman" w:cs="Times New Roman"/>
          <w:sz w:val="28"/>
          <w:szCs w:val="28"/>
        </w:rPr>
        <w:t>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1A1B17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48A" w:rsidRDefault="0069148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1A1B17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33CC">
        <w:rPr>
          <w:rFonts w:ascii="Times New Roman" w:eastAsia="Calibri" w:hAnsi="Times New Roman" w:cs="Times New Roman"/>
          <w:sz w:val="28"/>
          <w:szCs w:val="28"/>
        </w:rPr>
        <w:t>1</w:t>
      </w:r>
      <w:r w:rsidR="00F80C71">
        <w:rPr>
          <w:rFonts w:ascii="Times New Roman" w:eastAsia="Calibri" w:hAnsi="Times New Roman" w:cs="Times New Roman"/>
          <w:sz w:val="28"/>
          <w:szCs w:val="28"/>
        </w:rPr>
        <w:t>723,5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1A1B17">
        <w:rPr>
          <w:rFonts w:ascii="Times New Roman" w:eastAsia="Calibri" w:hAnsi="Times New Roman" w:cs="Times New Roman"/>
          <w:sz w:val="28"/>
          <w:szCs w:val="28"/>
        </w:rPr>
        <w:t>4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33CC">
        <w:rPr>
          <w:rFonts w:ascii="Times New Roman" w:eastAsia="Calibri" w:hAnsi="Times New Roman" w:cs="Times New Roman"/>
          <w:sz w:val="28"/>
          <w:szCs w:val="28"/>
        </w:rPr>
        <w:t>1</w:t>
      </w:r>
      <w:r w:rsidR="00F80C71">
        <w:rPr>
          <w:rFonts w:ascii="Times New Roman" w:eastAsia="Calibri" w:hAnsi="Times New Roman" w:cs="Times New Roman"/>
          <w:sz w:val="28"/>
          <w:szCs w:val="28"/>
        </w:rPr>
        <w:t>323,4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1A1B17"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</w:t>
      </w:r>
      <w:r w:rsidR="00F80C71">
        <w:rPr>
          <w:rFonts w:ascii="Times New Roman" w:eastAsia="Calibri" w:hAnsi="Times New Roman" w:cs="Times New Roman"/>
          <w:sz w:val="28"/>
          <w:szCs w:val="28"/>
        </w:rPr>
        <w:t>328,8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F80C71">
        <w:rPr>
          <w:rFonts w:ascii="Times New Roman" w:eastAsia="Calibri" w:hAnsi="Times New Roman" w:cs="Times New Roman"/>
          <w:sz w:val="28"/>
          <w:szCs w:val="28"/>
        </w:rPr>
        <w:t>2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F80C71">
        <w:rPr>
          <w:rFonts w:ascii="Times New Roman" w:eastAsia="Calibri" w:hAnsi="Times New Roman" w:cs="Times New Roman"/>
          <w:sz w:val="28"/>
          <w:szCs w:val="28"/>
        </w:rPr>
        <w:t>3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33CC">
        <w:rPr>
          <w:rFonts w:ascii="Times New Roman" w:eastAsia="Calibri" w:hAnsi="Times New Roman" w:cs="Times New Roman"/>
          <w:sz w:val="28"/>
          <w:szCs w:val="28"/>
        </w:rPr>
        <w:t>выш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="00F80C71">
        <w:rPr>
          <w:rFonts w:ascii="Times New Roman" w:eastAsia="Calibri" w:hAnsi="Times New Roman" w:cs="Times New Roman"/>
          <w:sz w:val="28"/>
          <w:szCs w:val="28"/>
        </w:rPr>
        <w:t>4,4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80C71">
        <w:rPr>
          <w:rFonts w:ascii="Times New Roman" w:eastAsia="Calibri" w:hAnsi="Times New Roman" w:cs="Times New Roman"/>
          <w:sz w:val="28"/>
          <w:szCs w:val="28"/>
        </w:rPr>
        <w:t>72,7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F80C71">
        <w:rPr>
          <w:rFonts w:ascii="Times New Roman" w:eastAsia="Calibri" w:hAnsi="Times New Roman" w:cs="Times New Roman"/>
          <w:sz w:val="28"/>
          <w:szCs w:val="28"/>
        </w:rPr>
        <w:t>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80C71">
        <w:rPr>
          <w:rFonts w:ascii="Times New Roman" w:eastAsia="Calibri" w:hAnsi="Times New Roman" w:cs="Times New Roman"/>
          <w:sz w:val="28"/>
          <w:szCs w:val="28"/>
        </w:rPr>
        <w:t>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>ьше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C71">
        <w:rPr>
          <w:rFonts w:ascii="Times New Roman" w:eastAsia="Calibri" w:hAnsi="Times New Roman" w:cs="Times New Roman"/>
          <w:sz w:val="28"/>
          <w:szCs w:val="28"/>
        </w:rPr>
        <w:t>30,2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F80C71">
        <w:rPr>
          <w:rFonts w:ascii="Times New Roman" w:eastAsia="Calibri" w:hAnsi="Times New Roman" w:cs="Times New Roman"/>
          <w:sz w:val="28"/>
          <w:szCs w:val="28"/>
        </w:rPr>
        <w:t>400,1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C71">
        <w:rPr>
          <w:rFonts w:ascii="Times New Roman" w:eastAsia="Calibri" w:hAnsi="Times New Roman" w:cs="Times New Roman"/>
          <w:sz w:val="28"/>
          <w:szCs w:val="28"/>
        </w:rPr>
        <w:t>29,7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F80C71">
        <w:rPr>
          <w:rFonts w:ascii="Times New Roman" w:eastAsia="Calibri" w:hAnsi="Times New Roman" w:cs="Times New Roman"/>
          <w:sz w:val="28"/>
          <w:szCs w:val="28"/>
        </w:rPr>
        <w:t>394,7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80C71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80C71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526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0526C7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0526C7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52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0526C7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052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526C7">
              <w:rPr>
                <w:rFonts w:ascii="Times New Roman" w:hAnsi="Times New Roman" w:cs="Times New Roman"/>
                <w:b/>
              </w:rPr>
              <w:t>4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052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0526C7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734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34DB5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734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DB5">
              <w:rPr>
                <w:rFonts w:ascii="Times New Roman" w:hAnsi="Times New Roman" w:cs="Times New Roman"/>
              </w:rPr>
              <w:t xml:space="preserve">204,4 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61D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61D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561D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561D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561D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D62E6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D62E6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D62E62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62E6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62E62" w:rsidP="00D7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759D5">
              <w:rPr>
                <w:rFonts w:ascii="Times New Roman" w:hAnsi="Times New Roman" w:cs="Times New Roman"/>
                <w:b/>
              </w:rPr>
              <w:t>323,4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62E62" w:rsidP="00D7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759D5">
              <w:rPr>
                <w:rFonts w:ascii="Times New Roman" w:hAnsi="Times New Roman" w:cs="Times New Roman"/>
                <w:b/>
              </w:rPr>
              <w:t>328,8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</w:t>
      </w:r>
      <w:r w:rsidR="00AE1EA1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AE1EA1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E1EA1">
        <w:rPr>
          <w:rFonts w:ascii="Times New Roman" w:eastAsia="Calibri" w:hAnsi="Times New Roman" w:cs="Times New Roman"/>
          <w:sz w:val="28"/>
          <w:szCs w:val="28"/>
        </w:rPr>
        <w:t>про</w:t>
      </w:r>
      <w:r w:rsidRPr="00037EBB">
        <w:rPr>
          <w:rFonts w:ascii="Times New Roman" w:eastAsia="Calibri" w:hAnsi="Times New Roman" w:cs="Times New Roman"/>
          <w:sz w:val="28"/>
          <w:szCs w:val="28"/>
        </w:rPr>
        <w:t>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AE1EA1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E1EA1">
        <w:rPr>
          <w:rFonts w:ascii="Times New Roman" w:eastAsia="Calibri" w:hAnsi="Times New Roman" w:cs="Times New Roman"/>
          <w:sz w:val="28"/>
          <w:szCs w:val="28"/>
        </w:rPr>
        <w:t>выш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="00AE1EA1">
        <w:rPr>
          <w:rFonts w:ascii="Times New Roman" w:eastAsia="Calibri" w:hAnsi="Times New Roman" w:cs="Times New Roman"/>
          <w:sz w:val="28"/>
          <w:szCs w:val="28"/>
        </w:rPr>
        <w:t>20,4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AE1EA1">
        <w:rPr>
          <w:rFonts w:ascii="Times New Roman" w:eastAsia="Calibri" w:hAnsi="Times New Roman" w:cs="Times New Roman"/>
          <w:sz w:val="28"/>
          <w:szCs w:val="28"/>
        </w:rPr>
        <w:t>292,0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9F792D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141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756141">
        <w:rPr>
          <w:rFonts w:ascii="Times New Roman" w:eastAsia="Calibri" w:hAnsi="Times New Roman" w:cs="Times New Roman"/>
          <w:sz w:val="28"/>
          <w:szCs w:val="28"/>
        </w:rPr>
        <w:t>1,2</w:t>
      </w:r>
      <w:r w:rsidR="0053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530243">
        <w:rPr>
          <w:rFonts w:ascii="Times New Roman" w:eastAsia="Calibri" w:hAnsi="Times New Roman" w:cs="Times New Roman"/>
          <w:sz w:val="28"/>
          <w:szCs w:val="28"/>
        </w:rPr>
        <w:t>а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141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56141">
        <w:rPr>
          <w:rFonts w:ascii="Times New Roman" w:eastAsia="Calibri" w:hAnsi="Times New Roman" w:cs="Times New Roman"/>
          <w:sz w:val="28"/>
          <w:szCs w:val="28"/>
        </w:rPr>
        <w:t>114,1</w:t>
      </w:r>
      <w:r w:rsidR="00256840">
        <w:rPr>
          <w:rFonts w:ascii="Times New Roman" w:eastAsia="Calibri" w:hAnsi="Times New Roman" w:cs="Times New Roman"/>
          <w:sz w:val="28"/>
          <w:szCs w:val="28"/>
        </w:rPr>
        <w:t>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92D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756141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sz w:val="28"/>
          <w:szCs w:val="28"/>
        </w:rPr>
        <w:t>1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92D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E20DC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E20DC3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E20DC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98,0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E20DC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93,3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рублей, на 202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204,4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3,2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43,8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01 «Общегосударственные расходы» составляет в 202</w:t>
      </w:r>
      <w:r w:rsidR="0075614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56141">
        <w:rPr>
          <w:rFonts w:ascii="Times New Roman" w:eastAsia="Calibri" w:hAnsi="Times New Roman" w:cs="Times New Roman"/>
          <w:sz w:val="28"/>
          <w:szCs w:val="28"/>
        </w:rPr>
        <w:t>81,1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75614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DC3">
        <w:rPr>
          <w:rFonts w:ascii="Times New Roman" w:eastAsia="Calibri" w:hAnsi="Times New Roman" w:cs="Times New Roman"/>
          <w:sz w:val="28"/>
          <w:szCs w:val="28"/>
        </w:rPr>
        <w:t>9</w:t>
      </w:r>
      <w:r w:rsidR="00756141">
        <w:rPr>
          <w:rFonts w:ascii="Times New Roman" w:eastAsia="Calibri" w:hAnsi="Times New Roman" w:cs="Times New Roman"/>
          <w:sz w:val="28"/>
          <w:szCs w:val="28"/>
        </w:rPr>
        <w:t>0</w:t>
      </w:r>
      <w:r w:rsidR="00E20DC3">
        <w:rPr>
          <w:rFonts w:ascii="Times New Roman" w:eastAsia="Calibri" w:hAnsi="Times New Roman" w:cs="Times New Roman"/>
          <w:sz w:val="28"/>
          <w:szCs w:val="28"/>
        </w:rPr>
        <w:t>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7561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DC3">
        <w:rPr>
          <w:rFonts w:ascii="Times New Roman" w:eastAsia="Calibri" w:hAnsi="Times New Roman" w:cs="Times New Roman"/>
          <w:sz w:val="28"/>
          <w:szCs w:val="28"/>
        </w:rPr>
        <w:t>90,</w:t>
      </w:r>
      <w:r w:rsidR="00756141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органа на 2023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0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522,2 тыс. рублей и на 2025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522,2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E20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E20D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E20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636,3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621,0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4E1211">
        <w:rPr>
          <w:rFonts w:ascii="Times New Roman" w:eastAsia="Calibri" w:hAnsi="Times New Roman" w:cs="Times New Roman"/>
          <w:bCs/>
          <w:sz w:val="28"/>
          <w:szCs w:val="28"/>
        </w:rPr>
        <w:t>Тюнин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>го района Брянской области: 1</w:t>
      </w:r>
      <w:r w:rsidRPr="006A2929">
        <w:rPr>
          <w:rFonts w:ascii="Times New Roman" w:eastAsia="Calibri" w:hAnsi="Times New Roman" w:cs="Times New Roman"/>
          <w:sz w:val="28"/>
          <w:szCs w:val="28"/>
        </w:rPr>
        <w:t>0,0 тыс. рублей на 202</w:t>
      </w:r>
      <w:r w:rsidR="0075614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5614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561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4E121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56141">
        <w:rPr>
          <w:rFonts w:ascii="Times New Roman" w:eastAsia="Calibri" w:hAnsi="Times New Roman" w:cs="Times New Roman"/>
          <w:sz w:val="28"/>
          <w:szCs w:val="28"/>
        </w:rPr>
        <w:t>0</w:t>
      </w:r>
      <w:r w:rsidR="004E1211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75614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75614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7561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FD13EF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FD13EF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FD13EF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FD13EF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D13EF">
        <w:rPr>
          <w:rFonts w:ascii="Times New Roman" w:eastAsia="Calibri" w:hAnsi="Times New Roman" w:cs="Times New Roman"/>
          <w:sz w:val="28"/>
          <w:szCs w:val="28"/>
        </w:rPr>
        <w:t>114,9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FD13E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120,1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FD13E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019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24,4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FD13EF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FD13EF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13EF">
        <w:rPr>
          <w:rFonts w:ascii="Times New Roman" w:eastAsia="Calibri" w:hAnsi="Times New Roman" w:cs="Times New Roman"/>
          <w:sz w:val="28"/>
          <w:szCs w:val="28"/>
        </w:rPr>
        <w:t>15,9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FD13EF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FD13EF">
        <w:rPr>
          <w:rFonts w:ascii="Times New Roman" w:eastAsia="Calibri" w:hAnsi="Times New Roman" w:cs="Times New Roman"/>
          <w:sz w:val="28"/>
          <w:szCs w:val="28"/>
        </w:rPr>
        <w:t>21,2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202</w:t>
      </w:r>
      <w:r w:rsidR="00FD13EF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13EF">
        <w:rPr>
          <w:rFonts w:ascii="Times New Roman" w:eastAsia="Calibri" w:hAnsi="Times New Roman" w:cs="Times New Roman"/>
          <w:sz w:val="28"/>
          <w:szCs w:val="28"/>
        </w:rPr>
        <w:t>25,6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A15">
        <w:rPr>
          <w:rFonts w:ascii="Times New Roman" w:eastAsia="Calibri" w:hAnsi="Times New Roman" w:cs="Times New Roman"/>
          <w:sz w:val="28"/>
          <w:szCs w:val="28"/>
        </w:rPr>
        <w:t>2</w:t>
      </w:r>
      <w:r w:rsidR="009E3D49">
        <w:rPr>
          <w:rFonts w:ascii="Times New Roman" w:eastAsia="Calibri" w:hAnsi="Times New Roman" w:cs="Times New Roman"/>
          <w:sz w:val="28"/>
          <w:szCs w:val="28"/>
        </w:rPr>
        <w:t>6,7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E1211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1211"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1487">
        <w:rPr>
          <w:rFonts w:ascii="Times New Roman" w:eastAsia="Calibri" w:hAnsi="Times New Roman" w:cs="Times New Roman"/>
          <w:sz w:val="28"/>
          <w:szCs w:val="28"/>
        </w:rPr>
        <w:t>1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="004E1211">
        <w:rPr>
          <w:rFonts w:ascii="Times New Roman" w:eastAsia="Calibri" w:hAnsi="Times New Roman" w:cs="Times New Roman"/>
          <w:sz w:val="28"/>
          <w:szCs w:val="28"/>
        </w:rPr>
        <w:t>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9D148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 по отношению к 202</w:t>
      </w:r>
      <w:r w:rsidR="009E3D49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плановом периоде </w:t>
      </w:r>
      <w:r w:rsidR="009E3D49">
        <w:rPr>
          <w:rFonts w:ascii="Times New Roman" w:eastAsia="Calibri" w:hAnsi="Times New Roman" w:cs="Times New Roman"/>
          <w:sz w:val="28"/>
          <w:szCs w:val="28"/>
        </w:rPr>
        <w:t>выш</w:t>
      </w:r>
      <w:r w:rsidR="004E121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E3D49">
        <w:rPr>
          <w:rFonts w:ascii="Times New Roman" w:eastAsia="Calibri" w:hAnsi="Times New Roman" w:cs="Times New Roman"/>
          <w:sz w:val="28"/>
          <w:szCs w:val="28"/>
        </w:rPr>
        <w:t>33,7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 В общем объеме расходов бюджета расходы раздела 04 «Национальная экономика» в 202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9E3D49">
        <w:rPr>
          <w:rFonts w:ascii="Times New Roman" w:eastAsia="Calibri" w:hAnsi="Times New Roman" w:cs="Times New Roman"/>
          <w:sz w:val="28"/>
          <w:szCs w:val="28"/>
        </w:rPr>
        <w:t>0,8 %.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E3D49">
        <w:rPr>
          <w:rFonts w:ascii="Times New Roman" w:eastAsia="Calibri" w:hAnsi="Times New Roman" w:cs="Times New Roman"/>
          <w:sz w:val="28"/>
          <w:szCs w:val="28"/>
        </w:rPr>
        <w:t>170,0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CD2F16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E3D4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 0</w:t>
      </w:r>
      <w:r w:rsidR="00CD2F16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</w:t>
      </w:r>
      <w:r w:rsidR="00CD2F16">
        <w:rPr>
          <w:rFonts w:ascii="Times New Roman" w:eastAsia="Calibri" w:hAnsi="Times New Roman" w:cs="Times New Roman"/>
          <w:sz w:val="28"/>
          <w:szCs w:val="28"/>
        </w:rPr>
        <w:t>202</w:t>
      </w:r>
      <w:r w:rsidR="009E3D49">
        <w:rPr>
          <w:rFonts w:ascii="Times New Roman" w:eastAsia="Calibri" w:hAnsi="Times New Roman" w:cs="Times New Roman"/>
          <w:sz w:val="28"/>
          <w:szCs w:val="28"/>
        </w:rPr>
        <w:t>3</w:t>
      </w:r>
      <w:r w:rsidR="00CD2F1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данному разделу характеризует их </w:t>
      </w:r>
      <w:r w:rsidR="009E3D49">
        <w:rPr>
          <w:rFonts w:ascii="Times New Roman" w:eastAsia="Calibri" w:hAnsi="Times New Roman" w:cs="Times New Roman"/>
          <w:sz w:val="28"/>
          <w:szCs w:val="28"/>
        </w:rPr>
        <w:t>снижен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ие по сравнению с текущим годом на </w:t>
      </w:r>
      <w:r w:rsidR="009E3D49"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</w:t>
      </w:r>
      <w:r w:rsidR="00CD2F16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</w:t>
      </w:r>
      <w:r w:rsidR="009E3D49">
        <w:rPr>
          <w:rFonts w:ascii="Times New Roman" w:eastAsia="Calibri" w:hAnsi="Times New Roman" w:cs="Times New Roman"/>
          <w:sz w:val="28"/>
          <w:szCs w:val="28"/>
        </w:rPr>
        <w:t>2024 и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E3D4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C50648">
        <w:rPr>
          <w:rFonts w:ascii="Times New Roman" w:eastAsia="Calibri" w:hAnsi="Times New Roman" w:cs="Times New Roman"/>
          <w:b/>
          <w:bCs/>
          <w:sz w:val="28"/>
          <w:szCs w:val="28"/>
        </w:rPr>
        <w:t>, разделу 11 «Физическая культура и спорт»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7307C9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E67" w:rsidRDefault="006A2929" w:rsidP="00730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</w: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247686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247686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247686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247686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2DD">
        <w:rPr>
          <w:rFonts w:ascii="Times New Roman" w:eastAsia="Calibri" w:hAnsi="Times New Roman" w:cs="Times New Roman"/>
          <w:sz w:val="28"/>
          <w:szCs w:val="28"/>
        </w:rPr>
        <w:t>1</w:t>
      </w:r>
      <w:r w:rsidR="0024768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24768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DE52DD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5F">
        <w:rPr>
          <w:rFonts w:ascii="Times New Roman" w:eastAsia="Calibri" w:hAnsi="Times New Roman" w:cs="Times New Roman"/>
          <w:sz w:val="28"/>
          <w:szCs w:val="28"/>
        </w:rPr>
        <w:t>2</w:t>
      </w:r>
      <w:r w:rsidR="00247686">
        <w:rPr>
          <w:rFonts w:ascii="Times New Roman" w:eastAsia="Calibri" w:hAnsi="Times New Roman" w:cs="Times New Roman"/>
          <w:sz w:val="28"/>
          <w:szCs w:val="28"/>
        </w:rPr>
        <w:t>8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07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247686">
        <w:rPr>
          <w:rFonts w:ascii="Times New Roman" w:eastAsia="Calibri" w:hAnsi="Times New Roman" w:cs="Times New Roman"/>
          <w:sz w:val="28"/>
          <w:szCs w:val="28"/>
        </w:rPr>
        <w:t>3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247686">
        <w:rPr>
          <w:rFonts w:ascii="Times New Roman" w:eastAsia="Calibri" w:hAnsi="Times New Roman" w:cs="Times New Roman"/>
          <w:sz w:val="28"/>
          <w:szCs w:val="28"/>
        </w:rPr>
        <w:t>5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, периоды 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5F">
        <w:rPr>
          <w:rFonts w:ascii="Times New Roman" w:eastAsia="Calibri" w:hAnsi="Times New Roman" w:cs="Times New Roman"/>
          <w:sz w:val="28"/>
          <w:szCs w:val="28"/>
        </w:rPr>
        <w:t>18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E04A5F">
        <w:rPr>
          <w:rFonts w:ascii="Times New Roman" w:eastAsia="Calibri" w:hAnsi="Times New Roman" w:cs="Times New Roman"/>
          <w:sz w:val="28"/>
          <w:szCs w:val="28"/>
        </w:rPr>
        <w:t>6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E04A5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5F">
        <w:rPr>
          <w:rFonts w:ascii="Times New Roman" w:eastAsia="Calibri" w:hAnsi="Times New Roman" w:cs="Times New Roman"/>
          <w:sz w:val="28"/>
          <w:szCs w:val="28"/>
        </w:rPr>
        <w:t>14а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54371D">
        <w:rPr>
          <w:rFonts w:ascii="Times New Roman" w:eastAsia="Calibri" w:hAnsi="Times New Roman" w:cs="Times New Roman"/>
          <w:sz w:val="28"/>
        </w:rPr>
        <w:t xml:space="preserve"> </w:t>
      </w:r>
    </w:p>
    <w:p w:rsidR="00CF4FC1" w:rsidRDefault="0054371D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EB7" w:rsidRPr="00922622">
        <w:rPr>
          <w:rFonts w:ascii="Times New Roman" w:hAnsi="Times New Roman" w:cs="Times New Roman"/>
          <w:sz w:val="28"/>
          <w:szCs w:val="28"/>
        </w:rPr>
        <w:t>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1B5332">
        <w:rPr>
          <w:rFonts w:ascii="Times New Roman" w:hAnsi="Times New Roman" w:cs="Times New Roman"/>
          <w:sz w:val="28"/>
          <w:szCs w:val="28"/>
        </w:rPr>
        <w:t>3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1B5332">
        <w:rPr>
          <w:rFonts w:ascii="Times New Roman" w:hAnsi="Times New Roman" w:cs="Times New Roman"/>
          <w:sz w:val="28"/>
          <w:szCs w:val="28"/>
        </w:rPr>
        <w:t>5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247686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48764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48764D">
              <w:rPr>
                <w:b/>
              </w:rPr>
              <w:t>3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8764D">
              <w:rPr>
                <w:b/>
              </w:rPr>
              <w:t>4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48764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48764D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DC123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CF4FC1">
              <w:rPr>
                <w:rFonts w:ascii="Times New Roman" w:hAnsi="Times New Roman" w:cs="Times New Roman"/>
              </w:rPr>
              <w:t>Тюнин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DC123E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DC123E">
              <w:rPr>
                <w:rFonts w:ascii="Times New Roman" w:hAnsi="Times New Roman" w:cs="Times New Roman"/>
              </w:rPr>
              <w:t xml:space="preserve">е 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DC123E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51460C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51460C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192147" w:rsidP="0048764D">
            <w:pPr>
              <w:spacing w:line="257" w:lineRule="auto"/>
              <w:jc w:val="center"/>
            </w:pPr>
            <w:r>
              <w:t>1</w:t>
            </w:r>
            <w:r w:rsidR="0048764D">
              <w:t>713,5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192147" w:rsidP="0048764D">
            <w:pPr>
              <w:spacing w:line="257" w:lineRule="auto"/>
            </w:pPr>
            <w:r>
              <w:t xml:space="preserve">        1</w:t>
            </w:r>
            <w:r w:rsidR="0048764D">
              <w:t>323,4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192147" w:rsidP="0048764D">
            <w:pPr>
              <w:spacing w:line="257" w:lineRule="auto"/>
              <w:jc w:val="center"/>
            </w:pPr>
            <w:r>
              <w:t>1</w:t>
            </w:r>
            <w:r w:rsidR="0048764D">
              <w:t>328,8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CF4FC1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48764D" w:rsidP="00730420">
            <w:pPr>
              <w:spacing w:line="257" w:lineRule="auto"/>
              <w:jc w:val="center"/>
            </w:pPr>
            <w:r>
              <w:t>0</w:t>
            </w:r>
            <w:r w:rsidR="00CF4FC1">
              <w:t>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48764D" w:rsidP="00023D09">
            <w:pPr>
              <w:spacing w:line="257" w:lineRule="auto"/>
              <w:jc w:val="center"/>
            </w:pPr>
            <w:r>
              <w:t>0</w:t>
            </w:r>
            <w:r w:rsidR="00CF4FC1">
              <w:t>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CF4FC1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64D">
              <w:rPr>
                <w:b/>
              </w:rPr>
              <w:t>723,5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192147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64D">
              <w:rPr>
                <w:b/>
              </w:rPr>
              <w:t>323,4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192147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764D">
              <w:rPr>
                <w:b/>
              </w:rPr>
              <w:t>328,8</w:t>
            </w:r>
          </w:p>
        </w:tc>
      </w:tr>
    </w:tbl>
    <w:p w:rsidR="0048764D" w:rsidRDefault="00D57EB7" w:rsidP="00487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8764D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192147">
        <w:rPr>
          <w:rFonts w:ascii="Times New Roman" w:hAnsi="Times New Roman" w:cs="Times New Roman"/>
          <w:sz w:val="28"/>
          <w:szCs w:val="28"/>
        </w:rPr>
        <w:t>1</w:t>
      </w:r>
      <w:r w:rsidR="0048764D">
        <w:rPr>
          <w:rFonts w:ascii="Times New Roman" w:hAnsi="Times New Roman" w:cs="Times New Roman"/>
          <w:sz w:val="28"/>
          <w:szCs w:val="28"/>
        </w:rPr>
        <w:t>1713,5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192147">
        <w:rPr>
          <w:rFonts w:ascii="Times New Roman" w:hAnsi="Times New Roman" w:cs="Times New Roman"/>
          <w:sz w:val="28"/>
          <w:szCs w:val="28"/>
        </w:rPr>
        <w:t>4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48764D">
        <w:rPr>
          <w:rFonts w:ascii="Times New Roman" w:hAnsi="Times New Roman" w:cs="Times New Roman"/>
          <w:sz w:val="28"/>
          <w:szCs w:val="28"/>
        </w:rPr>
        <w:t>4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48764D">
        <w:rPr>
          <w:rFonts w:ascii="Times New Roman" w:hAnsi="Times New Roman" w:cs="Times New Roman"/>
          <w:sz w:val="28"/>
          <w:szCs w:val="28"/>
        </w:rPr>
        <w:t>323,4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48764D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48764D">
        <w:rPr>
          <w:rFonts w:ascii="Times New Roman" w:hAnsi="Times New Roman" w:cs="Times New Roman"/>
          <w:sz w:val="28"/>
          <w:szCs w:val="28"/>
        </w:rPr>
        <w:t>328,8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48764D" w:rsidP="004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48764D">
        <w:rPr>
          <w:rFonts w:ascii="Times New Roman" w:hAnsi="Times New Roman" w:cs="Times New Roman"/>
          <w:sz w:val="32"/>
          <w:szCs w:val="32"/>
        </w:rPr>
        <w:t>Не</w:t>
      </w:r>
      <w:r w:rsidR="00D57EB7" w:rsidRPr="0048764D">
        <w:rPr>
          <w:rFonts w:ascii="Times New Roman" w:hAnsi="Times New Roman" w:cs="Times New Roman"/>
          <w:sz w:val="32"/>
          <w:szCs w:val="32"/>
        </w:rPr>
        <w:t>пр</w:t>
      </w:r>
      <w:r w:rsidR="00D57EB7" w:rsidRPr="00061F09">
        <w:rPr>
          <w:rFonts w:ascii="Times New Roman" w:hAnsi="Times New Roman" w:cs="Times New Roman"/>
          <w:sz w:val="28"/>
          <w:szCs w:val="28"/>
        </w:rPr>
        <w:t>ограммная часть бюджета на трехлетний период определена</w:t>
      </w:r>
      <w:r w:rsidR="00D57EB7"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1D0A">
        <w:rPr>
          <w:rFonts w:ascii="Times New Roman" w:hAnsi="Times New Roman" w:cs="Times New Roman"/>
          <w:sz w:val="28"/>
          <w:szCs w:val="28"/>
        </w:rPr>
        <w:t>1</w:t>
      </w:r>
      <w:r w:rsidR="00192147">
        <w:rPr>
          <w:rFonts w:ascii="Times New Roman" w:hAnsi="Times New Roman" w:cs="Times New Roman"/>
          <w:sz w:val="28"/>
          <w:szCs w:val="28"/>
        </w:rPr>
        <w:t>0,0</w:t>
      </w:r>
      <w:r w:rsidR="00D57EB7"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0F1D0A">
        <w:rPr>
          <w:rFonts w:ascii="Times New Roman" w:hAnsi="Times New Roman" w:cs="Times New Roman"/>
          <w:sz w:val="28"/>
          <w:szCs w:val="28"/>
        </w:rPr>
        <w:t>3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57EB7">
        <w:rPr>
          <w:rFonts w:ascii="Times New Roman" w:hAnsi="Times New Roman" w:cs="Times New Roman"/>
          <w:sz w:val="28"/>
          <w:szCs w:val="28"/>
        </w:rPr>
        <w:t>В</w:t>
      </w:r>
      <w:r w:rsidR="00D57EB7"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D57EB7"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="00D57EB7"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0F1D0A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0F1D0A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543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54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543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DF31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92147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EA36D1">
        <w:rPr>
          <w:rFonts w:ascii="Times New Roman" w:eastAsia="Calibri" w:hAnsi="Times New Roman" w:cs="Times New Roman"/>
          <w:sz w:val="28"/>
          <w:szCs w:val="28"/>
        </w:rPr>
        <w:t>3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EA36D1">
        <w:rPr>
          <w:rFonts w:ascii="Times New Roman" w:eastAsia="Calibri" w:hAnsi="Times New Roman" w:cs="Times New Roman"/>
          <w:sz w:val="28"/>
          <w:szCs w:val="28"/>
        </w:rPr>
        <w:t>5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192147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0F1D0A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0F1D0A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EB3D46" w:rsidRDefault="00BF3B11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EB3D46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ст. 184.2 Бюджетного Кодекса РФ в приложении 5 проекта Решения о бюджете </w:t>
      </w:r>
      <w:proofErr w:type="spellStart"/>
      <w:r w:rsidRPr="00EB3D46">
        <w:rPr>
          <w:rFonts w:ascii="Times New Roman" w:hAnsi="Times New Roman" w:cs="Times New Roman"/>
          <w:b/>
          <w:i/>
          <w:sz w:val="28"/>
          <w:szCs w:val="28"/>
        </w:rPr>
        <w:t>Тюнинского</w:t>
      </w:r>
      <w:proofErr w:type="spellEnd"/>
      <w:r w:rsidRPr="00EB3D4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некорректно внесена запись в наименовании муниципальной программы</w:t>
      </w:r>
      <w:r w:rsidRPr="00EB3D46">
        <w:rPr>
          <w:rFonts w:ascii="Times New Roman" w:hAnsi="Times New Roman" w:cs="Times New Roman"/>
          <w:i/>
          <w:sz w:val="28"/>
          <w:szCs w:val="28"/>
        </w:rPr>
        <w:t>.</w:t>
      </w:r>
    </w:p>
    <w:p w:rsidR="006379B3" w:rsidRPr="00A94704" w:rsidRDefault="00A94704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0F1D0A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0F1D0A">
        <w:rPr>
          <w:rFonts w:ascii="Times New Roman" w:eastAsia="Calibri" w:hAnsi="Times New Roman" w:cs="Times New Roman"/>
          <w:sz w:val="28"/>
          <w:szCs w:val="28"/>
        </w:rPr>
        <w:t>1723,5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>-202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0F1D0A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</w:t>
      </w:r>
      <w:r w:rsidR="000F1D0A">
        <w:rPr>
          <w:rFonts w:ascii="Times New Roman" w:eastAsia="Calibri" w:hAnsi="Times New Roman" w:cs="Times New Roman"/>
          <w:sz w:val="28"/>
          <w:szCs w:val="28"/>
        </w:rPr>
        <w:t>а бюджета, прогнозируемых в 2023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795EF9" w:rsidRDefault="003A12BA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C73E27" w:rsidRPr="004937FC" w:rsidRDefault="00C73E27" w:rsidP="00C73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.2008 года № 1-11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>
        <w:rPr>
          <w:rFonts w:ascii="Times New Roman" w:eastAsia="Calibri" w:hAnsi="Times New Roman" w:cs="Times New Roman"/>
          <w:bCs/>
          <w:sz w:val="28"/>
          <w:szCs w:val="28"/>
        </w:rPr>
        <w:t>9.11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 202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77,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D25160" w:rsidRDefault="00D25160" w:rsidP="00D251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на трехлетний период прогнозируется бездефицитный,  объем доходов и расходов в 2023 году планируется в сумме 1723,5 рублей. </w:t>
      </w:r>
    </w:p>
    <w:p w:rsidR="00D25160" w:rsidRDefault="00D25160" w:rsidP="00D2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2023 года характеризуются повышением темпов роста к предшествующим годам: к оценке 2022 года на 0,6 %,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21 года на 22,3 процента. </w:t>
      </w:r>
    </w:p>
    <w:p w:rsidR="001A0ACA" w:rsidRPr="00782AC5" w:rsidRDefault="001A0ACA" w:rsidP="001A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1153,5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2021 года – 137,3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1A0ACA" w:rsidRPr="00782AC5" w:rsidRDefault="001A0ACA" w:rsidP="001A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66,9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59,6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выше оценки 2022 года (65,3%)  на 1,6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ACA" w:rsidRDefault="001A0ACA" w:rsidP="001A0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год и плановый период 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0ACA" w:rsidRDefault="001A0ACA" w:rsidP="001A0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1723,5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1A0ACA" w:rsidRDefault="001A0ACA" w:rsidP="001A0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1323,4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1A0ACA" w:rsidRDefault="001A0ACA" w:rsidP="001A0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1328,8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1A0ACA" w:rsidRDefault="001A0ACA" w:rsidP="001A0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2022 год, расходы, определенные в проекте на 2023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выше на 4,4 %, или на 72,7 тыс. рублей, на плановый период  2024  и  2025 годов  больше на 30,2% (400,1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29,7%  (394,7 тыс. рублей) соответственно.</w:t>
      </w:r>
    </w:p>
    <w:p w:rsidR="00DC123E" w:rsidRDefault="00DC123E" w:rsidP="00DC123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F3B11">
        <w:rPr>
          <w:rFonts w:ascii="Times New Roman" w:hAnsi="Times New Roman" w:cs="Times New Roman"/>
          <w:b/>
          <w:sz w:val="28"/>
          <w:szCs w:val="28"/>
        </w:rPr>
        <w:t xml:space="preserve"> нарушение ст. 184.2 Бюджетного Кодекса РФ в приложении 5 проекта Решения о бюджете </w:t>
      </w:r>
      <w:proofErr w:type="spellStart"/>
      <w:r w:rsidRPr="00BF3B11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Pr="00BF3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3B11">
        <w:rPr>
          <w:rFonts w:ascii="Times New Roman" w:hAnsi="Times New Roman" w:cs="Times New Roman"/>
          <w:b/>
          <w:sz w:val="28"/>
          <w:szCs w:val="28"/>
        </w:rPr>
        <w:t>некорректно внесена запись в наименовании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704" w:rsidRPr="0061103A" w:rsidRDefault="00A94704" w:rsidP="00DC123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  <w:bookmarkStart w:id="1" w:name="_GoBack"/>
      <w:bookmarkEnd w:id="1"/>
    </w:p>
    <w:p w:rsidR="007B6FE0" w:rsidRPr="00DC3453" w:rsidRDefault="007B6FE0" w:rsidP="007B6F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 год и на плановый период 2024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4E7EAC" w:rsidRDefault="004E7EAC" w:rsidP="003A7FD1">
      <w:pPr>
        <w:pStyle w:val="0020"/>
        <w:rPr>
          <w:rFonts w:ascii="Times New Roman" w:hAnsi="Times New Roman" w:cs="Times New Roman"/>
          <w:b/>
          <w:color w:val="000000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F1D0A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F1D0A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F1D0A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F1D0A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F1D0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320A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6D" w:rsidRDefault="001823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6D" w:rsidRDefault="001823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F0" w:rsidRDefault="00681BF0" w:rsidP="008E0D75">
      <w:pPr>
        <w:spacing w:after="0" w:line="240" w:lineRule="auto"/>
      </w:pPr>
      <w:r>
        <w:separator/>
      </w:r>
    </w:p>
  </w:endnote>
  <w:endnote w:type="continuationSeparator" w:id="0">
    <w:p w:rsidR="00681BF0" w:rsidRDefault="00681BF0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F0" w:rsidRDefault="00681BF0" w:rsidP="008E0D75">
      <w:pPr>
        <w:spacing w:after="0" w:line="240" w:lineRule="auto"/>
      </w:pPr>
      <w:r>
        <w:separator/>
      </w:r>
    </w:p>
  </w:footnote>
  <w:footnote w:type="continuationSeparator" w:id="0">
    <w:p w:rsidR="00681BF0" w:rsidRDefault="00681BF0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F17727" w:rsidRDefault="00F177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7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17727" w:rsidRDefault="00F177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6D33"/>
    <w:rsid w:val="00011038"/>
    <w:rsid w:val="00013A0E"/>
    <w:rsid w:val="00014125"/>
    <w:rsid w:val="00016CF5"/>
    <w:rsid w:val="00017163"/>
    <w:rsid w:val="000203F9"/>
    <w:rsid w:val="00022663"/>
    <w:rsid w:val="00022E8B"/>
    <w:rsid w:val="00023D09"/>
    <w:rsid w:val="000244C2"/>
    <w:rsid w:val="00032193"/>
    <w:rsid w:val="000324E4"/>
    <w:rsid w:val="00033272"/>
    <w:rsid w:val="00034722"/>
    <w:rsid w:val="000353CD"/>
    <w:rsid w:val="00035505"/>
    <w:rsid w:val="00037EBB"/>
    <w:rsid w:val="000475AC"/>
    <w:rsid w:val="00050E67"/>
    <w:rsid w:val="000526C7"/>
    <w:rsid w:val="00053232"/>
    <w:rsid w:val="00061E3A"/>
    <w:rsid w:val="00061F09"/>
    <w:rsid w:val="00063EA2"/>
    <w:rsid w:val="00075719"/>
    <w:rsid w:val="000769C9"/>
    <w:rsid w:val="00076F82"/>
    <w:rsid w:val="000774AE"/>
    <w:rsid w:val="00080123"/>
    <w:rsid w:val="0008227D"/>
    <w:rsid w:val="0008379D"/>
    <w:rsid w:val="00084923"/>
    <w:rsid w:val="000863A3"/>
    <w:rsid w:val="00086406"/>
    <w:rsid w:val="00086581"/>
    <w:rsid w:val="00093CD0"/>
    <w:rsid w:val="00096CE9"/>
    <w:rsid w:val="00097851"/>
    <w:rsid w:val="000A19E2"/>
    <w:rsid w:val="000A2639"/>
    <w:rsid w:val="000A2E42"/>
    <w:rsid w:val="000A45B0"/>
    <w:rsid w:val="000A52A0"/>
    <w:rsid w:val="000B01ED"/>
    <w:rsid w:val="000B11D2"/>
    <w:rsid w:val="000B41E5"/>
    <w:rsid w:val="000B5612"/>
    <w:rsid w:val="000B5B7C"/>
    <w:rsid w:val="000C1308"/>
    <w:rsid w:val="000C28FA"/>
    <w:rsid w:val="000C344D"/>
    <w:rsid w:val="000D7E51"/>
    <w:rsid w:val="000E02FD"/>
    <w:rsid w:val="000E2A57"/>
    <w:rsid w:val="000E5237"/>
    <w:rsid w:val="000E5ACF"/>
    <w:rsid w:val="000E69A3"/>
    <w:rsid w:val="000E799E"/>
    <w:rsid w:val="000F08E1"/>
    <w:rsid w:val="000F1D0A"/>
    <w:rsid w:val="000F3164"/>
    <w:rsid w:val="000F6594"/>
    <w:rsid w:val="000F6CE3"/>
    <w:rsid w:val="00104C5A"/>
    <w:rsid w:val="001059AE"/>
    <w:rsid w:val="00106A09"/>
    <w:rsid w:val="00106DC9"/>
    <w:rsid w:val="001071B6"/>
    <w:rsid w:val="00113B4F"/>
    <w:rsid w:val="00115D31"/>
    <w:rsid w:val="00121C2E"/>
    <w:rsid w:val="001305BA"/>
    <w:rsid w:val="00130851"/>
    <w:rsid w:val="00133582"/>
    <w:rsid w:val="001359EC"/>
    <w:rsid w:val="00137107"/>
    <w:rsid w:val="001371C4"/>
    <w:rsid w:val="00143285"/>
    <w:rsid w:val="00143AA2"/>
    <w:rsid w:val="00152F25"/>
    <w:rsid w:val="00154BCA"/>
    <w:rsid w:val="001568FD"/>
    <w:rsid w:val="001624FA"/>
    <w:rsid w:val="001638D1"/>
    <w:rsid w:val="0016469E"/>
    <w:rsid w:val="0016583B"/>
    <w:rsid w:val="00165955"/>
    <w:rsid w:val="00166B41"/>
    <w:rsid w:val="0016747A"/>
    <w:rsid w:val="00167EC7"/>
    <w:rsid w:val="001715E7"/>
    <w:rsid w:val="0017217C"/>
    <w:rsid w:val="00180665"/>
    <w:rsid w:val="0018236D"/>
    <w:rsid w:val="00183269"/>
    <w:rsid w:val="00183384"/>
    <w:rsid w:val="001847A9"/>
    <w:rsid w:val="00185549"/>
    <w:rsid w:val="00186531"/>
    <w:rsid w:val="001865B2"/>
    <w:rsid w:val="00186F00"/>
    <w:rsid w:val="00187DE1"/>
    <w:rsid w:val="00192147"/>
    <w:rsid w:val="001961AC"/>
    <w:rsid w:val="001A007D"/>
    <w:rsid w:val="001A0837"/>
    <w:rsid w:val="001A0ACA"/>
    <w:rsid w:val="001A1B17"/>
    <w:rsid w:val="001A2F1C"/>
    <w:rsid w:val="001A2F6B"/>
    <w:rsid w:val="001A5546"/>
    <w:rsid w:val="001A630B"/>
    <w:rsid w:val="001A7945"/>
    <w:rsid w:val="001B5332"/>
    <w:rsid w:val="001B64F0"/>
    <w:rsid w:val="001B7175"/>
    <w:rsid w:val="001B7E33"/>
    <w:rsid w:val="001B7EF9"/>
    <w:rsid w:val="001C1D09"/>
    <w:rsid w:val="001C2391"/>
    <w:rsid w:val="001C27C5"/>
    <w:rsid w:val="001C4AA3"/>
    <w:rsid w:val="001C6932"/>
    <w:rsid w:val="001C732C"/>
    <w:rsid w:val="001D0173"/>
    <w:rsid w:val="001D06A0"/>
    <w:rsid w:val="001D0838"/>
    <w:rsid w:val="001D2427"/>
    <w:rsid w:val="001D2D47"/>
    <w:rsid w:val="001D3F18"/>
    <w:rsid w:val="001D5119"/>
    <w:rsid w:val="001D5E43"/>
    <w:rsid w:val="001E053B"/>
    <w:rsid w:val="001E079B"/>
    <w:rsid w:val="001E0A25"/>
    <w:rsid w:val="001E44C8"/>
    <w:rsid w:val="001E4F47"/>
    <w:rsid w:val="001F1AAF"/>
    <w:rsid w:val="001F2407"/>
    <w:rsid w:val="001F3CF3"/>
    <w:rsid w:val="00200AB3"/>
    <w:rsid w:val="00206081"/>
    <w:rsid w:val="00206D1E"/>
    <w:rsid w:val="00206DD9"/>
    <w:rsid w:val="002108CC"/>
    <w:rsid w:val="0021141C"/>
    <w:rsid w:val="00213453"/>
    <w:rsid w:val="00213B23"/>
    <w:rsid w:val="0021528D"/>
    <w:rsid w:val="00217E0A"/>
    <w:rsid w:val="0022185B"/>
    <w:rsid w:val="00224F9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41948"/>
    <w:rsid w:val="00244E9E"/>
    <w:rsid w:val="00247686"/>
    <w:rsid w:val="00250170"/>
    <w:rsid w:val="00253252"/>
    <w:rsid w:val="0025522C"/>
    <w:rsid w:val="00256840"/>
    <w:rsid w:val="002620AF"/>
    <w:rsid w:val="0026215A"/>
    <w:rsid w:val="00264483"/>
    <w:rsid w:val="00266865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3372"/>
    <w:rsid w:val="0028568D"/>
    <w:rsid w:val="002912F0"/>
    <w:rsid w:val="00293A77"/>
    <w:rsid w:val="002940C3"/>
    <w:rsid w:val="00295051"/>
    <w:rsid w:val="00295065"/>
    <w:rsid w:val="002A04AD"/>
    <w:rsid w:val="002A2FCF"/>
    <w:rsid w:val="002A5ECF"/>
    <w:rsid w:val="002B5991"/>
    <w:rsid w:val="002B6E0D"/>
    <w:rsid w:val="002B7A3B"/>
    <w:rsid w:val="002C1A49"/>
    <w:rsid w:val="002C3618"/>
    <w:rsid w:val="002C41C5"/>
    <w:rsid w:val="002D43FB"/>
    <w:rsid w:val="002D45F9"/>
    <w:rsid w:val="002E2724"/>
    <w:rsid w:val="002E2E62"/>
    <w:rsid w:val="002E3013"/>
    <w:rsid w:val="002E64AA"/>
    <w:rsid w:val="002E713D"/>
    <w:rsid w:val="002F03D2"/>
    <w:rsid w:val="002F1522"/>
    <w:rsid w:val="002F4D85"/>
    <w:rsid w:val="002F67D6"/>
    <w:rsid w:val="002F728A"/>
    <w:rsid w:val="00302D1A"/>
    <w:rsid w:val="00305225"/>
    <w:rsid w:val="00312553"/>
    <w:rsid w:val="003154B2"/>
    <w:rsid w:val="00316A7E"/>
    <w:rsid w:val="00316D19"/>
    <w:rsid w:val="00320A6D"/>
    <w:rsid w:val="003210B1"/>
    <w:rsid w:val="00331440"/>
    <w:rsid w:val="00332136"/>
    <w:rsid w:val="003345D7"/>
    <w:rsid w:val="00340B0D"/>
    <w:rsid w:val="00340F19"/>
    <w:rsid w:val="0034482B"/>
    <w:rsid w:val="0034617D"/>
    <w:rsid w:val="00346CE7"/>
    <w:rsid w:val="00346FE2"/>
    <w:rsid w:val="00347576"/>
    <w:rsid w:val="003478C8"/>
    <w:rsid w:val="0035134D"/>
    <w:rsid w:val="0035355B"/>
    <w:rsid w:val="0035458D"/>
    <w:rsid w:val="0035492F"/>
    <w:rsid w:val="003551E7"/>
    <w:rsid w:val="00355E91"/>
    <w:rsid w:val="00371958"/>
    <w:rsid w:val="003722BD"/>
    <w:rsid w:val="00372772"/>
    <w:rsid w:val="003803D6"/>
    <w:rsid w:val="00380967"/>
    <w:rsid w:val="00383B7B"/>
    <w:rsid w:val="00385740"/>
    <w:rsid w:val="00385784"/>
    <w:rsid w:val="00387F7D"/>
    <w:rsid w:val="00390FAB"/>
    <w:rsid w:val="0039316E"/>
    <w:rsid w:val="00393200"/>
    <w:rsid w:val="00394C41"/>
    <w:rsid w:val="003A0640"/>
    <w:rsid w:val="003A0664"/>
    <w:rsid w:val="003A0949"/>
    <w:rsid w:val="003A12BA"/>
    <w:rsid w:val="003A2C13"/>
    <w:rsid w:val="003A3DA5"/>
    <w:rsid w:val="003A4DD1"/>
    <w:rsid w:val="003A50D9"/>
    <w:rsid w:val="003A5E65"/>
    <w:rsid w:val="003A6E06"/>
    <w:rsid w:val="003A7FD1"/>
    <w:rsid w:val="003B2BED"/>
    <w:rsid w:val="003B3108"/>
    <w:rsid w:val="003B67DA"/>
    <w:rsid w:val="003C51AA"/>
    <w:rsid w:val="003C5217"/>
    <w:rsid w:val="003C5991"/>
    <w:rsid w:val="003D00D5"/>
    <w:rsid w:val="003D0E1E"/>
    <w:rsid w:val="003D5824"/>
    <w:rsid w:val="003D6142"/>
    <w:rsid w:val="003D6687"/>
    <w:rsid w:val="003D754C"/>
    <w:rsid w:val="003E3319"/>
    <w:rsid w:val="003E36D5"/>
    <w:rsid w:val="003E47AD"/>
    <w:rsid w:val="003E784B"/>
    <w:rsid w:val="003F37F5"/>
    <w:rsid w:val="003F3E84"/>
    <w:rsid w:val="003F67F5"/>
    <w:rsid w:val="003F7006"/>
    <w:rsid w:val="0040362E"/>
    <w:rsid w:val="0041572E"/>
    <w:rsid w:val="00416269"/>
    <w:rsid w:val="0041792F"/>
    <w:rsid w:val="004206C7"/>
    <w:rsid w:val="0042139A"/>
    <w:rsid w:val="00421C7F"/>
    <w:rsid w:val="0042697B"/>
    <w:rsid w:val="004333A6"/>
    <w:rsid w:val="00441E06"/>
    <w:rsid w:val="00444582"/>
    <w:rsid w:val="00444CC6"/>
    <w:rsid w:val="00445FBF"/>
    <w:rsid w:val="004515FF"/>
    <w:rsid w:val="00454B6A"/>
    <w:rsid w:val="00454BE9"/>
    <w:rsid w:val="00454C49"/>
    <w:rsid w:val="00455C17"/>
    <w:rsid w:val="00457C56"/>
    <w:rsid w:val="004621A9"/>
    <w:rsid w:val="00462BD5"/>
    <w:rsid w:val="00463469"/>
    <w:rsid w:val="0046441E"/>
    <w:rsid w:val="004732BB"/>
    <w:rsid w:val="00475906"/>
    <w:rsid w:val="00475BFB"/>
    <w:rsid w:val="004771D3"/>
    <w:rsid w:val="00477BC5"/>
    <w:rsid w:val="00480A4C"/>
    <w:rsid w:val="00481729"/>
    <w:rsid w:val="0048442B"/>
    <w:rsid w:val="004859AE"/>
    <w:rsid w:val="00485D83"/>
    <w:rsid w:val="00486749"/>
    <w:rsid w:val="00487332"/>
    <w:rsid w:val="0048736C"/>
    <w:rsid w:val="0048764D"/>
    <w:rsid w:val="00490CAB"/>
    <w:rsid w:val="004937FC"/>
    <w:rsid w:val="00496A7D"/>
    <w:rsid w:val="00497FDA"/>
    <w:rsid w:val="004A196D"/>
    <w:rsid w:val="004A5160"/>
    <w:rsid w:val="004B27AB"/>
    <w:rsid w:val="004B33B7"/>
    <w:rsid w:val="004B5100"/>
    <w:rsid w:val="004C1466"/>
    <w:rsid w:val="004C1DA6"/>
    <w:rsid w:val="004C5993"/>
    <w:rsid w:val="004D3875"/>
    <w:rsid w:val="004D729A"/>
    <w:rsid w:val="004E1211"/>
    <w:rsid w:val="004E3269"/>
    <w:rsid w:val="004E4158"/>
    <w:rsid w:val="004E58B7"/>
    <w:rsid w:val="004E5DD9"/>
    <w:rsid w:val="004E7237"/>
    <w:rsid w:val="004E7312"/>
    <w:rsid w:val="004E7EAC"/>
    <w:rsid w:val="004F0C61"/>
    <w:rsid w:val="004F3AF8"/>
    <w:rsid w:val="004F6093"/>
    <w:rsid w:val="004F6F94"/>
    <w:rsid w:val="00501D4F"/>
    <w:rsid w:val="00502995"/>
    <w:rsid w:val="0050306B"/>
    <w:rsid w:val="0050694C"/>
    <w:rsid w:val="0051460C"/>
    <w:rsid w:val="00525E79"/>
    <w:rsid w:val="00530243"/>
    <w:rsid w:val="00530D06"/>
    <w:rsid w:val="00533D11"/>
    <w:rsid w:val="00534C24"/>
    <w:rsid w:val="00540678"/>
    <w:rsid w:val="0054371D"/>
    <w:rsid w:val="00547D2C"/>
    <w:rsid w:val="00550ED2"/>
    <w:rsid w:val="005521FC"/>
    <w:rsid w:val="005524DF"/>
    <w:rsid w:val="00553B12"/>
    <w:rsid w:val="00553D56"/>
    <w:rsid w:val="00561D99"/>
    <w:rsid w:val="005646ED"/>
    <w:rsid w:val="00564CCD"/>
    <w:rsid w:val="00565888"/>
    <w:rsid w:val="005662F6"/>
    <w:rsid w:val="005674FC"/>
    <w:rsid w:val="00571C7D"/>
    <w:rsid w:val="00577CFB"/>
    <w:rsid w:val="0058181C"/>
    <w:rsid w:val="005846BA"/>
    <w:rsid w:val="00590889"/>
    <w:rsid w:val="00590D4D"/>
    <w:rsid w:val="00592CDB"/>
    <w:rsid w:val="00592EEB"/>
    <w:rsid w:val="00593522"/>
    <w:rsid w:val="005A1091"/>
    <w:rsid w:val="005A4687"/>
    <w:rsid w:val="005A4CB3"/>
    <w:rsid w:val="005A5899"/>
    <w:rsid w:val="005B1388"/>
    <w:rsid w:val="005B1CB6"/>
    <w:rsid w:val="005B3E07"/>
    <w:rsid w:val="005C06BE"/>
    <w:rsid w:val="005C0E67"/>
    <w:rsid w:val="005C557B"/>
    <w:rsid w:val="005C7B2B"/>
    <w:rsid w:val="005D2A6C"/>
    <w:rsid w:val="005D38A6"/>
    <w:rsid w:val="005D3DE2"/>
    <w:rsid w:val="005D44CC"/>
    <w:rsid w:val="005D67EF"/>
    <w:rsid w:val="005E0179"/>
    <w:rsid w:val="005E1D6C"/>
    <w:rsid w:val="005E30BA"/>
    <w:rsid w:val="005E3512"/>
    <w:rsid w:val="005E3E04"/>
    <w:rsid w:val="005E5CF2"/>
    <w:rsid w:val="005E5DBD"/>
    <w:rsid w:val="005E6360"/>
    <w:rsid w:val="005F4F51"/>
    <w:rsid w:val="005F617E"/>
    <w:rsid w:val="005F6272"/>
    <w:rsid w:val="005F72CB"/>
    <w:rsid w:val="0060097F"/>
    <w:rsid w:val="006103F5"/>
    <w:rsid w:val="0061103A"/>
    <w:rsid w:val="00612077"/>
    <w:rsid w:val="00612991"/>
    <w:rsid w:val="006148EE"/>
    <w:rsid w:val="006152FE"/>
    <w:rsid w:val="00621353"/>
    <w:rsid w:val="00623D72"/>
    <w:rsid w:val="006249ED"/>
    <w:rsid w:val="00624D0F"/>
    <w:rsid w:val="006252B3"/>
    <w:rsid w:val="00625568"/>
    <w:rsid w:val="006269F6"/>
    <w:rsid w:val="00630CFB"/>
    <w:rsid w:val="00636151"/>
    <w:rsid w:val="00636AFD"/>
    <w:rsid w:val="006379B3"/>
    <w:rsid w:val="00637CA9"/>
    <w:rsid w:val="00640CFF"/>
    <w:rsid w:val="00641E4E"/>
    <w:rsid w:val="00642DCD"/>
    <w:rsid w:val="00653E44"/>
    <w:rsid w:val="00653EE1"/>
    <w:rsid w:val="0065465D"/>
    <w:rsid w:val="00657B64"/>
    <w:rsid w:val="00660F7A"/>
    <w:rsid w:val="00665D59"/>
    <w:rsid w:val="00667B49"/>
    <w:rsid w:val="006723ED"/>
    <w:rsid w:val="00672B06"/>
    <w:rsid w:val="00674606"/>
    <w:rsid w:val="00681BF0"/>
    <w:rsid w:val="0068267D"/>
    <w:rsid w:val="0068486E"/>
    <w:rsid w:val="0069148A"/>
    <w:rsid w:val="00691ADD"/>
    <w:rsid w:val="0069304D"/>
    <w:rsid w:val="006936F6"/>
    <w:rsid w:val="00694981"/>
    <w:rsid w:val="006A1A90"/>
    <w:rsid w:val="006A2929"/>
    <w:rsid w:val="006A3C3B"/>
    <w:rsid w:val="006A7720"/>
    <w:rsid w:val="006B32C4"/>
    <w:rsid w:val="006C2677"/>
    <w:rsid w:val="006C32A7"/>
    <w:rsid w:val="006D1EA1"/>
    <w:rsid w:val="006D6188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2B42"/>
    <w:rsid w:val="00713157"/>
    <w:rsid w:val="007157D3"/>
    <w:rsid w:val="00727953"/>
    <w:rsid w:val="00730109"/>
    <w:rsid w:val="00730420"/>
    <w:rsid w:val="0073050A"/>
    <w:rsid w:val="007306EF"/>
    <w:rsid w:val="0073073E"/>
    <w:rsid w:val="007307C9"/>
    <w:rsid w:val="00734DB5"/>
    <w:rsid w:val="00735865"/>
    <w:rsid w:val="00741356"/>
    <w:rsid w:val="007438D1"/>
    <w:rsid w:val="00744ECA"/>
    <w:rsid w:val="00745091"/>
    <w:rsid w:val="0074736A"/>
    <w:rsid w:val="00747FC3"/>
    <w:rsid w:val="00751CFE"/>
    <w:rsid w:val="00753282"/>
    <w:rsid w:val="0075352B"/>
    <w:rsid w:val="00754F6E"/>
    <w:rsid w:val="00756141"/>
    <w:rsid w:val="0076055F"/>
    <w:rsid w:val="0076456F"/>
    <w:rsid w:val="007653D1"/>
    <w:rsid w:val="007656B2"/>
    <w:rsid w:val="00765927"/>
    <w:rsid w:val="00766CD2"/>
    <w:rsid w:val="007672C8"/>
    <w:rsid w:val="00771151"/>
    <w:rsid w:val="00775307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B010D"/>
    <w:rsid w:val="007B1CDC"/>
    <w:rsid w:val="007B5D29"/>
    <w:rsid w:val="007B6FE0"/>
    <w:rsid w:val="007C1BC0"/>
    <w:rsid w:val="007C398F"/>
    <w:rsid w:val="007D2617"/>
    <w:rsid w:val="007D4789"/>
    <w:rsid w:val="007D7E1A"/>
    <w:rsid w:val="007D7EFE"/>
    <w:rsid w:val="007E0C0A"/>
    <w:rsid w:val="007E410B"/>
    <w:rsid w:val="007E4D14"/>
    <w:rsid w:val="007E7527"/>
    <w:rsid w:val="007F179D"/>
    <w:rsid w:val="007F5C03"/>
    <w:rsid w:val="007F6787"/>
    <w:rsid w:val="0080292C"/>
    <w:rsid w:val="00806C0A"/>
    <w:rsid w:val="00810374"/>
    <w:rsid w:val="008107C0"/>
    <w:rsid w:val="00810EDB"/>
    <w:rsid w:val="00813862"/>
    <w:rsid w:val="00814096"/>
    <w:rsid w:val="00815CFE"/>
    <w:rsid w:val="00816D1F"/>
    <w:rsid w:val="00817767"/>
    <w:rsid w:val="00820FD4"/>
    <w:rsid w:val="00821750"/>
    <w:rsid w:val="0082411E"/>
    <w:rsid w:val="0082437C"/>
    <w:rsid w:val="00832BBB"/>
    <w:rsid w:val="00833F4F"/>
    <w:rsid w:val="00835305"/>
    <w:rsid w:val="008359C1"/>
    <w:rsid w:val="008367D0"/>
    <w:rsid w:val="00837FE5"/>
    <w:rsid w:val="0084018B"/>
    <w:rsid w:val="00841521"/>
    <w:rsid w:val="008418AE"/>
    <w:rsid w:val="008428B0"/>
    <w:rsid w:val="00842EA3"/>
    <w:rsid w:val="00843C77"/>
    <w:rsid w:val="00846156"/>
    <w:rsid w:val="008470DB"/>
    <w:rsid w:val="00851F34"/>
    <w:rsid w:val="00855467"/>
    <w:rsid w:val="00857B57"/>
    <w:rsid w:val="008601EF"/>
    <w:rsid w:val="00860588"/>
    <w:rsid w:val="00862668"/>
    <w:rsid w:val="00864892"/>
    <w:rsid w:val="00865D21"/>
    <w:rsid w:val="00867053"/>
    <w:rsid w:val="0087594B"/>
    <w:rsid w:val="00877F31"/>
    <w:rsid w:val="0088303A"/>
    <w:rsid w:val="0088557F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A74DA"/>
    <w:rsid w:val="008B2CFE"/>
    <w:rsid w:val="008B47E0"/>
    <w:rsid w:val="008B4B42"/>
    <w:rsid w:val="008B4E8B"/>
    <w:rsid w:val="008B6013"/>
    <w:rsid w:val="008B60CE"/>
    <w:rsid w:val="008B6D8B"/>
    <w:rsid w:val="008C2704"/>
    <w:rsid w:val="008C2A6B"/>
    <w:rsid w:val="008C3340"/>
    <w:rsid w:val="008C3B09"/>
    <w:rsid w:val="008C5675"/>
    <w:rsid w:val="008D14A3"/>
    <w:rsid w:val="008D33E8"/>
    <w:rsid w:val="008D547B"/>
    <w:rsid w:val="008D6AD6"/>
    <w:rsid w:val="008E0D75"/>
    <w:rsid w:val="008E277F"/>
    <w:rsid w:val="008E462A"/>
    <w:rsid w:val="008E6435"/>
    <w:rsid w:val="008F16AF"/>
    <w:rsid w:val="008F19F5"/>
    <w:rsid w:val="008F2B89"/>
    <w:rsid w:val="008F56DD"/>
    <w:rsid w:val="008F6089"/>
    <w:rsid w:val="008F6EA0"/>
    <w:rsid w:val="009035B8"/>
    <w:rsid w:val="0091161F"/>
    <w:rsid w:val="0091208B"/>
    <w:rsid w:val="009161E4"/>
    <w:rsid w:val="00916737"/>
    <w:rsid w:val="00916D02"/>
    <w:rsid w:val="009203F2"/>
    <w:rsid w:val="00922622"/>
    <w:rsid w:val="009231D8"/>
    <w:rsid w:val="0092529F"/>
    <w:rsid w:val="00930817"/>
    <w:rsid w:val="00933E2B"/>
    <w:rsid w:val="00934F59"/>
    <w:rsid w:val="0094124C"/>
    <w:rsid w:val="00945477"/>
    <w:rsid w:val="0094717F"/>
    <w:rsid w:val="00950D35"/>
    <w:rsid w:val="00955CD2"/>
    <w:rsid w:val="00961993"/>
    <w:rsid w:val="00962368"/>
    <w:rsid w:val="0096348E"/>
    <w:rsid w:val="009640AC"/>
    <w:rsid w:val="00965C88"/>
    <w:rsid w:val="009669AB"/>
    <w:rsid w:val="00967E02"/>
    <w:rsid w:val="00970C10"/>
    <w:rsid w:val="00970D4E"/>
    <w:rsid w:val="009842F7"/>
    <w:rsid w:val="0098473E"/>
    <w:rsid w:val="009876FE"/>
    <w:rsid w:val="0098780C"/>
    <w:rsid w:val="00991F91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B217D"/>
    <w:rsid w:val="009B7EC6"/>
    <w:rsid w:val="009C22ED"/>
    <w:rsid w:val="009C285A"/>
    <w:rsid w:val="009C713F"/>
    <w:rsid w:val="009D1487"/>
    <w:rsid w:val="009D22BC"/>
    <w:rsid w:val="009E0742"/>
    <w:rsid w:val="009E393C"/>
    <w:rsid w:val="009E3A59"/>
    <w:rsid w:val="009E3D49"/>
    <w:rsid w:val="009E4150"/>
    <w:rsid w:val="009E5055"/>
    <w:rsid w:val="009E65DA"/>
    <w:rsid w:val="009F16B3"/>
    <w:rsid w:val="009F1A85"/>
    <w:rsid w:val="009F365E"/>
    <w:rsid w:val="009F6498"/>
    <w:rsid w:val="009F6597"/>
    <w:rsid w:val="009F6834"/>
    <w:rsid w:val="009F792D"/>
    <w:rsid w:val="00A02946"/>
    <w:rsid w:val="00A05A37"/>
    <w:rsid w:val="00A07712"/>
    <w:rsid w:val="00A119CC"/>
    <w:rsid w:val="00A121DF"/>
    <w:rsid w:val="00A12E7F"/>
    <w:rsid w:val="00A14092"/>
    <w:rsid w:val="00A17499"/>
    <w:rsid w:val="00A23301"/>
    <w:rsid w:val="00A26538"/>
    <w:rsid w:val="00A30E13"/>
    <w:rsid w:val="00A313DB"/>
    <w:rsid w:val="00A3510F"/>
    <w:rsid w:val="00A40723"/>
    <w:rsid w:val="00A40B91"/>
    <w:rsid w:val="00A4410D"/>
    <w:rsid w:val="00A548F6"/>
    <w:rsid w:val="00A55F68"/>
    <w:rsid w:val="00A66A9F"/>
    <w:rsid w:val="00A70244"/>
    <w:rsid w:val="00A852ED"/>
    <w:rsid w:val="00A91A15"/>
    <w:rsid w:val="00A9354D"/>
    <w:rsid w:val="00A94704"/>
    <w:rsid w:val="00A956EF"/>
    <w:rsid w:val="00A969AD"/>
    <w:rsid w:val="00A96A1F"/>
    <w:rsid w:val="00A97FD9"/>
    <w:rsid w:val="00AA16D1"/>
    <w:rsid w:val="00AA1F3C"/>
    <w:rsid w:val="00AA418E"/>
    <w:rsid w:val="00AA4463"/>
    <w:rsid w:val="00AA707F"/>
    <w:rsid w:val="00AB22EA"/>
    <w:rsid w:val="00AB2BE4"/>
    <w:rsid w:val="00AB40DE"/>
    <w:rsid w:val="00AB49B2"/>
    <w:rsid w:val="00AB57B6"/>
    <w:rsid w:val="00AB7991"/>
    <w:rsid w:val="00AB7CB3"/>
    <w:rsid w:val="00AC2EE5"/>
    <w:rsid w:val="00AC6F7C"/>
    <w:rsid w:val="00AD2A54"/>
    <w:rsid w:val="00AD55B9"/>
    <w:rsid w:val="00AE0C72"/>
    <w:rsid w:val="00AE1C40"/>
    <w:rsid w:val="00AE1EA1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0723D"/>
    <w:rsid w:val="00B07B25"/>
    <w:rsid w:val="00B127C4"/>
    <w:rsid w:val="00B14514"/>
    <w:rsid w:val="00B14D72"/>
    <w:rsid w:val="00B15FE5"/>
    <w:rsid w:val="00B2101E"/>
    <w:rsid w:val="00B21CD4"/>
    <w:rsid w:val="00B2318F"/>
    <w:rsid w:val="00B26EF4"/>
    <w:rsid w:val="00B30C63"/>
    <w:rsid w:val="00B3276D"/>
    <w:rsid w:val="00B32A06"/>
    <w:rsid w:val="00B33E2D"/>
    <w:rsid w:val="00B348F1"/>
    <w:rsid w:val="00B4019B"/>
    <w:rsid w:val="00B429C5"/>
    <w:rsid w:val="00B4319A"/>
    <w:rsid w:val="00B4327B"/>
    <w:rsid w:val="00B43F11"/>
    <w:rsid w:val="00B4724F"/>
    <w:rsid w:val="00B47623"/>
    <w:rsid w:val="00B47C82"/>
    <w:rsid w:val="00B51649"/>
    <w:rsid w:val="00B5432C"/>
    <w:rsid w:val="00B561CB"/>
    <w:rsid w:val="00B61A3B"/>
    <w:rsid w:val="00B67E4F"/>
    <w:rsid w:val="00B72532"/>
    <w:rsid w:val="00B74F7E"/>
    <w:rsid w:val="00B766ED"/>
    <w:rsid w:val="00B81947"/>
    <w:rsid w:val="00B830B0"/>
    <w:rsid w:val="00B85C6F"/>
    <w:rsid w:val="00B9282B"/>
    <w:rsid w:val="00B94BE8"/>
    <w:rsid w:val="00B95000"/>
    <w:rsid w:val="00B95374"/>
    <w:rsid w:val="00BA553F"/>
    <w:rsid w:val="00BA59DC"/>
    <w:rsid w:val="00BA78B5"/>
    <w:rsid w:val="00BB009D"/>
    <w:rsid w:val="00BB297B"/>
    <w:rsid w:val="00BB33AB"/>
    <w:rsid w:val="00BC20E0"/>
    <w:rsid w:val="00BC32EA"/>
    <w:rsid w:val="00BC5A3D"/>
    <w:rsid w:val="00BD3F9E"/>
    <w:rsid w:val="00BD71F8"/>
    <w:rsid w:val="00BE012B"/>
    <w:rsid w:val="00BE0A8B"/>
    <w:rsid w:val="00BE148C"/>
    <w:rsid w:val="00BE6AA7"/>
    <w:rsid w:val="00BE7ED1"/>
    <w:rsid w:val="00BF1580"/>
    <w:rsid w:val="00BF224D"/>
    <w:rsid w:val="00BF3B11"/>
    <w:rsid w:val="00BF433F"/>
    <w:rsid w:val="00BF65C9"/>
    <w:rsid w:val="00C007EE"/>
    <w:rsid w:val="00C00AA8"/>
    <w:rsid w:val="00C014BF"/>
    <w:rsid w:val="00C01764"/>
    <w:rsid w:val="00C03D5D"/>
    <w:rsid w:val="00C0664C"/>
    <w:rsid w:val="00C103E1"/>
    <w:rsid w:val="00C10878"/>
    <w:rsid w:val="00C11888"/>
    <w:rsid w:val="00C129CB"/>
    <w:rsid w:val="00C1330C"/>
    <w:rsid w:val="00C163C4"/>
    <w:rsid w:val="00C1755A"/>
    <w:rsid w:val="00C1782A"/>
    <w:rsid w:val="00C20DA7"/>
    <w:rsid w:val="00C20E35"/>
    <w:rsid w:val="00C25307"/>
    <w:rsid w:val="00C262A8"/>
    <w:rsid w:val="00C27991"/>
    <w:rsid w:val="00C302D3"/>
    <w:rsid w:val="00C36584"/>
    <w:rsid w:val="00C43AF0"/>
    <w:rsid w:val="00C50648"/>
    <w:rsid w:val="00C50B5F"/>
    <w:rsid w:val="00C52D77"/>
    <w:rsid w:val="00C543B2"/>
    <w:rsid w:val="00C56BB9"/>
    <w:rsid w:val="00C577DE"/>
    <w:rsid w:val="00C67D62"/>
    <w:rsid w:val="00C70A7C"/>
    <w:rsid w:val="00C73E27"/>
    <w:rsid w:val="00C81CE6"/>
    <w:rsid w:val="00C82F86"/>
    <w:rsid w:val="00C8455A"/>
    <w:rsid w:val="00C866EF"/>
    <w:rsid w:val="00C90E6B"/>
    <w:rsid w:val="00C940B0"/>
    <w:rsid w:val="00C94341"/>
    <w:rsid w:val="00C94761"/>
    <w:rsid w:val="00CA04C2"/>
    <w:rsid w:val="00CA06C2"/>
    <w:rsid w:val="00CA0A37"/>
    <w:rsid w:val="00CA3A2B"/>
    <w:rsid w:val="00CA3F35"/>
    <w:rsid w:val="00CB1732"/>
    <w:rsid w:val="00CB1D97"/>
    <w:rsid w:val="00CB3A7B"/>
    <w:rsid w:val="00CB549B"/>
    <w:rsid w:val="00CC0885"/>
    <w:rsid w:val="00CC64ED"/>
    <w:rsid w:val="00CC6EB4"/>
    <w:rsid w:val="00CC726A"/>
    <w:rsid w:val="00CC77EC"/>
    <w:rsid w:val="00CD0B9B"/>
    <w:rsid w:val="00CD2F16"/>
    <w:rsid w:val="00CD54D2"/>
    <w:rsid w:val="00CD5AF8"/>
    <w:rsid w:val="00CE2483"/>
    <w:rsid w:val="00CE2EBB"/>
    <w:rsid w:val="00CE478F"/>
    <w:rsid w:val="00CE4FC6"/>
    <w:rsid w:val="00CE76AD"/>
    <w:rsid w:val="00CF4DAF"/>
    <w:rsid w:val="00CF4FC1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20C03"/>
    <w:rsid w:val="00D22BE1"/>
    <w:rsid w:val="00D22D38"/>
    <w:rsid w:val="00D25160"/>
    <w:rsid w:val="00D25DC9"/>
    <w:rsid w:val="00D3523C"/>
    <w:rsid w:val="00D35B21"/>
    <w:rsid w:val="00D36292"/>
    <w:rsid w:val="00D40C34"/>
    <w:rsid w:val="00D43790"/>
    <w:rsid w:val="00D45179"/>
    <w:rsid w:val="00D4653A"/>
    <w:rsid w:val="00D478B0"/>
    <w:rsid w:val="00D503E3"/>
    <w:rsid w:val="00D504AE"/>
    <w:rsid w:val="00D523B2"/>
    <w:rsid w:val="00D551E0"/>
    <w:rsid w:val="00D57EB7"/>
    <w:rsid w:val="00D6086A"/>
    <w:rsid w:val="00D62E62"/>
    <w:rsid w:val="00D63165"/>
    <w:rsid w:val="00D640A4"/>
    <w:rsid w:val="00D65238"/>
    <w:rsid w:val="00D67776"/>
    <w:rsid w:val="00D73077"/>
    <w:rsid w:val="00D7318A"/>
    <w:rsid w:val="00D7345A"/>
    <w:rsid w:val="00D754ED"/>
    <w:rsid w:val="00D757E8"/>
    <w:rsid w:val="00D7581D"/>
    <w:rsid w:val="00D759D5"/>
    <w:rsid w:val="00D80897"/>
    <w:rsid w:val="00D856FD"/>
    <w:rsid w:val="00D8718B"/>
    <w:rsid w:val="00D87F93"/>
    <w:rsid w:val="00D9083A"/>
    <w:rsid w:val="00D91873"/>
    <w:rsid w:val="00D9539D"/>
    <w:rsid w:val="00D97EA3"/>
    <w:rsid w:val="00DA0144"/>
    <w:rsid w:val="00DA0EC5"/>
    <w:rsid w:val="00DA4553"/>
    <w:rsid w:val="00DB45DE"/>
    <w:rsid w:val="00DB4A0F"/>
    <w:rsid w:val="00DB7070"/>
    <w:rsid w:val="00DC0A0D"/>
    <w:rsid w:val="00DC0D06"/>
    <w:rsid w:val="00DC0E7F"/>
    <w:rsid w:val="00DC123E"/>
    <w:rsid w:val="00DC3453"/>
    <w:rsid w:val="00DD5E21"/>
    <w:rsid w:val="00DD6CDA"/>
    <w:rsid w:val="00DE2136"/>
    <w:rsid w:val="00DE2376"/>
    <w:rsid w:val="00DE4B51"/>
    <w:rsid w:val="00DE52DD"/>
    <w:rsid w:val="00DE565F"/>
    <w:rsid w:val="00DE7B14"/>
    <w:rsid w:val="00DF1635"/>
    <w:rsid w:val="00DF3116"/>
    <w:rsid w:val="00DF322A"/>
    <w:rsid w:val="00DF5137"/>
    <w:rsid w:val="00DF6027"/>
    <w:rsid w:val="00DF6870"/>
    <w:rsid w:val="00E00890"/>
    <w:rsid w:val="00E01727"/>
    <w:rsid w:val="00E03693"/>
    <w:rsid w:val="00E04669"/>
    <w:rsid w:val="00E04A5F"/>
    <w:rsid w:val="00E06070"/>
    <w:rsid w:val="00E07385"/>
    <w:rsid w:val="00E078CC"/>
    <w:rsid w:val="00E10ED6"/>
    <w:rsid w:val="00E112D9"/>
    <w:rsid w:val="00E13ADD"/>
    <w:rsid w:val="00E14AFE"/>
    <w:rsid w:val="00E173B2"/>
    <w:rsid w:val="00E179BF"/>
    <w:rsid w:val="00E20DC3"/>
    <w:rsid w:val="00E224B6"/>
    <w:rsid w:val="00E235D4"/>
    <w:rsid w:val="00E27247"/>
    <w:rsid w:val="00E30985"/>
    <w:rsid w:val="00E30FF1"/>
    <w:rsid w:val="00E35BD8"/>
    <w:rsid w:val="00E43488"/>
    <w:rsid w:val="00E434E4"/>
    <w:rsid w:val="00E44860"/>
    <w:rsid w:val="00E46573"/>
    <w:rsid w:val="00E46B6D"/>
    <w:rsid w:val="00E533CC"/>
    <w:rsid w:val="00E540CF"/>
    <w:rsid w:val="00E57469"/>
    <w:rsid w:val="00E61580"/>
    <w:rsid w:val="00E618F3"/>
    <w:rsid w:val="00E62E5C"/>
    <w:rsid w:val="00E65503"/>
    <w:rsid w:val="00E66D56"/>
    <w:rsid w:val="00E72E8D"/>
    <w:rsid w:val="00E747BA"/>
    <w:rsid w:val="00E765C6"/>
    <w:rsid w:val="00E7691E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A2AD5"/>
    <w:rsid w:val="00EA36D1"/>
    <w:rsid w:val="00EB1A7A"/>
    <w:rsid w:val="00EB251E"/>
    <w:rsid w:val="00EB3B6E"/>
    <w:rsid w:val="00EB3D46"/>
    <w:rsid w:val="00EB5F7A"/>
    <w:rsid w:val="00EB7225"/>
    <w:rsid w:val="00EC00D9"/>
    <w:rsid w:val="00EC3E73"/>
    <w:rsid w:val="00EC3E8D"/>
    <w:rsid w:val="00EC6108"/>
    <w:rsid w:val="00EC665F"/>
    <w:rsid w:val="00EC726C"/>
    <w:rsid w:val="00EC7827"/>
    <w:rsid w:val="00ED1DFA"/>
    <w:rsid w:val="00ED686B"/>
    <w:rsid w:val="00EE08CB"/>
    <w:rsid w:val="00EE0A61"/>
    <w:rsid w:val="00EE2815"/>
    <w:rsid w:val="00EE54D3"/>
    <w:rsid w:val="00EE5AC4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F063EF"/>
    <w:rsid w:val="00F10D8C"/>
    <w:rsid w:val="00F10EC8"/>
    <w:rsid w:val="00F14A17"/>
    <w:rsid w:val="00F15482"/>
    <w:rsid w:val="00F15515"/>
    <w:rsid w:val="00F17727"/>
    <w:rsid w:val="00F22774"/>
    <w:rsid w:val="00F22883"/>
    <w:rsid w:val="00F235B0"/>
    <w:rsid w:val="00F26990"/>
    <w:rsid w:val="00F32B01"/>
    <w:rsid w:val="00F357B2"/>
    <w:rsid w:val="00F360CC"/>
    <w:rsid w:val="00F37377"/>
    <w:rsid w:val="00F50D18"/>
    <w:rsid w:val="00F53C5D"/>
    <w:rsid w:val="00F54377"/>
    <w:rsid w:val="00F55782"/>
    <w:rsid w:val="00F5620F"/>
    <w:rsid w:val="00F56526"/>
    <w:rsid w:val="00F567BD"/>
    <w:rsid w:val="00F60E2F"/>
    <w:rsid w:val="00F6134D"/>
    <w:rsid w:val="00F64260"/>
    <w:rsid w:val="00F65247"/>
    <w:rsid w:val="00F65CD5"/>
    <w:rsid w:val="00F6655A"/>
    <w:rsid w:val="00F727DD"/>
    <w:rsid w:val="00F727E5"/>
    <w:rsid w:val="00F74F86"/>
    <w:rsid w:val="00F75190"/>
    <w:rsid w:val="00F7520B"/>
    <w:rsid w:val="00F76614"/>
    <w:rsid w:val="00F80C71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053D"/>
    <w:rsid w:val="00FC1762"/>
    <w:rsid w:val="00FC1EC7"/>
    <w:rsid w:val="00FC20A5"/>
    <w:rsid w:val="00FC41B2"/>
    <w:rsid w:val="00FD13EF"/>
    <w:rsid w:val="00FD4CC0"/>
    <w:rsid w:val="00FD6EE5"/>
    <w:rsid w:val="00FD76C0"/>
    <w:rsid w:val="00FE1AD4"/>
    <w:rsid w:val="00FE2987"/>
    <w:rsid w:val="00FE3014"/>
    <w:rsid w:val="00FE418C"/>
    <w:rsid w:val="00FF21ED"/>
    <w:rsid w:val="00FF246D"/>
    <w:rsid w:val="00FF2EA4"/>
    <w:rsid w:val="00FF3D8D"/>
    <w:rsid w:val="00FF6A16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9944-BCF9-4D6B-B847-244B03F7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17</Pages>
  <Words>5223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765</cp:revision>
  <cp:lastPrinted>2022-12-01T08:33:00Z</cp:lastPrinted>
  <dcterms:created xsi:type="dcterms:W3CDTF">2015-10-28T07:10:00Z</dcterms:created>
  <dcterms:modified xsi:type="dcterms:W3CDTF">2022-12-06T12:14:00Z</dcterms:modified>
</cp:coreProperties>
</file>