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230D06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Воронов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1D0433">
        <w:rPr>
          <w:rFonts w:ascii="Times New Roman" w:hAnsi="Times New Roman" w:cs="Times New Roman"/>
          <w:b/>
          <w:sz w:val="36"/>
          <w:szCs w:val="36"/>
        </w:rPr>
        <w:t>4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1D0433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1D0433">
        <w:rPr>
          <w:rFonts w:ascii="Times New Roman" w:hAnsi="Times New Roman" w:cs="Times New Roman"/>
          <w:b/>
          <w:sz w:val="36"/>
          <w:szCs w:val="36"/>
        </w:rPr>
        <w:t>6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1D0433">
        <w:rPr>
          <w:rFonts w:ascii="Times New Roman" w:hAnsi="Times New Roman" w:cs="Times New Roman"/>
        </w:rPr>
        <w:t>3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D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0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D0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1D043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Pr="004937FC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6947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947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947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394C41" w:rsidRPr="004937FC">
        <w:rPr>
          <w:rFonts w:ascii="Times New Roman" w:hAnsi="Times New Roman" w:cs="Times New Roman"/>
          <w:sz w:val="28"/>
          <w:szCs w:val="28"/>
        </w:rPr>
        <w:t>Воронов</w:t>
      </w:r>
      <w:r w:rsidRPr="004937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 w:rsidRPr="004937FC">
        <w:rPr>
          <w:rFonts w:ascii="Times New Roman" w:hAnsi="Times New Roman" w:cs="Times New Roman"/>
          <w:sz w:val="28"/>
          <w:szCs w:val="28"/>
        </w:rPr>
        <w:t>30</w:t>
      </w:r>
      <w:r w:rsidRPr="004937FC">
        <w:rPr>
          <w:rFonts w:ascii="Times New Roman" w:hAnsi="Times New Roman" w:cs="Times New Roman"/>
          <w:sz w:val="28"/>
          <w:szCs w:val="28"/>
        </w:rPr>
        <w:t>.0</w:t>
      </w:r>
      <w:r w:rsidR="00851F34" w:rsidRPr="004937FC">
        <w:rPr>
          <w:rFonts w:ascii="Times New Roman" w:hAnsi="Times New Roman" w:cs="Times New Roman"/>
          <w:sz w:val="28"/>
          <w:szCs w:val="28"/>
        </w:rPr>
        <w:t>6</w:t>
      </w:r>
      <w:r w:rsidRPr="004937FC">
        <w:rPr>
          <w:rFonts w:ascii="Times New Roman" w:hAnsi="Times New Roman" w:cs="Times New Roman"/>
          <w:sz w:val="28"/>
          <w:szCs w:val="28"/>
        </w:rPr>
        <w:t>.20</w:t>
      </w:r>
      <w:r w:rsidR="00851F34" w:rsidRPr="004937FC">
        <w:rPr>
          <w:rFonts w:ascii="Times New Roman" w:hAnsi="Times New Roman" w:cs="Times New Roman"/>
          <w:sz w:val="28"/>
          <w:szCs w:val="28"/>
        </w:rPr>
        <w:t>08 года</w:t>
      </w:r>
      <w:r w:rsidRPr="004937FC"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 w:rsidRPr="004937FC">
        <w:rPr>
          <w:rFonts w:ascii="Times New Roman" w:hAnsi="Times New Roman" w:cs="Times New Roman"/>
          <w:sz w:val="28"/>
          <w:szCs w:val="28"/>
        </w:rPr>
        <w:t>1-118</w:t>
      </w:r>
      <w:r w:rsidR="004937FC" w:rsidRPr="004937FC">
        <w:rPr>
          <w:rFonts w:ascii="Times New Roman" w:hAnsi="Times New Roman" w:cs="Times New Roman"/>
          <w:sz w:val="28"/>
          <w:szCs w:val="28"/>
        </w:rPr>
        <w:t xml:space="preserve"> (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>последней редакции от 29.11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44D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 w:rsidR="004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937FC"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937FC"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7438D1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D04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D0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D0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0055B8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1D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2179000</w:t>
      </w:r>
      <w:r w:rsidR="000055B8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1771</w:t>
      </w:r>
      <w:r w:rsidR="000055B8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2179000</w:t>
      </w:r>
      <w:r w:rsidR="007B010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1D043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D043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1D043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2106000</w:t>
      </w:r>
      <w:r w:rsidR="00F81C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рублей, в том числе налоговые и неналоговые доходы в сумме </w:t>
      </w:r>
      <w:r w:rsidR="000055B8">
        <w:rPr>
          <w:rFonts w:ascii="Times New Roman" w:eastAsia="Calibri" w:hAnsi="Times New Roman" w:cs="Times New Roman"/>
          <w:sz w:val="28"/>
          <w:szCs w:val="28"/>
        </w:rPr>
        <w:t>1</w:t>
      </w:r>
      <w:r w:rsidR="001D0433">
        <w:rPr>
          <w:rFonts w:ascii="Times New Roman" w:eastAsia="Calibri" w:hAnsi="Times New Roman" w:cs="Times New Roman"/>
          <w:sz w:val="28"/>
          <w:szCs w:val="28"/>
        </w:rPr>
        <w:t>876</w:t>
      </w:r>
      <w:r w:rsidR="002F749E">
        <w:rPr>
          <w:rFonts w:ascii="Times New Roman" w:eastAsia="Calibri" w:hAnsi="Times New Roman" w:cs="Times New Roman"/>
          <w:sz w:val="28"/>
          <w:szCs w:val="28"/>
        </w:rPr>
        <w:t>000</w:t>
      </w:r>
      <w:r w:rsidR="001D0433">
        <w:rPr>
          <w:rFonts w:ascii="Times New Roman" w:eastAsia="Calibri" w:hAnsi="Times New Roman" w:cs="Times New Roman"/>
          <w:sz w:val="28"/>
          <w:szCs w:val="28"/>
        </w:rPr>
        <w:t>,00 рублей, и на 2026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2146000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1D0433">
        <w:rPr>
          <w:rFonts w:ascii="Times New Roman" w:eastAsia="Calibri" w:hAnsi="Times New Roman" w:cs="Times New Roman"/>
          <w:sz w:val="28"/>
          <w:szCs w:val="28"/>
        </w:rPr>
        <w:t>946</w:t>
      </w:r>
      <w:r w:rsidR="000055B8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1D0433">
        <w:rPr>
          <w:rFonts w:ascii="Times New Roman" w:eastAsia="Calibri" w:hAnsi="Times New Roman" w:cs="Times New Roman"/>
          <w:sz w:val="28"/>
          <w:szCs w:val="28"/>
        </w:rPr>
        <w:t>5</w:t>
      </w:r>
      <w:r w:rsidR="003D5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 в сумме </w:t>
      </w:r>
      <w:r w:rsidR="001D0433">
        <w:rPr>
          <w:rFonts w:ascii="Times New Roman" w:eastAsia="Calibri" w:hAnsi="Times New Roman" w:cs="Times New Roman"/>
          <w:sz w:val="28"/>
          <w:szCs w:val="28"/>
        </w:rPr>
        <w:t>2106000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1D043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C3725">
        <w:rPr>
          <w:rFonts w:ascii="Times New Roman" w:eastAsia="Calibri" w:hAnsi="Times New Roman" w:cs="Times New Roman"/>
          <w:sz w:val="28"/>
          <w:szCs w:val="28"/>
        </w:rPr>
        <w:t>2146000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</w:t>
      </w:r>
      <w:r w:rsidR="00EC3725">
        <w:rPr>
          <w:rFonts w:ascii="Times New Roman" w:eastAsia="Calibri" w:hAnsi="Times New Roman" w:cs="Times New Roman"/>
          <w:sz w:val="28"/>
          <w:szCs w:val="28"/>
        </w:rPr>
        <w:t>расходы на 2025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C3725">
        <w:rPr>
          <w:rFonts w:ascii="Times New Roman" w:eastAsia="Calibri" w:hAnsi="Times New Roman" w:cs="Times New Roman"/>
          <w:sz w:val="28"/>
          <w:szCs w:val="28"/>
        </w:rPr>
        <w:t>52650,</w:t>
      </w:r>
      <w:r>
        <w:rPr>
          <w:rFonts w:ascii="Times New Roman" w:eastAsia="Calibri" w:hAnsi="Times New Roman" w:cs="Times New Roman"/>
          <w:sz w:val="28"/>
          <w:szCs w:val="28"/>
        </w:rPr>
        <w:t>00 рублей и на 202</w:t>
      </w:r>
      <w:r w:rsidR="00EC372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EC3725">
        <w:rPr>
          <w:rFonts w:ascii="Times New Roman" w:eastAsia="Calibri" w:hAnsi="Times New Roman" w:cs="Times New Roman"/>
          <w:sz w:val="28"/>
          <w:szCs w:val="28"/>
        </w:rPr>
        <w:t>107300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EC3725">
        <w:rPr>
          <w:rFonts w:ascii="Times New Roman" w:hAnsi="Times New Roman" w:cs="Times New Roman"/>
          <w:sz w:val="28"/>
          <w:szCs w:val="28"/>
        </w:rPr>
        <w:t>4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EC3725">
        <w:rPr>
          <w:rFonts w:ascii="Times New Roman" w:eastAsia="Calibri" w:hAnsi="Times New Roman" w:cs="Times New Roman"/>
          <w:sz w:val="28"/>
          <w:szCs w:val="28"/>
        </w:rPr>
        <w:t>4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>
        <w:rPr>
          <w:rFonts w:ascii="Times New Roman" w:hAnsi="Times New Roman" w:cs="Times New Roman"/>
          <w:b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EC3725">
        <w:rPr>
          <w:rFonts w:ascii="Times New Roman" w:hAnsi="Times New Roman" w:cs="Times New Roman"/>
          <w:b/>
          <w:szCs w:val="28"/>
        </w:rPr>
        <w:t>4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EC3725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EC3725">
        <w:rPr>
          <w:rFonts w:ascii="Times New Roman" w:hAnsi="Times New Roman" w:cs="Times New Roman"/>
          <w:b/>
        </w:rPr>
        <w:t>6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F567B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EC3725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C3725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C3725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EC3725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EC3725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C3725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C3725">
        <w:rPr>
          <w:rFonts w:ascii="Times New Roman" w:eastAsia="Calibri" w:hAnsi="Times New Roman" w:cs="Times New Roman"/>
          <w:sz w:val="28"/>
          <w:szCs w:val="28"/>
        </w:rPr>
        <w:t>6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DA0CB9" w:rsidRDefault="00DA0CB9" w:rsidP="00DA0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CB9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EC3725">
        <w:rPr>
          <w:rFonts w:ascii="Times New Roman" w:eastAsia="Calibri" w:hAnsi="Times New Roman" w:cs="Times New Roman"/>
          <w:sz w:val="28"/>
          <w:szCs w:val="28"/>
        </w:rPr>
        <w:t>4</w:t>
      </w:r>
      <w:r w:rsidRPr="00DA0CB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C3725">
        <w:rPr>
          <w:rFonts w:ascii="Times New Roman" w:eastAsia="Calibri" w:hAnsi="Times New Roman" w:cs="Times New Roman"/>
          <w:sz w:val="28"/>
          <w:szCs w:val="28"/>
        </w:rPr>
        <w:t>5 и 2026</w:t>
      </w:r>
      <w:r w:rsidRPr="00DA0CB9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724875" w:rsidRPr="00724875" w:rsidRDefault="00724875" w:rsidP="007248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875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бюджета на 2024 год и на плановый период 2025 и 2026 годов осуществлялась на основе базового  варианта прогноза. В связи с чем, Контрольно-счетной палатой </w:t>
      </w:r>
      <w:proofErr w:type="spellStart"/>
      <w:r w:rsidRPr="00724875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24875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данному варианту прогноза социально-экономического развития территории на 2024 год и на плановый период 2025 и 2026 годов.</w:t>
      </w:r>
    </w:p>
    <w:p w:rsidR="00EC3725" w:rsidRPr="00DA0CB9" w:rsidRDefault="00EC3725" w:rsidP="00DA0C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3453" w:rsidRPr="00DC3453" w:rsidRDefault="00DC3453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характеристика проекта бюджета</w:t>
      </w:r>
      <w:r w:rsidR="00724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F1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221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A1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2179,0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62,9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уровня 202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2106,0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A5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2146,0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509BD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5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509BD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5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509BD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850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8509BD">
              <w:rPr>
                <w:rFonts w:ascii="Times New Roman" w:hAnsi="Times New Roman"/>
                <w:sz w:val="24"/>
                <w:szCs w:val="24"/>
              </w:rPr>
              <w:t>6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2146,0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8766E6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-1641,2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775904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A45B0" w:rsidRDefault="000A45B0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91FAD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91FAD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1FAD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4123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</w:t>
      </w:r>
      <w:r w:rsidR="004123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36584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</w:t>
      </w:r>
      <w:r w:rsidR="00A12E7F">
        <w:rPr>
          <w:rFonts w:ascii="Times New Roman" w:hAnsi="Times New Roman" w:cs="Times New Roman"/>
          <w:sz w:val="28"/>
          <w:szCs w:val="28"/>
        </w:rPr>
        <w:t xml:space="preserve">, (в редакции от </w:t>
      </w:r>
      <w:r w:rsidR="00D21BA2">
        <w:rPr>
          <w:rFonts w:ascii="Times New Roman" w:hAnsi="Times New Roman" w:cs="Times New Roman"/>
          <w:sz w:val="28"/>
          <w:szCs w:val="28"/>
        </w:rPr>
        <w:t>29.11</w:t>
      </w:r>
      <w:r w:rsidR="00A12E7F">
        <w:rPr>
          <w:rFonts w:ascii="Times New Roman" w:hAnsi="Times New Roman" w:cs="Times New Roman"/>
          <w:sz w:val="28"/>
          <w:szCs w:val="28"/>
        </w:rPr>
        <w:t>.2021 года № 4-</w:t>
      </w:r>
      <w:r w:rsidR="00D21BA2">
        <w:rPr>
          <w:rFonts w:ascii="Times New Roman" w:hAnsi="Times New Roman" w:cs="Times New Roman"/>
          <w:sz w:val="28"/>
          <w:szCs w:val="28"/>
        </w:rPr>
        <w:t>92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proofErr w:type="gramStart"/>
      <w:r w:rsidR="00A1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 п</w:t>
      </w:r>
      <w:r w:rsidR="0043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7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C3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 w:rsidR="00C36584">
        <w:rPr>
          <w:rFonts w:ascii="Times New Roman" w:hAnsi="Times New Roman" w:cs="Times New Roman"/>
          <w:sz w:val="28"/>
          <w:szCs w:val="28"/>
        </w:rPr>
        <w:t>».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D91FAD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91FAD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D91FAD">
        <w:rPr>
          <w:rFonts w:ascii="Times New Roman" w:hAnsi="Times New Roman" w:cs="Times New Roman"/>
          <w:sz w:val="28"/>
          <w:szCs w:val="28"/>
        </w:rPr>
        <w:t>6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AB6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CA07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791">
        <w:rPr>
          <w:rFonts w:ascii="Times New Roman" w:eastAsia="Calibri" w:hAnsi="Times New Roman" w:cs="Times New Roman"/>
          <w:sz w:val="28"/>
          <w:szCs w:val="28"/>
        </w:rPr>
        <w:t>П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роекта решения определ</w:t>
      </w:r>
      <w:r w:rsidR="00AB6540">
        <w:rPr>
          <w:rFonts w:ascii="Times New Roman" w:eastAsia="Calibri" w:hAnsi="Times New Roman" w:cs="Times New Roman"/>
          <w:sz w:val="28"/>
          <w:szCs w:val="28"/>
        </w:rPr>
        <w:t>яет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8715FC">
        <w:rPr>
          <w:rFonts w:ascii="Times New Roman" w:eastAsia="Calibri" w:hAnsi="Times New Roman" w:cs="Times New Roman"/>
          <w:sz w:val="28"/>
          <w:szCs w:val="28"/>
        </w:rPr>
        <w:t>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C81CE6">
        <w:rPr>
          <w:rFonts w:ascii="Times New Roman" w:eastAsia="Calibri" w:hAnsi="Times New Roman" w:cs="Times New Roman"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C81CE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CD780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1-118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 Указанные параметры бюджета в соответствии с Бюджетным кодексом РФ</w:t>
      </w:r>
      <w:r w:rsidR="00CD7802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802">
        <w:rPr>
          <w:rFonts w:ascii="Times New Roman" w:eastAsia="Calibri" w:hAnsi="Times New Roman" w:cs="Times New Roman"/>
          <w:sz w:val="28"/>
          <w:szCs w:val="28"/>
        </w:rPr>
        <w:t>Решением № 1-118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2. Проекта решения утверждает основные характеристики бюджета </w:t>
      </w:r>
      <w:proofErr w:type="spellStart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плановый период 2025 и 2026 годов 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 3. Проекта Решения  утверждает прогнозируемые доходы местного бюджета  на 2024 год и на плановый период 2025 и 2026 годов согласно  приложению 1 к настоящему решению. 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 Проекта решения утверждает, нормативы распределения доходов на 2024 и на плановый период 2025 и 2026 годов  между бюджетом сельского поселения и районным  бюджетом.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 Проекта решения определяет порядок определения части прибыли муниципальных унитарных предприятий, подлежащей перечислению в доходы местного бюджета.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 Проекта решения устанавливает ведомственную структуру расходов  бюджета на 2024 год и на плановый период 2025 и 2026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 Проекта решения устанавливает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на 2024 год и на плановый период 2025 и 2026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8. Проекта решения устанавливает распределения местного бюджета по целевым статьям (муниципальным программам и внепрограммным направлениям деятельности), группам и подгруппам видов расходов классификации расходов на 2024 год и на плановый период 2025 и 2026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9. Проекта решения устанавливает общий объем бюджетных ассигнований на исполнение публичных нормативных обязательств на 2024 год и на плановый период 2025 и 2026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10. Проекта решения  устанавливает объем межбюджетных трансфертов, получаемых из бюджета муниципального района на 2024 год и на плановый период 2025 и 2026 годов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11. Проекта решения  утверждает объем межбюджетных трансфертов, предоставляемых бюджетом сельского поселения в бюджет муниципального района на 2024 год и на плановый период 2025 и 2026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12. Проекта решения устанавливает размер резервного фонда администрации </w:t>
      </w:r>
      <w:proofErr w:type="spellStart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на 202</w:t>
      </w:r>
      <w:r w:rsidR="006947B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и на плановый период 2025</w:t>
      </w: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947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13. Проекта решения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14. Проекта решения устанавливает, какие денежные средства  подлежат казначейскому сопровождению в соответствии со статьей 242.26 Бюджетного кодекса Российской Федерации.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15. Проекта решения устанавливает направления остатков средств бюджета на  начала текущего финансового года.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.Проекта  решения  определяет особенности использования бюджетных ассигнований по обеспечению деятельности органов местного самоуправления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. Проекта решения устанавливает, в соответствии с пунктом 8 статьи 217 БК РФ  дополнительные основания для внесения изменений в сводную бюджетную роспись, без внесения изменений в настоящее Решение.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18. Проекта решения устанавливает обеспечения контроля эффективного и целевого использования   бюджетных средств, запланированных на реализацию мероприятий муниципальных программ.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19. Проекта решения устанавливает объем и структуру  источников внутреннего финансирования дефицита бюджета.</w:t>
      </w:r>
    </w:p>
    <w:p w:rsidR="00CA0791" w:rsidRPr="00CA0791" w:rsidRDefault="00CA0791" w:rsidP="00CA07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20. Проекта решения определяет формат и сроки предоставления отчетности об исполнении местного бюджета.</w:t>
      </w:r>
    </w:p>
    <w:p w:rsidR="00DC3453" w:rsidRPr="00DC3453" w:rsidRDefault="00CA0791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715FC">
        <w:rPr>
          <w:rFonts w:ascii="Times New Roman" w:eastAsia="Calibri" w:hAnsi="Times New Roman" w:cs="Times New Roman"/>
          <w:sz w:val="28"/>
          <w:szCs w:val="28"/>
        </w:rPr>
        <w:t>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715FC">
        <w:rPr>
          <w:rFonts w:ascii="Times New Roman" w:eastAsia="Calibri" w:hAnsi="Times New Roman" w:cs="Times New Roman"/>
          <w:sz w:val="28"/>
          <w:szCs w:val="28"/>
        </w:rPr>
        <w:t>5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715FC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8715FC">
        <w:rPr>
          <w:rFonts w:ascii="Times New Roman" w:hAnsi="Times New Roman" w:cs="Times New Roman"/>
          <w:szCs w:val="28"/>
        </w:rPr>
        <w:t>3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871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715FC">
        <w:rPr>
          <w:rFonts w:ascii="Times New Roman" w:hAnsi="Times New Roman" w:cs="Times New Roman"/>
          <w:sz w:val="28"/>
          <w:szCs w:val="28"/>
        </w:rPr>
        <w:t>2179,0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B0452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8715FC">
        <w:rPr>
          <w:rFonts w:ascii="Times New Roman" w:hAnsi="Times New Roman" w:cs="Times New Roman"/>
          <w:sz w:val="28"/>
          <w:szCs w:val="28"/>
        </w:rPr>
        <w:t>4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CD57B8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ением темпов роста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8715FC">
        <w:rPr>
          <w:rFonts w:ascii="Times New Roman" w:hAnsi="Times New Roman" w:cs="Times New Roman"/>
          <w:sz w:val="28"/>
          <w:szCs w:val="28"/>
        </w:rPr>
        <w:t>3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CD57B8">
        <w:rPr>
          <w:rFonts w:ascii="Times New Roman" w:hAnsi="Times New Roman" w:cs="Times New Roman"/>
          <w:sz w:val="28"/>
          <w:szCs w:val="28"/>
        </w:rPr>
        <w:t>1</w:t>
      </w:r>
      <w:r w:rsidR="008715FC">
        <w:rPr>
          <w:rFonts w:ascii="Times New Roman" w:hAnsi="Times New Roman" w:cs="Times New Roman"/>
          <w:sz w:val="28"/>
          <w:szCs w:val="28"/>
        </w:rPr>
        <w:t>9,2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 w:rsidR="008715FC">
        <w:rPr>
          <w:rFonts w:ascii="Times New Roman" w:hAnsi="Times New Roman" w:cs="Times New Roman"/>
          <w:sz w:val="28"/>
          <w:szCs w:val="28"/>
        </w:rPr>
        <w:t>% и снижением</w:t>
      </w:r>
      <w:r>
        <w:rPr>
          <w:rFonts w:ascii="Times New Roman" w:hAnsi="Times New Roman" w:cs="Times New Roman"/>
          <w:sz w:val="28"/>
          <w:szCs w:val="28"/>
        </w:rPr>
        <w:t xml:space="preserve">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8715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8715FC">
        <w:rPr>
          <w:rFonts w:ascii="Times New Roman" w:hAnsi="Times New Roman" w:cs="Times New Roman"/>
          <w:sz w:val="28"/>
          <w:szCs w:val="28"/>
        </w:rPr>
        <w:t>40,4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694" w:rsidRDefault="0055169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694" w:rsidRDefault="0055169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694" w:rsidRDefault="00551694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442B" w:rsidRDefault="009D051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B47E0">
        <w:rPr>
          <w:rFonts w:ascii="Times New Roman" w:hAnsi="Times New Roman" w:cs="Times New Roman"/>
          <w:sz w:val="28"/>
          <w:szCs w:val="28"/>
        </w:rPr>
        <w:t xml:space="preserve">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3A4F4F">
        <w:rPr>
          <w:rFonts w:ascii="Times New Roman" w:hAnsi="Times New Roman" w:cs="Times New Roman"/>
          <w:sz w:val="28"/>
          <w:szCs w:val="28"/>
        </w:rPr>
        <w:t>2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3A4F4F">
        <w:rPr>
          <w:rFonts w:ascii="Times New Roman" w:hAnsi="Times New Roman" w:cs="Times New Roman"/>
          <w:sz w:val="28"/>
          <w:szCs w:val="28"/>
        </w:rPr>
        <w:t>6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3A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3A4F4F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3A4F4F">
              <w:rPr>
                <w:sz w:val="22"/>
                <w:szCs w:val="22"/>
              </w:rPr>
              <w:t>3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3A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3A4F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3A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4F4F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3A4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A4F4F">
              <w:rPr>
                <w:sz w:val="22"/>
                <w:szCs w:val="22"/>
              </w:rPr>
              <w:t>6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AA72EE" w:rsidP="0048442B">
            <w:pPr>
              <w:jc w:val="center"/>
              <w:rPr>
                <w:b/>
              </w:rPr>
            </w:pPr>
            <w:r>
              <w:rPr>
                <w:b/>
              </w:rPr>
              <w:t>3657,9</w:t>
            </w:r>
          </w:p>
        </w:tc>
        <w:tc>
          <w:tcPr>
            <w:tcW w:w="1094" w:type="dxa"/>
            <w:vAlign w:val="center"/>
          </w:tcPr>
          <w:p w:rsidR="006148EE" w:rsidRDefault="00AA72EE" w:rsidP="0048442B">
            <w:pPr>
              <w:jc w:val="center"/>
              <w:rPr>
                <w:b/>
              </w:rPr>
            </w:pPr>
            <w:r>
              <w:rPr>
                <w:b/>
              </w:rPr>
              <w:t>1825,8</w:t>
            </w:r>
          </w:p>
        </w:tc>
        <w:tc>
          <w:tcPr>
            <w:tcW w:w="677" w:type="dxa"/>
            <w:vAlign w:val="center"/>
          </w:tcPr>
          <w:p w:rsidR="006148EE" w:rsidRDefault="00386F5E" w:rsidP="0048442B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6" w:type="dxa"/>
            <w:vAlign w:val="center"/>
          </w:tcPr>
          <w:p w:rsidR="006148EE" w:rsidRDefault="003A4F4F" w:rsidP="009669AB">
            <w:pPr>
              <w:jc w:val="center"/>
              <w:rPr>
                <w:b/>
              </w:rPr>
            </w:pPr>
            <w:r>
              <w:rPr>
                <w:b/>
              </w:rPr>
              <w:t>2179,0</w:t>
            </w:r>
          </w:p>
        </w:tc>
        <w:tc>
          <w:tcPr>
            <w:tcW w:w="666" w:type="dxa"/>
            <w:vAlign w:val="center"/>
          </w:tcPr>
          <w:p w:rsidR="006148EE" w:rsidRDefault="00386F5E" w:rsidP="0048442B">
            <w:pPr>
              <w:jc w:val="center"/>
              <w:rPr>
                <w:b/>
              </w:rPr>
            </w:pPr>
            <w:r>
              <w:rPr>
                <w:b/>
              </w:rPr>
              <w:t>119,2</w:t>
            </w:r>
          </w:p>
        </w:tc>
        <w:tc>
          <w:tcPr>
            <w:tcW w:w="862" w:type="dxa"/>
            <w:vAlign w:val="center"/>
          </w:tcPr>
          <w:p w:rsidR="006148EE" w:rsidRDefault="003A4F4F" w:rsidP="0048442B">
            <w:pPr>
              <w:jc w:val="center"/>
              <w:rPr>
                <w:b/>
              </w:rPr>
            </w:pPr>
            <w:r>
              <w:rPr>
                <w:b/>
              </w:rPr>
              <w:t>2106,0</w:t>
            </w:r>
          </w:p>
        </w:tc>
        <w:tc>
          <w:tcPr>
            <w:tcW w:w="697" w:type="dxa"/>
            <w:vAlign w:val="center"/>
          </w:tcPr>
          <w:p w:rsidR="006148EE" w:rsidRDefault="00386F5E" w:rsidP="0048442B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977" w:type="dxa"/>
            <w:vAlign w:val="center"/>
          </w:tcPr>
          <w:p w:rsidR="006148EE" w:rsidRDefault="003A4F4F" w:rsidP="0048442B">
            <w:pPr>
              <w:jc w:val="center"/>
              <w:rPr>
                <w:b/>
              </w:rPr>
            </w:pPr>
            <w:r>
              <w:rPr>
                <w:b/>
              </w:rPr>
              <w:t>2146,0</w:t>
            </w:r>
          </w:p>
        </w:tc>
        <w:tc>
          <w:tcPr>
            <w:tcW w:w="666" w:type="dxa"/>
            <w:vAlign w:val="center"/>
          </w:tcPr>
          <w:p w:rsidR="006148EE" w:rsidRDefault="00386F5E" w:rsidP="0048442B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AA72EE" w:rsidP="008A4022">
            <w:pPr>
              <w:jc w:val="center"/>
            </w:pPr>
            <w:r>
              <w:t>2861,8</w:t>
            </w:r>
          </w:p>
        </w:tc>
        <w:tc>
          <w:tcPr>
            <w:tcW w:w="1094" w:type="dxa"/>
            <w:vAlign w:val="center"/>
          </w:tcPr>
          <w:p w:rsidR="0048442B" w:rsidRPr="002C41C5" w:rsidRDefault="00AA72EE" w:rsidP="006148EE">
            <w:pPr>
              <w:jc w:val="center"/>
            </w:pPr>
            <w:r>
              <w:t>933,0</w:t>
            </w:r>
          </w:p>
        </w:tc>
        <w:tc>
          <w:tcPr>
            <w:tcW w:w="67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32,6</w:t>
            </w:r>
          </w:p>
        </w:tc>
        <w:tc>
          <w:tcPr>
            <w:tcW w:w="996" w:type="dxa"/>
            <w:vAlign w:val="center"/>
          </w:tcPr>
          <w:p w:rsidR="0048442B" w:rsidRPr="002C41C5" w:rsidRDefault="003A4F4F" w:rsidP="00703ECD">
            <w:pPr>
              <w:jc w:val="center"/>
            </w:pPr>
            <w:r>
              <w:t>1771,0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189,8</w:t>
            </w:r>
          </w:p>
        </w:tc>
        <w:tc>
          <w:tcPr>
            <w:tcW w:w="862" w:type="dxa"/>
            <w:vAlign w:val="center"/>
          </w:tcPr>
          <w:p w:rsidR="0048442B" w:rsidRPr="002C41C5" w:rsidRDefault="003A4F4F" w:rsidP="006148EE">
            <w:pPr>
              <w:jc w:val="center"/>
            </w:pPr>
            <w:r>
              <w:t>1876,0</w:t>
            </w:r>
          </w:p>
        </w:tc>
        <w:tc>
          <w:tcPr>
            <w:tcW w:w="69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105,9</w:t>
            </w:r>
          </w:p>
        </w:tc>
        <w:tc>
          <w:tcPr>
            <w:tcW w:w="977" w:type="dxa"/>
            <w:vAlign w:val="center"/>
          </w:tcPr>
          <w:p w:rsidR="0048442B" w:rsidRPr="002C41C5" w:rsidRDefault="003A4F4F" w:rsidP="006148EE">
            <w:pPr>
              <w:jc w:val="center"/>
            </w:pPr>
            <w:r>
              <w:t>1946,0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103,7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773DFB" w:rsidP="006148EE">
            <w:pPr>
              <w:jc w:val="center"/>
            </w:pPr>
            <w:r>
              <w:t>2861,8</w:t>
            </w:r>
          </w:p>
        </w:tc>
        <w:tc>
          <w:tcPr>
            <w:tcW w:w="1094" w:type="dxa"/>
            <w:vAlign w:val="center"/>
          </w:tcPr>
          <w:p w:rsidR="0048442B" w:rsidRPr="002C41C5" w:rsidRDefault="00773DFB" w:rsidP="006148EE">
            <w:pPr>
              <w:jc w:val="center"/>
            </w:pPr>
            <w:r>
              <w:t>933,0</w:t>
            </w:r>
          </w:p>
        </w:tc>
        <w:tc>
          <w:tcPr>
            <w:tcW w:w="677" w:type="dxa"/>
            <w:vAlign w:val="center"/>
          </w:tcPr>
          <w:p w:rsidR="00612991" w:rsidRPr="002C41C5" w:rsidRDefault="00386F5E" w:rsidP="00612991">
            <w:pPr>
              <w:jc w:val="center"/>
            </w:pPr>
            <w:r>
              <w:t>32,6</w:t>
            </w:r>
          </w:p>
        </w:tc>
        <w:tc>
          <w:tcPr>
            <w:tcW w:w="996" w:type="dxa"/>
            <w:vAlign w:val="center"/>
          </w:tcPr>
          <w:p w:rsidR="0048442B" w:rsidRPr="002C41C5" w:rsidRDefault="00773DFB" w:rsidP="006148EE">
            <w:pPr>
              <w:jc w:val="center"/>
            </w:pPr>
            <w:r>
              <w:t>1771,0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189,8</w:t>
            </w:r>
          </w:p>
        </w:tc>
        <w:tc>
          <w:tcPr>
            <w:tcW w:w="862" w:type="dxa"/>
            <w:vAlign w:val="center"/>
          </w:tcPr>
          <w:p w:rsidR="0048442B" w:rsidRPr="002C41C5" w:rsidRDefault="00773DFB" w:rsidP="006148EE">
            <w:pPr>
              <w:jc w:val="center"/>
            </w:pPr>
            <w:r>
              <w:t>1876,0</w:t>
            </w:r>
          </w:p>
        </w:tc>
        <w:tc>
          <w:tcPr>
            <w:tcW w:w="69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105,9</w:t>
            </w:r>
          </w:p>
        </w:tc>
        <w:tc>
          <w:tcPr>
            <w:tcW w:w="977" w:type="dxa"/>
            <w:vAlign w:val="center"/>
          </w:tcPr>
          <w:p w:rsidR="0048442B" w:rsidRPr="002C41C5" w:rsidRDefault="00773DFB" w:rsidP="006148EE">
            <w:pPr>
              <w:jc w:val="center"/>
            </w:pPr>
            <w:r>
              <w:t>1946,0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103,7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AA72EE" w:rsidP="006148EE">
            <w:pPr>
              <w:jc w:val="center"/>
            </w:pPr>
            <w:r>
              <w:t>796,1</w:t>
            </w:r>
          </w:p>
        </w:tc>
        <w:tc>
          <w:tcPr>
            <w:tcW w:w="1094" w:type="dxa"/>
            <w:vAlign w:val="center"/>
          </w:tcPr>
          <w:p w:rsidR="0048442B" w:rsidRPr="002C41C5" w:rsidRDefault="00AA72EE" w:rsidP="00063EA2">
            <w:pPr>
              <w:jc w:val="center"/>
            </w:pPr>
            <w:r>
              <w:t>892,8</w:t>
            </w:r>
          </w:p>
        </w:tc>
        <w:tc>
          <w:tcPr>
            <w:tcW w:w="67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112,2</w:t>
            </w:r>
          </w:p>
        </w:tc>
        <w:tc>
          <w:tcPr>
            <w:tcW w:w="996" w:type="dxa"/>
            <w:vAlign w:val="center"/>
          </w:tcPr>
          <w:p w:rsidR="0048442B" w:rsidRPr="002C41C5" w:rsidRDefault="003A4F4F" w:rsidP="006148EE">
            <w:pPr>
              <w:jc w:val="center"/>
            </w:pPr>
            <w:r>
              <w:t>408,0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45,7</w:t>
            </w:r>
          </w:p>
        </w:tc>
        <w:tc>
          <w:tcPr>
            <w:tcW w:w="862" w:type="dxa"/>
            <w:vAlign w:val="center"/>
          </w:tcPr>
          <w:p w:rsidR="0048442B" w:rsidRPr="002C41C5" w:rsidRDefault="003A4F4F" w:rsidP="006148EE">
            <w:pPr>
              <w:jc w:val="center"/>
            </w:pPr>
            <w:r>
              <w:t>230,0</w:t>
            </w:r>
          </w:p>
        </w:tc>
        <w:tc>
          <w:tcPr>
            <w:tcW w:w="697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56,4</w:t>
            </w:r>
          </w:p>
        </w:tc>
        <w:tc>
          <w:tcPr>
            <w:tcW w:w="977" w:type="dxa"/>
            <w:vAlign w:val="center"/>
          </w:tcPr>
          <w:p w:rsidR="0048442B" w:rsidRPr="002C41C5" w:rsidRDefault="003A4F4F" w:rsidP="006148EE">
            <w:pPr>
              <w:jc w:val="center"/>
            </w:pPr>
            <w:r>
              <w:t>200,0</w:t>
            </w:r>
          </w:p>
        </w:tc>
        <w:tc>
          <w:tcPr>
            <w:tcW w:w="666" w:type="dxa"/>
            <w:vAlign w:val="center"/>
          </w:tcPr>
          <w:p w:rsidR="0048442B" w:rsidRPr="002C41C5" w:rsidRDefault="00386F5E" w:rsidP="006148EE">
            <w:pPr>
              <w:jc w:val="center"/>
            </w:pPr>
            <w:r>
              <w:t>87,0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3454,9</w:t>
            </w:r>
          </w:p>
        </w:tc>
        <w:tc>
          <w:tcPr>
            <w:tcW w:w="1094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3467,0</w:t>
            </w:r>
          </w:p>
        </w:tc>
        <w:tc>
          <w:tcPr>
            <w:tcW w:w="677" w:type="dxa"/>
            <w:vAlign w:val="center"/>
          </w:tcPr>
          <w:p w:rsidR="005C557B" w:rsidRPr="0026215A" w:rsidRDefault="00386F5E" w:rsidP="006148EE">
            <w:pPr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996" w:type="dxa"/>
            <w:vAlign w:val="center"/>
          </w:tcPr>
          <w:p w:rsidR="005C557B" w:rsidRDefault="00AA72EE" w:rsidP="007047A5">
            <w:pPr>
              <w:jc w:val="center"/>
              <w:rPr>
                <w:b/>
              </w:rPr>
            </w:pPr>
            <w:r>
              <w:rPr>
                <w:b/>
              </w:rPr>
              <w:t>2179,0</w:t>
            </w:r>
          </w:p>
        </w:tc>
        <w:tc>
          <w:tcPr>
            <w:tcW w:w="666" w:type="dxa"/>
            <w:vAlign w:val="center"/>
          </w:tcPr>
          <w:p w:rsidR="005C557B" w:rsidRDefault="00386F5E" w:rsidP="007047A5">
            <w:pPr>
              <w:jc w:val="center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862" w:type="dxa"/>
            <w:vAlign w:val="center"/>
          </w:tcPr>
          <w:p w:rsidR="005C557B" w:rsidRDefault="00AA72EE" w:rsidP="00477BC5">
            <w:pPr>
              <w:jc w:val="center"/>
              <w:rPr>
                <w:b/>
              </w:rPr>
            </w:pPr>
            <w:r>
              <w:rPr>
                <w:b/>
              </w:rPr>
              <w:t>2106,0</w:t>
            </w:r>
          </w:p>
        </w:tc>
        <w:tc>
          <w:tcPr>
            <w:tcW w:w="697" w:type="dxa"/>
            <w:vAlign w:val="center"/>
          </w:tcPr>
          <w:p w:rsidR="005C557B" w:rsidRDefault="00386F5E" w:rsidP="007047A5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977" w:type="dxa"/>
            <w:vAlign w:val="center"/>
          </w:tcPr>
          <w:p w:rsidR="005C557B" w:rsidRDefault="00AA72EE" w:rsidP="007047A5">
            <w:pPr>
              <w:jc w:val="center"/>
              <w:rPr>
                <w:b/>
              </w:rPr>
            </w:pPr>
            <w:r>
              <w:rPr>
                <w:b/>
              </w:rPr>
              <w:t>2146,0</w:t>
            </w:r>
          </w:p>
        </w:tc>
        <w:tc>
          <w:tcPr>
            <w:tcW w:w="666" w:type="dxa"/>
            <w:vAlign w:val="center"/>
          </w:tcPr>
          <w:p w:rsidR="005C557B" w:rsidRDefault="00386F5E" w:rsidP="007047A5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AA72EE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AA72EE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AA72EE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AA72EE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AA72EE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AA72EE" w:rsidP="008F3D97">
            <w:pPr>
              <w:jc w:val="center"/>
            </w:pPr>
            <w:r>
              <w:t>52</w:t>
            </w:r>
            <w:r w:rsidR="008F3D97">
              <w:t>,7</w:t>
            </w:r>
          </w:p>
        </w:tc>
        <w:tc>
          <w:tcPr>
            <w:tcW w:w="697" w:type="dxa"/>
            <w:vAlign w:val="center"/>
          </w:tcPr>
          <w:p w:rsidR="00DF6027" w:rsidRPr="00477BC5" w:rsidRDefault="00AA72EE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AA72EE" w:rsidP="007047A5">
            <w:pPr>
              <w:jc w:val="center"/>
            </w:pPr>
            <w:r>
              <w:t>107,3</w:t>
            </w:r>
          </w:p>
        </w:tc>
        <w:tc>
          <w:tcPr>
            <w:tcW w:w="666" w:type="dxa"/>
            <w:vAlign w:val="center"/>
          </w:tcPr>
          <w:p w:rsidR="00DF6027" w:rsidRPr="00477BC5" w:rsidRDefault="00386F5E" w:rsidP="007047A5">
            <w:pPr>
              <w:jc w:val="center"/>
            </w:pPr>
            <w:r>
              <w:t>204,0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203,0</w:t>
            </w:r>
          </w:p>
        </w:tc>
        <w:tc>
          <w:tcPr>
            <w:tcW w:w="1094" w:type="dxa"/>
            <w:vAlign w:val="center"/>
          </w:tcPr>
          <w:p w:rsidR="005C557B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-1641,2</w:t>
            </w:r>
          </w:p>
        </w:tc>
        <w:tc>
          <w:tcPr>
            <w:tcW w:w="677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AA72EE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99591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</w:t>
      </w:r>
      <w:r w:rsidR="00480A4C">
        <w:rPr>
          <w:rFonts w:ascii="Times New Roman" w:hAnsi="Times New Roman" w:cs="Times New Roman"/>
          <w:sz w:val="28"/>
          <w:szCs w:val="28"/>
        </w:rPr>
        <w:t>ение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551694">
        <w:rPr>
          <w:rFonts w:ascii="Times New Roman" w:hAnsi="Times New Roman" w:cs="Times New Roman"/>
          <w:sz w:val="28"/>
          <w:szCs w:val="28"/>
        </w:rPr>
        <w:t>4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455C17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551694"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3A7FD1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6947BC">
        <w:rPr>
          <w:rFonts w:ascii="Times New Roman" w:hAnsi="Times New Roman" w:cs="Times New Roman"/>
          <w:sz w:val="28"/>
          <w:szCs w:val="28"/>
        </w:rPr>
        <w:t>неналоговых</w:t>
      </w:r>
      <w:r w:rsidR="00FC1762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551694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</w:t>
      </w:r>
      <w:r w:rsidR="00480A4C" w:rsidRPr="00480A4C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5516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5516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1694">
        <w:rPr>
          <w:rFonts w:ascii="Times New Roman" w:hAnsi="Times New Roman" w:cs="Times New Roman"/>
          <w:sz w:val="28"/>
          <w:szCs w:val="28"/>
        </w:rPr>
        <w:t>ниж</w:t>
      </w:r>
      <w:r w:rsidR="00D512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51694">
        <w:rPr>
          <w:rFonts w:ascii="Times New Roman" w:hAnsi="Times New Roman" w:cs="Times New Roman"/>
          <w:sz w:val="28"/>
          <w:szCs w:val="28"/>
        </w:rPr>
        <w:t>38,1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551694">
        <w:rPr>
          <w:rFonts w:ascii="Times New Roman" w:hAnsi="Times New Roman" w:cs="Times New Roman"/>
          <w:sz w:val="28"/>
          <w:szCs w:val="28"/>
        </w:rPr>
        <w:t>3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12DE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551694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722A0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1F4B1E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F4B1E" w:rsidRPr="001F4B1E">
        <w:rPr>
          <w:rFonts w:ascii="Times New Roman" w:hAnsi="Times New Roman" w:cs="Times New Roman"/>
          <w:sz w:val="28"/>
          <w:szCs w:val="28"/>
        </w:rPr>
        <w:t>1771</w:t>
      </w:r>
      <w:r w:rsidR="00722A0A" w:rsidRPr="00722A0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83502A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1F4B1E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F4B1E">
        <w:rPr>
          <w:rFonts w:ascii="Times New Roman" w:hAnsi="Times New Roman" w:cs="Times New Roman"/>
          <w:sz w:val="28"/>
          <w:szCs w:val="28"/>
        </w:rPr>
        <w:t>89,8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1F4B1E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F4B1E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F4B1E">
        <w:rPr>
          <w:rFonts w:ascii="Times New Roman" w:hAnsi="Times New Roman" w:cs="Times New Roman"/>
          <w:sz w:val="28"/>
          <w:szCs w:val="28"/>
        </w:rPr>
        <w:t>38</w:t>
      </w:r>
      <w:r w:rsidR="0083502A">
        <w:rPr>
          <w:rFonts w:ascii="Times New Roman" w:hAnsi="Times New Roman" w:cs="Times New Roman"/>
          <w:sz w:val="28"/>
          <w:szCs w:val="28"/>
        </w:rPr>
        <w:t>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035505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EA12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EA12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EA1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EA12C0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12C0">
              <w:rPr>
                <w:sz w:val="22"/>
                <w:szCs w:val="22"/>
              </w:rPr>
              <w:t>3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EA1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12C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EA1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12C0">
              <w:rPr>
                <w:sz w:val="22"/>
                <w:szCs w:val="22"/>
              </w:rPr>
              <w:t>5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EA1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12C0">
              <w:rPr>
                <w:sz w:val="22"/>
                <w:szCs w:val="22"/>
              </w:rPr>
              <w:t>6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2C2152" w:rsidP="00133582">
            <w:pPr>
              <w:jc w:val="center"/>
              <w:rPr>
                <w:b/>
              </w:rPr>
            </w:pPr>
            <w:r>
              <w:rPr>
                <w:b/>
              </w:rPr>
              <w:t>2861,8</w:t>
            </w:r>
          </w:p>
        </w:tc>
        <w:tc>
          <w:tcPr>
            <w:tcW w:w="1094" w:type="dxa"/>
            <w:vAlign w:val="center"/>
          </w:tcPr>
          <w:p w:rsidR="00CB1D97" w:rsidRDefault="002C2152" w:rsidP="00C94341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677" w:type="dxa"/>
            <w:vAlign w:val="center"/>
          </w:tcPr>
          <w:p w:rsidR="00CB1D97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996" w:type="dxa"/>
            <w:vAlign w:val="center"/>
          </w:tcPr>
          <w:p w:rsidR="00CB1D97" w:rsidRDefault="002C2152" w:rsidP="00815CFE">
            <w:pPr>
              <w:jc w:val="center"/>
              <w:rPr>
                <w:b/>
              </w:rPr>
            </w:pPr>
            <w:r>
              <w:rPr>
                <w:b/>
              </w:rPr>
              <w:t>1771,0</w:t>
            </w:r>
          </w:p>
        </w:tc>
        <w:tc>
          <w:tcPr>
            <w:tcW w:w="666" w:type="dxa"/>
            <w:vAlign w:val="center"/>
          </w:tcPr>
          <w:p w:rsidR="00CB1D97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862" w:type="dxa"/>
            <w:vAlign w:val="center"/>
          </w:tcPr>
          <w:p w:rsidR="00CB1D97" w:rsidRDefault="002C2152" w:rsidP="00133582">
            <w:pPr>
              <w:jc w:val="center"/>
              <w:rPr>
                <w:b/>
              </w:rPr>
            </w:pPr>
            <w:r>
              <w:rPr>
                <w:b/>
              </w:rPr>
              <w:t>1876,0</w:t>
            </w:r>
          </w:p>
        </w:tc>
        <w:tc>
          <w:tcPr>
            <w:tcW w:w="697" w:type="dxa"/>
            <w:vAlign w:val="center"/>
          </w:tcPr>
          <w:p w:rsidR="00CB1D97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977" w:type="dxa"/>
            <w:vAlign w:val="center"/>
          </w:tcPr>
          <w:p w:rsidR="00CB1D97" w:rsidRDefault="002C2152" w:rsidP="00133582">
            <w:pPr>
              <w:jc w:val="center"/>
              <w:rPr>
                <w:b/>
              </w:rPr>
            </w:pPr>
            <w:r>
              <w:rPr>
                <w:b/>
              </w:rPr>
              <w:t>1946,0</w:t>
            </w:r>
          </w:p>
        </w:tc>
        <w:tc>
          <w:tcPr>
            <w:tcW w:w="666" w:type="dxa"/>
            <w:vAlign w:val="center"/>
          </w:tcPr>
          <w:p w:rsidR="00CB1D97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83,8</w:t>
            </w:r>
          </w:p>
        </w:tc>
        <w:tc>
          <w:tcPr>
            <w:tcW w:w="1094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61,4</w:t>
            </w:r>
          </w:p>
        </w:tc>
        <w:tc>
          <w:tcPr>
            <w:tcW w:w="67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73,3</w:t>
            </w:r>
          </w:p>
        </w:tc>
        <w:tc>
          <w:tcPr>
            <w:tcW w:w="996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84,0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136,8</w:t>
            </w:r>
          </w:p>
        </w:tc>
        <w:tc>
          <w:tcPr>
            <w:tcW w:w="86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91,0</w:t>
            </w:r>
          </w:p>
        </w:tc>
        <w:tc>
          <w:tcPr>
            <w:tcW w:w="69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108,3</w:t>
            </w:r>
          </w:p>
        </w:tc>
        <w:tc>
          <w:tcPr>
            <w:tcW w:w="977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98,0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107,7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1515,8</w:t>
            </w:r>
          </w:p>
        </w:tc>
        <w:tc>
          <w:tcPr>
            <w:tcW w:w="1094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521,1</w:t>
            </w:r>
          </w:p>
        </w:tc>
        <w:tc>
          <w:tcPr>
            <w:tcW w:w="67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34,4</w:t>
            </w:r>
          </w:p>
        </w:tc>
        <w:tc>
          <w:tcPr>
            <w:tcW w:w="996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674,0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129,4</w:t>
            </w:r>
          </w:p>
        </w:tc>
        <w:tc>
          <w:tcPr>
            <w:tcW w:w="86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721,0</w:t>
            </w:r>
          </w:p>
        </w:tc>
        <w:tc>
          <w:tcPr>
            <w:tcW w:w="69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107,0</w:t>
            </w:r>
          </w:p>
        </w:tc>
        <w:tc>
          <w:tcPr>
            <w:tcW w:w="977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772,0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107,1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55,2</w:t>
            </w:r>
          </w:p>
        </w:tc>
        <w:tc>
          <w:tcPr>
            <w:tcW w:w="1094" w:type="dxa"/>
            <w:vAlign w:val="center"/>
          </w:tcPr>
          <w:p w:rsidR="00CB1D97" w:rsidRPr="002C41C5" w:rsidRDefault="00EA12C0" w:rsidP="001071B6">
            <w:pPr>
              <w:jc w:val="center"/>
            </w:pPr>
            <w:r>
              <w:t>50,0</w:t>
            </w:r>
          </w:p>
        </w:tc>
        <w:tc>
          <w:tcPr>
            <w:tcW w:w="67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90,6</w:t>
            </w:r>
          </w:p>
        </w:tc>
        <w:tc>
          <w:tcPr>
            <w:tcW w:w="996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57,0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114,0</w:t>
            </w:r>
          </w:p>
        </w:tc>
        <w:tc>
          <w:tcPr>
            <w:tcW w:w="86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57,0</w:t>
            </w:r>
          </w:p>
        </w:tc>
        <w:tc>
          <w:tcPr>
            <w:tcW w:w="69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58,0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101,8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1207,3</w:t>
            </w:r>
          </w:p>
        </w:tc>
        <w:tc>
          <w:tcPr>
            <w:tcW w:w="1094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300,5</w:t>
            </w:r>
          </w:p>
        </w:tc>
        <w:tc>
          <w:tcPr>
            <w:tcW w:w="67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24,9</w:t>
            </w:r>
          </w:p>
        </w:tc>
        <w:tc>
          <w:tcPr>
            <w:tcW w:w="996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956,0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318,1</w:t>
            </w:r>
          </w:p>
        </w:tc>
        <w:tc>
          <w:tcPr>
            <w:tcW w:w="862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1007,0</w:t>
            </w:r>
          </w:p>
        </w:tc>
        <w:tc>
          <w:tcPr>
            <w:tcW w:w="697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105,3</w:t>
            </w:r>
          </w:p>
        </w:tc>
        <w:tc>
          <w:tcPr>
            <w:tcW w:w="977" w:type="dxa"/>
            <w:vAlign w:val="center"/>
          </w:tcPr>
          <w:p w:rsidR="00CB1D97" w:rsidRPr="002C41C5" w:rsidRDefault="00EA12C0" w:rsidP="00133582">
            <w:pPr>
              <w:jc w:val="center"/>
            </w:pPr>
            <w:r>
              <w:t>1018,0</w:t>
            </w:r>
          </w:p>
        </w:tc>
        <w:tc>
          <w:tcPr>
            <w:tcW w:w="666" w:type="dxa"/>
            <w:vAlign w:val="center"/>
          </w:tcPr>
          <w:p w:rsidR="00CB1D97" w:rsidRPr="002C41C5" w:rsidRDefault="00773DFB" w:rsidP="00133582">
            <w:pPr>
              <w:jc w:val="center"/>
            </w:pPr>
            <w:r>
              <w:t>101,1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EA12C0" w:rsidP="00133582">
            <w:pPr>
              <w:jc w:val="center"/>
            </w:pPr>
            <w:r>
              <w:t>-0,2</w:t>
            </w:r>
          </w:p>
        </w:tc>
        <w:tc>
          <w:tcPr>
            <w:tcW w:w="1094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EA12C0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7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2C2152" w:rsidP="00190CBB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2C21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 xml:space="preserve">Доходы от </w:t>
            </w:r>
            <w:r>
              <w:lastRenderedPageBreak/>
              <w:t>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r>
              <w:lastRenderedPageBreak/>
              <w:t>Прочие доходы от оказания платных услуг</w:t>
            </w:r>
          </w:p>
        </w:tc>
        <w:tc>
          <w:tcPr>
            <w:tcW w:w="1022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2C2152" w:rsidP="00133582">
            <w:pPr>
              <w:jc w:val="center"/>
            </w:pPr>
            <w:r>
              <w:t>0,0</w:t>
            </w:r>
            <w:r w:rsidR="00773DFB">
              <w:t xml:space="preserve"> 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2861,8</w:t>
            </w:r>
          </w:p>
        </w:tc>
        <w:tc>
          <w:tcPr>
            <w:tcW w:w="1094" w:type="dxa"/>
            <w:vAlign w:val="center"/>
          </w:tcPr>
          <w:p w:rsidR="00CB1D97" w:rsidRDefault="00EA12C0" w:rsidP="001071B6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677" w:type="dxa"/>
            <w:vAlign w:val="center"/>
          </w:tcPr>
          <w:p w:rsidR="00CB1D97" w:rsidRPr="0026215A" w:rsidRDefault="00773DFB" w:rsidP="001071B6">
            <w:pPr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996" w:type="dxa"/>
            <w:vAlign w:val="center"/>
          </w:tcPr>
          <w:p w:rsidR="00CB1D97" w:rsidRPr="0026215A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1771,0</w:t>
            </w:r>
          </w:p>
        </w:tc>
        <w:tc>
          <w:tcPr>
            <w:tcW w:w="666" w:type="dxa"/>
            <w:vAlign w:val="center"/>
          </w:tcPr>
          <w:p w:rsidR="00CB1D97" w:rsidRPr="0026215A" w:rsidRDefault="00773DFB" w:rsidP="001071B6">
            <w:pPr>
              <w:jc w:val="center"/>
              <w:rPr>
                <w:b/>
              </w:rPr>
            </w:pPr>
            <w:r>
              <w:rPr>
                <w:b/>
              </w:rPr>
              <w:t>189,8</w:t>
            </w:r>
          </w:p>
        </w:tc>
        <w:tc>
          <w:tcPr>
            <w:tcW w:w="862" w:type="dxa"/>
            <w:vAlign w:val="center"/>
          </w:tcPr>
          <w:p w:rsidR="00CB1D97" w:rsidRPr="0026215A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1876,0</w:t>
            </w:r>
          </w:p>
        </w:tc>
        <w:tc>
          <w:tcPr>
            <w:tcW w:w="697" w:type="dxa"/>
            <w:vAlign w:val="center"/>
          </w:tcPr>
          <w:p w:rsidR="00CB1D97" w:rsidRPr="0026215A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  <w:tc>
          <w:tcPr>
            <w:tcW w:w="977" w:type="dxa"/>
            <w:vAlign w:val="center"/>
          </w:tcPr>
          <w:p w:rsidR="00CB1D97" w:rsidRPr="0026215A" w:rsidRDefault="00EA12C0" w:rsidP="00133582">
            <w:pPr>
              <w:jc w:val="center"/>
              <w:rPr>
                <w:b/>
              </w:rPr>
            </w:pPr>
            <w:r>
              <w:rPr>
                <w:b/>
              </w:rPr>
              <w:t>1946,0</w:t>
            </w:r>
          </w:p>
        </w:tc>
        <w:tc>
          <w:tcPr>
            <w:tcW w:w="666" w:type="dxa"/>
            <w:vAlign w:val="center"/>
          </w:tcPr>
          <w:p w:rsidR="00CB1D97" w:rsidRPr="0026215A" w:rsidRDefault="00773DFB" w:rsidP="00133582">
            <w:pPr>
              <w:jc w:val="center"/>
              <w:rPr>
                <w:b/>
              </w:rPr>
            </w:pPr>
            <w:r>
              <w:rPr>
                <w:b/>
              </w:rPr>
              <w:t>103,7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494BF0">
        <w:rPr>
          <w:rFonts w:ascii="Times New Roman" w:hAnsi="Times New Roman" w:cs="Times New Roman"/>
          <w:szCs w:val="28"/>
        </w:rPr>
        <w:t>81,3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494BF0">
        <w:rPr>
          <w:rFonts w:ascii="Times New Roman" w:hAnsi="Times New Roman" w:cs="Times New Roman"/>
          <w:szCs w:val="28"/>
        </w:rPr>
        <w:t>30,2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267409">
        <w:rPr>
          <w:rFonts w:ascii="Times New Roman" w:hAnsi="Times New Roman" w:cs="Times New Roman"/>
          <w:szCs w:val="28"/>
        </w:rPr>
        <w:t>вы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494BF0">
        <w:rPr>
          <w:rFonts w:ascii="Times New Roman" w:hAnsi="Times New Roman" w:cs="Times New Roman"/>
          <w:szCs w:val="28"/>
        </w:rPr>
        <w:t>3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E2791F">
        <w:rPr>
          <w:rFonts w:ascii="Times New Roman" w:hAnsi="Times New Roman" w:cs="Times New Roman"/>
          <w:sz w:val="28"/>
          <w:szCs w:val="28"/>
        </w:rPr>
        <w:t>4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 будут составлять </w:t>
      </w:r>
      <w:r w:rsidR="002019D5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E2791F">
        <w:rPr>
          <w:rFonts w:ascii="Times New Roman" w:hAnsi="Times New Roman" w:cs="Times New Roman"/>
          <w:sz w:val="28"/>
          <w:szCs w:val="28"/>
        </w:rPr>
        <w:t>земельного</w:t>
      </w:r>
      <w:r w:rsidR="002019D5">
        <w:rPr>
          <w:rFonts w:ascii="Times New Roman" w:hAnsi="Times New Roman" w:cs="Times New Roman"/>
          <w:sz w:val="28"/>
          <w:szCs w:val="28"/>
        </w:rPr>
        <w:t xml:space="preserve"> налога </w:t>
      </w:r>
      <w:r w:rsidR="00E2791F">
        <w:rPr>
          <w:rFonts w:ascii="Times New Roman" w:hAnsi="Times New Roman" w:cs="Times New Roman"/>
          <w:sz w:val="28"/>
          <w:szCs w:val="28"/>
        </w:rPr>
        <w:t>–</w:t>
      </w:r>
      <w:r w:rsidR="002019D5">
        <w:rPr>
          <w:rFonts w:ascii="Times New Roman" w:hAnsi="Times New Roman" w:cs="Times New Roman"/>
          <w:sz w:val="28"/>
          <w:szCs w:val="28"/>
        </w:rPr>
        <w:t xml:space="preserve"> </w:t>
      </w:r>
      <w:r w:rsidR="00E2791F">
        <w:rPr>
          <w:rFonts w:ascii="Times New Roman" w:hAnsi="Times New Roman" w:cs="Times New Roman"/>
          <w:sz w:val="28"/>
          <w:szCs w:val="28"/>
        </w:rPr>
        <w:t>54,0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E2791F">
        <w:rPr>
          <w:rFonts w:ascii="Times New Roman" w:hAnsi="Times New Roman" w:cs="Times New Roman"/>
          <w:sz w:val="28"/>
          <w:szCs w:val="28"/>
        </w:rPr>
        <w:t>956,</w:t>
      </w:r>
      <w:r w:rsidR="002019D5">
        <w:rPr>
          <w:rFonts w:ascii="Times New Roman" w:hAnsi="Times New Roman" w:cs="Times New Roman"/>
          <w:sz w:val="28"/>
          <w:szCs w:val="28"/>
        </w:rPr>
        <w:t>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3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14006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14006">
              <w:rPr>
                <w:rFonts w:eastAsia="TimesNewRomanPSMT"/>
                <w:sz w:val="24"/>
                <w:szCs w:val="24"/>
              </w:rPr>
              <w:t>6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61,4</w:t>
            </w:r>
          </w:p>
        </w:tc>
        <w:tc>
          <w:tcPr>
            <w:tcW w:w="1418" w:type="dxa"/>
            <w:vAlign w:val="center"/>
          </w:tcPr>
          <w:p w:rsidR="00CC64ED" w:rsidRPr="00C25307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84,0</w:t>
            </w:r>
          </w:p>
        </w:tc>
        <w:tc>
          <w:tcPr>
            <w:tcW w:w="1559" w:type="dxa"/>
            <w:vAlign w:val="center"/>
          </w:tcPr>
          <w:p w:rsidR="00CC64ED" w:rsidRPr="00C25307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91,0</w:t>
            </w:r>
          </w:p>
        </w:tc>
        <w:tc>
          <w:tcPr>
            <w:tcW w:w="1382" w:type="dxa"/>
            <w:vAlign w:val="center"/>
          </w:tcPr>
          <w:p w:rsidR="00CC64ED" w:rsidRPr="00C25307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98,0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4,8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4,9</w:t>
            </w:r>
          </w:p>
        </w:tc>
        <w:tc>
          <w:tcPr>
            <w:tcW w:w="1382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-22,2</w:t>
            </w:r>
          </w:p>
        </w:tc>
        <w:tc>
          <w:tcPr>
            <w:tcW w:w="1418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22,6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73,4</w:t>
            </w:r>
          </w:p>
        </w:tc>
        <w:tc>
          <w:tcPr>
            <w:tcW w:w="1418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136,8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108,3</w:t>
            </w:r>
          </w:p>
        </w:tc>
        <w:tc>
          <w:tcPr>
            <w:tcW w:w="1382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1140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611207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136,8</w:t>
            </w:r>
          </w:p>
        </w:tc>
        <w:tc>
          <w:tcPr>
            <w:tcW w:w="1559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148,2</w:t>
            </w:r>
          </w:p>
        </w:tc>
        <w:tc>
          <w:tcPr>
            <w:tcW w:w="1382" w:type="dxa"/>
            <w:vAlign w:val="center"/>
          </w:tcPr>
          <w:p w:rsidR="00CC64ED" w:rsidRPr="00CC64ED" w:rsidRDefault="00114006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159,6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100BA7">
        <w:rPr>
          <w:rFonts w:ascii="Times New Roman" w:hAnsi="Times New Roman" w:cs="Times New Roman"/>
          <w:sz w:val="28"/>
          <w:szCs w:val="28"/>
        </w:rPr>
        <w:t>4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114006">
        <w:rPr>
          <w:rFonts w:ascii="Times New Roman" w:hAnsi="Times New Roman" w:cs="Times New Roman"/>
          <w:sz w:val="28"/>
          <w:szCs w:val="28"/>
        </w:rPr>
        <w:t>84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114006">
        <w:rPr>
          <w:rFonts w:ascii="Times New Roman" w:hAnsi="Times New Roman" w:cs="Times New Roman"/>
          <w:sz w:val="28"/>
          <w:szCs w:val="28"/>
        </w:rPr>
        <w:t>22,6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244C2">
        <w:rPr>
          <w:rFonts w:ascii="Times New Roman" w:hAnsi="Times New Roman" w:cs="Times New Roman"/>
          <w:sz w:val="28"/>
          <w:szCs w:val="28"/>
        </w:rPr>
        <w:t>выш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114006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>, темп роста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114006">
        <w:rPr>
          <w:rFonts w:ascii="Times New Roman" w:hAnsi="Times New Roman" w:cs="Times New Roman"/>
          <w:sz w:val="28"/>
          <w:szCs w:val="28"/>
        </w:rPr>
        <w:t>36,8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1140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1140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114006">
        <w:rPr>
          <w:rFonts w:ascii="Times New Roman" w:hAnsi="Times New Roman" w:cs="Times New Roman"/>
          <w:sz w:val="28"/>
          <w:szCs w:val="28"/>
        </w:rPr>
        <w:t>4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114006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114006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3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4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11400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14006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521,1</w:t>
            </w:r>
          </w:p>
        </w:tc>
        <w:tc>
          <w:tcPr>
            <w:tcW w:w="1418" w:type="dxa"/>
            <w:vAlign w:val="center"/>
          </w:tcPr>
          <w:p w:rsidR="00C25307" w:rsidRPr="00C25307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674,0</w:t>
            </w:r>
          </w:p>
        </w:tc>
        <w:tc>
          <w:tcPr>
            <w:tcW w:w="1559" w:type="dxa"/>
            <w:vAlign w:val="center"/>
          </w:tcPr>
          <w:p w:rsidR="00C25307" w:rsidRPr="00C25307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721,0</w:t>
            </w:r>
          </w:p>
        </w:tc>
        <w:tc>
          <w:tcPr>
            <w:tcW w:w="1382" w:type="dxa"/>
            <w:vAlign w:val="center"/>
          </w:tcPr>
          <w:p w:rsidR="00C25307" w:rsidRPr="00C25307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772,0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55,9</w:t>
            </w:r>
          </w:p>
        </w:tc>
        <w:tc>
          <w:tcPr>
            <w:tcW w:w="1418" w:type="dxa"/>
            <w:vAlign w:val="center"/>
          </w:tcPr>
          <w:p w:rsidR="00C25307" w:rsidRPr="00CC64ED" w:rsidRDefault="00114006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38,1</w:t>
            </w:r>
          </w:p>
        </w:tc>
        <w:tc>
          <w:tcPr>
            <w:tcW w:w="1559" w:type="dxa"/>
            <w:vAlign w:val="center"/>
          </w:tcPr>
          <w:p w:rsidR="00C25307" w:rsidRPr="00CC64ED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38,4</w:t>
            </w:r>
          </w:p>
        </w:tc>
        <w:tc>
          <w:tcPr>
            <w:tcW w:w="1382" w:type="dxa"/>
            <w:vAlign w:val="center"/>
          </w:tcPr>
          <w:p w:rsidR="00C25307" w:rsidRPr="00CC64ED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39,7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114006" w:rsidP="001140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       -994,7</w:t>
            </w:r>
          </w:p>
        </w:tc>
        <w:tc>
          <w:tcPr>
            <w:tcW w:w="1418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152,9</w:t>
            </w:r>
          </w:p>
        </w:tc>
        <w:tc>
          <w:tcPr>
            <w:tcW w:w="1559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47,0</w:t>
            </w:r>
          </w:p>
        </w:tc>
        <w:tc>
          <w:tcPr>
            <w:tcW w:w="1382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114006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34,4</w:t>
            </w:r>
          </w:p>
        </w:tc>
        <w:tc>
          <w:tcPr>
            <w:tcW w:w="1418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129,4</w:t>
            </w:r>
          </w:p>
        </w:tc>
        <w:tc>
          <w:tcPr>
            <w:tcW w:w="1559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107,1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114006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114006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5F240E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129,4</w:t>
            </w:r>
          </w:p>
        </w:tc>
        <w:tc>
          <w:tcPr>
            <w:tcW w:w="1559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138,4</w:t>
            </w:r>
          </w:p>
        </w:tc>
        <w:tc>
          <w:tcPr>
            <w:tcW w:w="1382" w:type="dxa"/>
            <w:vAlign w:val="center"/>
          </w:tcPr>
          <w:p w:rsidR="00C25307" w:rsidRPr="00CC64ED" w:rsidRDefault="007A7379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148,2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BC3A46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BC3A46">
        <w:rPr>
          <w:rFonts w:ascii="Times New Roman" w:hAnsi="Times New Roman" w:cs="Times New Roman"/>
          <w:sz w:val="28"/>
          <w:szCs w:val="28"/>
        </w:rPr>
        <w:t>674,0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BC3A46">
        <w:rPr>
          <w:rFonts w:ascii="Times New Roman" w:hAnsi="Times New Roman" w:cs="Times New Roman"/>
          <w:sz w:val="28"/>
          <w:szCs w:val="28"/>
        </w:rPr>
        <w:t>152,9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4789">
        <w:rPr>
          <w:rFonts w:ascii="Times New Roman" w:hAnsi="Times New Roman" w:cs="Times New Roman"/>
          <w:sz w:val="28"/>
          <w:szCs w:val="28"/>
        </w:rPr>
        <w:t>выш</w:t>
      </w:r>
      <w:r w:rsidRPr="0008379D">
        <w:rPr>
          <w:rFonts w:ascii="Times New Roman" w:hAnsi="Times New Roman" w:cs="Times New Roman"/>
          <w:sz w:val="28"/>
          <w:szCs w:val="28"/>
        </w:rPr>
        <w:t>е  уровня</w:t>
      </w:r>
      <w:r w:rsidR="00D16F60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BC3A46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BC3A46">
        <w:rPr>
          <w:rFonts w:ascii="Times New Roman" w:hAnsi="Times New Roman" w:cs="Times New Roman"/>
          <w:sz w:val="28"/>
          <w:szCs w:val="28"/>
        </w:rPr>
        <w:t>3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BC3A46">
        <w:rPr>
          <w:rFonts w:ascii="Times New Roman" w:hAnsi="Times New Roman" w:cs="Times New Roman"/>
          <w:sz w:val="28"/>
          <w:szCs w:val="28"/>
        </w:rPr>
        <w:t>29,4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C3A46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BC3A46">
        <w:rPr>
          <w:rFonts w:ascii="Times New Roman" w:hAnsi="Times New Roman" w:cs="Times New Roman"/>
          <w:sz w:val="28"/>
          <w:szCs w:val="28"/>
        </w:rPr>
        <w:t>38,1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A913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A913D5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A913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A913D5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A913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A913D5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A913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A913D5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A9354D" w:rsidRPr="00C25307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57,0</w:t>
            </w:r>
          </w:p>
        </w:tc>
        <w:tc>
          <w:tcPr>
            <w:tcW w:w="1559" w:type="dxa"/>
            <w:vAlign w:val="center"/>
          </w:tcPr>
          <w:p w:rsidR="00A9354D" w:rsidRPr="00C25307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57,0</w:t>
            </w:r>
          </w:p>
        </w:tc>
        <w:tc>
          <w:tcPr>
            <w:tcW w:w="1382" w:type="dxa"/>
            <w:vAlign w:val="center"/>
          </w:tcPr>
          <w:p w:rsidR="00A9354D" w:rsidRPr="00C25307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58,0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5,4</w:t>
            </w:r>
          </w:p>
        </w:tc>
        <w:tc>
          <w:tcPr>
            <w:tcW w:w="1418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3,2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-5,2</w:t>
            </w:r>
          </w:p>
        </w:tc>
        <w:tc>
          <w:tcPr>
            <w:tcW w:w="1418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90,6</w:t>
            </w:r>
          </w:p>
        </w:tc>
        <w:tc>
          <w:tcPr>
            <w:tcW w:w="1418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101,8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A913D5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A913D5">
              <w:rPr>
                <w:rFonts w:eastAsia="TimesNewRomanPSMT"/>
                <w:sz w:val="24"/>
                <w:szCs w:val="24"/>
              </w:rPr>
              <w:t>3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ED7913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382" w:type="dxa"/>
            <w:vAlign w:val="center"/>
          </w:tcPr>
          <w:p w:rsidR="00A9354D" w:rsidRPr="00CC64ED" w:rsidRDefault="00A913D5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116,0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A362DC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362DC">
        <w:rPr>
          <w:rFonts w:ascii="Times New Roman" w:hAnsi="Times New Roman" w:cs="Times New Roman"/>
          <w:sz w:val="28"/>
          <w:szCs w:val="28"/>
        </w:rPr>
        <w:t>5</w:t>
      </w:r>
      <w:r w:rsidR="009251DF">
        <w:rPr>
          <w:rFonts w:ascii="Times New Roman" w:hAnsi="Times New Roman" w:cs="Times New Roman"/>
          <w:sz w:val="28"/>
          <w:szCs w:val="28"/>
        </w:rPr>
        <w:t>7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A362DC">
        <w:rPr>
          <w:rFonts w:ascii="Times New Roman" w:hAnsi="Times New Roman" w:cs="Times New Roman"/>
          <w:sz w:val="28"/>
          <w:szCs w:val="28"/>
        </w:rPr>
        <w:t>7</w:t>
      </w:r>
      <w:r w:rsidR="00E85E6A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251DF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A362DC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A362DC">
        <w:rPr>
          <w:rFonts w:ascii="Times New Roman" w:hAnsi="Times New Roman" w:cs="Times New Roman"/>
          <w:sz w:val="28"/>
          <w:szCs w:val="28"/>
        </w:rPr>
        <w:t>3,2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CF60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F60F8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CF60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CF60F8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CF60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F60F8">
              <w:rPr>
                <w:rFonts w:eastAsia="TimesNewRomanPSMT"/>
                <w:sz w:val="24"/>
                <w:szCs w:val="24"/>
              </w:rPr>
              <w:t>5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CF60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CF60F8">
              <w:rPr>
                <w:rFonts w:eastAsia="TimesNewRomanPSMT"/>
                <w:sz w:val="24"/>
                <w:szCs w:val="24"/>
              </w:rPr>
              <w:t>6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300,5</w:t>
            </w:r>
          </w:p>
        </w:tc>
        <w:tc>
          <w:tcPr>
            <w:tcW w:w="1418" w:type="dxa"/>
            <w:vAlign w:val="center"/>
          </w:tcPr>
          <w:p w:rsidR="001E4F47" w:rsidRPr="00C25307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956,0</w:t>
            </w:r>
          </w:p>
        </w:tc>
        <w:tc>
          <w:tcPr>
            <w:tcW w:w="1559" w:type="dxa"/>
            <w:vAlign w:val="center"/>
          </w:tcPr>
          <w:p w:rsidR="001E4F47" w:rsidRPr="00C25307" w:rsidRDefault="00CF60F8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1007,0</w:t>
            </w:r>
          </w:p>
        </w:tc>
        <w:tc>
          <w:tcPr>
            <w:tcW w:w="1382" w:type="dxa"/>
            <w:vAlign w:val="center"/>
          </w:tcPr>
          <w:p w:rsidR="001E4F47" w:rsidRPr="00C25307" w:rsidRDefault="00CF60F8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1018,0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32,2</w:t>
            </w:r>
          </w:p>
        </w:tc>
        <w:tc>
          <w:tcPr>
            <w:tcW w:w="1418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54,0</w:t>
            </w:r>
          </w:p>
        </w:tc>
        <w:tc>
          <w:tcPr>
            <w:tcW w:w="1559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53,7</w:t>
            </w:r>
          </w:p>
        </w:tc>
        <w:tc>
          <w:tcPr>
            <w:tcW w:w="1382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52,3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-906,8</w:t>
            </w:r>
          </w:p>
        </w:tc>
        <w:tc>
          <w:tcPr>
            <w:tcW w:w="1418" w:type="dxa"/>
            <w:vAlign w:val="center"/>
          </w:tcPr>
          <w:p w:rsidR="001E4F47" w:rsidRPr="00CC64ED" w:rsidRDefault="00CF60F8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655,5</w:t>
            </w:r>
          </w:p>
        </w:tc>
        <w:tc>
          <w:tcPr>
            <w:tcW w:w="1559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51,0</w:t>
            </w:r>
          </w:p>
        </w:tc>
        <w:tc>
          <w:tcPr>
            <w:tcW w:w="1382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24,9</w:t>
            </w:r>
          </w:p>
        </w:tc>
        <w:tc>
          <w:tcPr>
            <w:tcW w:w="1418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318,1</w:t>
            </w:r>
          </w:p>
        </w:tc>
        <w:tc>
          <w:tcPr>
            <w:tcW w:w="1559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101,1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CF60F8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CF60F8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4730FB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318,1</w:t>
            </w:r>
          </w:p>
        </w:tc>
        <w:tc>
          <w:tcPr>
            <w:tcW w:w="1559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335,1</w:t>
            </w:r>
          </w:p>
        </w:tc>
        <w:tc>
          <w:tcPr>
            <w:tcW w:w="1382" w:type="dxa"/>
            <w:vAlign w:val="center"/>
          </w:tcPr>
          <w:p w:rsidR="001E4F47" w:rsidRPr="00CC64ED" w:rsidRDefault="00DD3F6C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338,8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2B617D">
        <w:rPr>
          <w:rFonts w:ascii="Times New Roman" w:hAnsi="Times New Roman" w:cs="Times New Roman"/>
          <w:sz w:val="28"/>
          <w:szCs w:val="28"/>
        </w:rPr>
        <w:t>4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2B617D">
        <w:rPr>
          <w:rFonts w:ascii="Times New Roman" w:hAnsi="Times New Roman" w:cs="Times New Roman"/>
          <w:sz w:val="28"/>
          <w:szCs w:val="28"/>
        </w:rPr>
        <w:t>956,0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2B617D">
        <w:rPr>
          <w:rFonts w:ascii="Times New Roman" w:hAnsi="Times New Roman" w:cs="Times New Roman"/>
          <w:sz w:val="28"/>
          <w:szCs w:val="28"/>
        </w:rPr>
        <w:t>655,5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30FB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2B617D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4730FB">
        <w:rPr>
          <w:rFonts w:ascii="Times New Roman" w:hAnsi="Times New Roman" w:cs="Times New Roman"/>
          <w:sz w:val="28"/>
          <w:szCs w:val="28"/>
        </w:rPr>
        <w:t>роста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2B61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730FB">
        <w:rPr>
          <w:rFonts w:ascii="Times New Roman" w:hAnsi="Times New Roman" w:cs="Times New Roman"/>
          <w:sz w:val="28"/>
          <w:szCs w:val="28"/>
        </w:rPr>
        <w:t>2</w:t>
      </w:r>
      <w:r w:rsidR="002B617D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30FB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2B617D">
        <w:rPr>
          <w:rFonts w:ascii="Times New Roman" w:hAnsi="Times New Roman" w:cs="Times New Roman"/>
          <w:sz w:val="28"/>
          <w:szCs w:val="28"/>
        </w:rPr>
        <w:t xml:space="preserve"> 54,0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2C3E6F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2C3E6F">
        <w:rPr>
          <w:rFonts w:ascii="Times New Roman" w:hAnsi="Times New Roman" w:cs="Times New Roman"/>
          <w:szCs w:val="28"/>
        </w:rPr>
        <w:t>4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2C3E6F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2C3E6F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2C3E6F">
        <w:rPr>
          <w:rFonts w:ascii="Times New Roman" w:hAnsi="Times New Roman" w:cs="Times New Roman"/>
          <w:szCs w:val="28"/>
        </w:rPr>
        <w:t>4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2C3E6F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2C3E6F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2C3E6F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2C3E6F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2C3E6F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2C3E6F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2C3E6F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782AC5" w:rsidRPr="007E5175" w:rsidRDefault="002C3E6F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С</w:t>
      </w:r>
      <w:r w:rsidR="00782AC5" w:rsidRPr="007E5175">
        <w:rPr>
          <w:rFonts w:ascii="Times New Roman" w:hAnsi="Times New Roman" w:cs="Times New Roman"/>
          <w:szCs w:val="28"/>
        </w:rPr>
        <w:t>труктура безвозмездных поступлений в бюджет муниципального образования на 20</w:t>
      </w:r>
      <w:r w:rsidR="000A45B0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szCs w:val="28"/>
        </w:rPr>
        <w:t>2</w:t>
      </w:r>
      <w:r w:rsidR="00782AC5"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>
        <w:rPr>
          <w:rFonts w:ascii="Times New Roman" w:hAnsi="Times New Roman" w:cs="Times New Roman"/>
          <w:szCs w:val="28"/>
        </w:rPr>
        <w:t>6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="00782AC5"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="00782AC5"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C3E6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2C3E6F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C3E6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2C3E6F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2C3E6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2C3E6F">
              <w:rPr>
                <w:rFonts w:ascii="Times New Roman" w:hAnsi="Times New Roman" w:cs="Times New Roman"/>
              </w:rPr>
              <w:t>4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C3E6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C3E6F">
              <w:rPr>
                <w:rFonts w:ascii="Times New Roman" w:hAnsi="Times New Roman" w:cs="Times New Roman"/>
              </w:rPr>
              <w:t>5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2C3E6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C3E6F">
              <w:rPr>
                <w:rFonts w:ascii="Times New Roman" w:hAnsi="Times New Roman" w:cs="Times New Roman"/>
              </w:rPr>
              <w:t>6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C3E6F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C3E6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B05D3C" w:rsidRPr="00A67BE4" w:rsidTr="003347CE">
        <w:trPr>
          <w:cantSplit/>
          <w:trHeight w:val="423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347CE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  <w:p w:rsidR="002C3E6F" w:rsidRPr="00782AC5" w:rsidRDefault="002C3E6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334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2C3E6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3347CE" w:rsidP="002C3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943A1A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943A1A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347CE">
        <w:rPr>
          <w:rFonts w:ascii="Times New Roman" w:hAnsi="Times New Roman" w:cs="Times New Roman"/>
          <w:sz w:val="28"/>
          <w:szCs w:val="28"/>
        </w:rPr>
        <w:t>408,0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347CE">
        <w:rPr>
          <w:rFonts w:ascii="Times New Roman" w:hAnsi="Times New Roman" w:cs="Times New Roman"/>
          <w:sz w:val="28"/>
          <w:szCs w:val="28"/>
        </w:rPr>
        <w:t>52,5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2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347CE">
        <w:rPr>
          <w:rFonts w:ascii="Times New Roman" w:hAnsi="Times New Roman" w:cs="Times New Roman"/>
          <w:sz w:val="28"/>
          <w:szCs w:val="28"/>
        </w:rPr>
        <w:t>51,3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4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347CE">
        <w:rPr>
          <w:rFonts w:ascii="Times New Roman" w:hAnsi="Times New Roman" w:cs="Times New Roman"/>
          <w:sz w:val="28"/>
          <w:szCs w:val="28"/>
        </w:rPr>
        <w:t>18,7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347CE">
        <w:rPr>
          <w:rFonts w:ascii="Times New Roman" w:hAnsi="Times New Roman" w:cs="Times New Roman"/>
          <w:sz w:val="28"/>
          <w:szCs w:val="28"/>
        </w:rPr>
        <w:t>3,1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F4F51"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 w:rsidR="002E1A0B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347CE">
        <w:rPr>
          <w:rFonts w:ascii="Times New Roman" w:hAnsi="Times New Roman" w:cs="Times New Roman"/>
          <w:sz w:val="28"/>
          <w:szCs w:val="28"/>
        </w:rPr>
        <w:t>21,8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2E1A0B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3347CE">
        <w:rPr>
          <w:rFonts w:ascii="Times New Roman" w:hAnsi="Times New Roman" w:cs="Times New Roman"/>
          <w:sz w:val="28"/>
          <w:szCs w:val="28"/>
        </w:rPr>
        <w:t>3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347CE">
        <w:rPr>
          <w:rFonts w:ascii="Times New Roman" w:hAnsi="Times New Roman" w:cs="Times New Roman"/>
          <w:sz w:val="28"/>
          <w:szCs w:val="28"/>
        </w:rPr>
        <w:t>48,9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3347CE">
        <w:rPr>
          <w:rFonts w:ascii="Times New Roman" w:hAnsi="Times New Roman" w:cs="Times New Roman"/>
          <w:sz w:val="28"/>
          <w:szCs w:val="28"/>
        </w:rPr>
        <w:t>30,2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782AC5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удельный вес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F12F46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F12F46">
        <w:rPr>
          <w:rFonts w:ascii="Times New Roman" w:hAnsi="Times New Roman" w:cs="Times New Roman"/>
          <w:sz w:val="28"/>
          <w:szCs w:val="28"/>
        </w:rPr>
        <w:t>100,0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45CC">
        <w:rPr>
          <w:rFonts w:ascii="Times New Roman" w:hAnsi="Times New Roman" w:cs="Times New Roman"/>
          <w:sz w:val="28"/>
          <w:szCs w:val="28"/>
        </w:rPr>
        <w:t>ов</w:t>
      </w:r>
      <w:r w:rsidRPr="00782AC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F12F46">
        <w:rPr>
          <w:rFonts w:ascii="Times New Roman" w:hAnsi="Times New Roman" w:cs="Times New Roman"/>
          <w:sz w:val="28"/>
          <w:szCs w:val="28"/>
        </w:rPr>
        <w:t>408,0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F12F46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A0B">
        <w:rPr>
          <w:rFonts w:ascii="Times New Roman" w:hAnsi="Times New Roman" w:cs="Times New Roman"/>
          <w:sz w:val="28"/>
          <w:szCs w:val="28"/>
        </w:rPr>
        <w:t xml:space="preserve">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F12F46">
        <w:rPr>
          <w:rFonts w:ascii="Times New Roman" w:hAnsi="Times New Roman" w:cs="Times New Roman"/>
          <w:sz w:val="28"/>
          <w:szCs w:val="28"/>
        </w:rPr>
        <w:t>777,9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F12F46">
        <w:rPr>
          <w:rFonts w:ascii="Times New Roman" w:hAnsi="Times New Roman" w:cs="Times New Roman"/>
          <w:sz w:val="28"/>
          <w:szCs w:val="28"/>
        </w:rPr>
        <w:t>ниж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F12F46">
        <w:rPr>
          <w:rFonts w:ascii="Times New Roman" w:hAnsi="Times New Roman" w:cs="Times New Roman"/>
          <w:sz w:val="28"/>
          <w:szCs w:val="28"/>
        </w:rPr>
        <w:t>369,9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04379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F12F46">
        <w:rPr>
          <w:rFonts w:ascii="Times New Roman" w:hAnsi="Times New Roman" w:cs="Times New Roman"/>
          <w:iCs/>
          <w:sz w:val="28"/>
          <w:szCs w:val="28"/>
        </w:rPr>
        <w:t>4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</w:t>
      </w:r>
      <w:r w:rsidR="00F12F46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2025-2026 годов не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прогнозируются</w:t>
      </w:r>
      <w:r w:rsidR="00F12F46">
        <w:rPr>
          <w:rFonts w:ascii="Times New Roman" w:hAnsi="Times New Roman" w:cs="Times New Roman"/>
          <w:iCs/>
          <w:sz w:val="28"/>
          <w:szCs w:val="28"/>
        </w:rPr>
        <w:t>.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2F46" w:rsidRDefault="00F12F46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665D59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4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4375D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4375D">
        <w:rPr>
          <w:rFonts w:ascii="Times New Roman" w:eastAsia="Calibri" w:hAnsi="Times New Roman" w:cs="Times New Roman"/>
          <w:sz w:val="28"/>
          <w:szCs w:val="28"/>
        </w:rPr>
        <w:t>2179,0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34375D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4375D">
        <w:rPr>
          <w:rFonts w:ascii="Times New Roman" w:eastAsia="Calibri" w:hAnsi="Times New Roman" w:cs="Times New Roman"/>
          <w:sz w:val="28"/>
          <w:szCs w:val="28"/>
        </w:rPr>
        <w:t>2106,0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4375D">
        <w:rPr>
          <w:rFonts w:ascii="Times New Roman" w:eastAsia="Calibri" w:hAnsi="Times New Roman" w:cs="Times New Roman"/>
          <w:sz w:val="28"/>
          <w:szCs w:val="28"/>
        </w:rPr>
        <w:t>26</w:t>
      </w:r>
      <w:r w:rsidR="00D32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 w:rsidR="0034375D">
        <w:rPr>
          <w:rFonts w:ascii="Times New Roman" w:eastAsia="Calibri" w:hAnsi="Times New Roman" w:cs="Times New Roman"/>
          <w:sz w:val="28"/>
          <w:szCs w:val="28"/>
        </w:rPr>
        <w:t>2146,0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3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4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375D">
        <w:rPr>
          <w:rFonts w:ascii="Times New Roman" w:eastAsia="Calibri" w:hAnsi="Times New Roman" w:cs="Times New Roman"/>
          <w:sz w:val="28"/>
          <w:szCs w:val="28"/>
        </w:rPr>
        <w:t>ниже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4375D">
        <w:rPr>
          <w:rFonts w:ascii="Times New Roman" w:eastAsia="Calibri" w:hAnsi="Times New Roman" w:cs="Times New Roman"/>
          <w:sz w:val="28"/>
          <w:szCs w:val="28"/>
        </w:rPr>
        <w:t>37,1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34375D">
        <w:rPr>
          <w:rFonts w:ascii="Times New Roman" w:eastAsia="Calibri" w:hAnsi="Times New Roman" w:cs="Times New Roman"/>
          <w:sz w:val="28"/>
          <w:szCs w:val="28"/>
        </w:rPr>
        <w:t>1288,0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34375D">
        <w:rPr>
          <w:rFonts w:ascii="Times New Roman" w:eastAsia="Calibri" w:hAnsi="Times New Roman" w:cs="Times New Roman"/>
          <w:sz w:val="28"/>
          <w:szCs w:val="28"/>
        </w:rPr>
        <w:t>5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4375D">
        <w:rPr>
          <w:rFonts w:ascii="Times New Roman" w:eastAsia="Calibri" w:hAnsi="Times New Roman" w:cs="Times New Roman"/>
          <w:sz w:val="28"/>
          <w:szCs w:val="28"/>
        </w:rPr>
        <w:t>6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D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>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D">
        <w:rPr>
          <w:rFonts w:ascii="Times New Roman" w:eastAsia="Calibri" w:hAnsi="Times New Roman" w:cs="Times New Roman"/>
          <w:sz w:val="28"/>
          <w:szCs w:val="28"/>
        </w:rPr>
        <w:t>3,5</w:t>
      </w:r>
      <w:r w:rsidR="002E64AA">
        <w:rPr>
          <w:rFonts w:ascii="Times New Roman" w:eastAsia="Calibri" w:hAnsi="Times New Roman" w:cs="Times New Roman"/>
          <w:sz w:val="28"/>
          <w:szCs w:val="28"/>
        </w:rPr>
        <w:t>% (</w:t>
      </w:r>
      <w:r w:rsidR="0034375D">
        <w:rPr>
          <w:rFonts w:ascii="Times New Roman" w:eastAsia="Calibri" w:hAnsi="Times New Roman" w:cs="Times New Roman"/>
          <w:sz w:val="28"/>
          <w:szCs w:val="28"/>
        </w:rPr>
        <w:t>73,0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75D">
        <w:rPr>
          <w:rFonts w:ascii="Times New Roman" w:eastAsia="Calibri" w:hAnsi="Times New Roman" w:cs="Times New Roman"/>
          <w:sz w:val="28"/>
          <w:szCs w:val="28"/>
        </w:rPr>
        <w:t>1,5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34375D">
        <w:rPr>
          <w:rFonts w:ascii="Times New Roman" w:eastAsia="Calibri" w:hAnsi="Times New Roman" w:cs="Times New Roman"/>
          <w:sz w:val="28"/>
          <w:szCs w:val="28"/>
        </w:rPr>
        <w:t>33,0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4375D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34375D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76F8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037EBB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20A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F20A24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20A24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2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20A24">
              <w:rPr>
                <w:rFonts w:ascii="Times New Roman" w:hAnsi="Times New Roman" w:cs="Times New Roman"/>
                <w:b/>
              </w:rPr>
              <w:t>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2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20A24">
              <w:rPr>
                <w:rFonts w:ascii="Times New Roman" w:hAnsi="Times New Roman" w:cs="Times New Roman"/>
                <w:b/>
              </w:rPr>
              <w:t>5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20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20A24">
              <w:rPr>
                <w:rFonts w:ascii="Times New Roman" w:hAnsi="Times New Roman" w:cs="Times New Roman"/>
                <w:b/>
              </w:rPr>
              <w:t>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1890,4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20A24" w:rsidP="00AD3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AD3C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F20A24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F20A24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F20A24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20A24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20A24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F20A24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2146,0</w:t>
            </w:r>
          </w:p>
        </w:tc>
      </w:tr>
    </w:tbl>
    <w:p w:rsidR="00037EBB" w:rsidRPr="00037EBB" w:rsidRDefault="00F20A24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37EBB" w:rsidRPr="008F19F5">
        <w:rPr>
          <w:rFonts w:ascii="Times New Roman" w:eastAsia="Calibri" w:hAnsi="Times New Roman" w:cs="Times New Roman"/>
          <w:sz w:val="28"/>
          <w:szCs w:val="28"/>
        </w:rPr>
        <w:t>о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37EBB"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="00037EBB"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="00037EBB"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="00037EBB"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C44CD5"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037EBB"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944E93">
        <w:rPr>
          <w:rFonts w:ascii="Times New Roman" w:eastAsia="Calibri" w:hAnsi="Times New Roman" w:cs="Times New Roman"/>
          <w:sz w:val="28"/>
          <w:szCs w:val="28"/>
        </w:rPr>
        <w:t>ниж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е на </w:t>
      </w:r>
      <w:r w:rsidR="00C44CD5">
        <w:rPr>
          <w:rFonts w:ascii="Times New Roman" w:eastAsia="Calibri" w:hAnsi="Times New Roman" w:cs="Times New Roman"/>
          <w:sz w:val="28"/>
          <w:szCs w:val="28"/>
        </w:rPr>
        <w:t>37,,1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944E93">
        <w:rPr>
          <w:rFonts w:ascii="Times New Roman" w:eastAsia="Calibri" w:hAnsi="Times New Roman" w:cs="Times New Roman"/>
          <w:sz w:val="28"/>
          <w:szCs w:val="28"/>
        </w:rPr>
        <w:t>12</w:t>
      </w:r>
      <w:r w:rsidR="00C44CD5">
        <w:rPr>
          <w:rFonts w:ascii="Times New Roman" w:eastAsia="Calibri" w:hAnsi="Times New Roman" w:cs="Times New Roman"/>
          <w:sz w:val="28"/>
          <w:szCs w:val="28"/>
        </w:rPr>
        <w:t>88,0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</w:t>
      </w:r>
      <w:r w:rsidR="00944E93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E93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944E93">
        <w:rPr>
          <w:rFonts w:ascii="Times New Roman" w:eastAsia="Calibri" w:hAnsi="Times New Roman" w:cs="Times New Roman"/>
          <w:sz w:val="28"/>
          <w:szCs w:val="28"/>
        </w:rPr>
        <w:t>6,9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944E9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F8704C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E93">
        <w:rPr>
          <w:rFonts w:ascii="Times New Roman" w:eastAsia="Calibri" w:hAnsi="Times New Roman" w:cs="Times New Roman"/>
          <w:sz w:val="28"/>
          <w:szCs w:val="28"/>
        </w:rPr>
        <w:t>сниже</w:t>
      </w:r>
      <w:r w:rsidR="005B3E07">
        <w:rPr>
          <w:rFonts w:ascii="Times New Roman" w:eastAsia="Calibri" w:hAnsi="Times New Roman" w:cs="Times New Roman"/>
          <w:sz w:val="28"/>
          <w:szCs w:val="28"/>
        </w:rPr>
        <w:t>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44E93">
        <w:rPr>
          <w:rFonts w:ascii="Times New Roman" w:eastAsia="Calibri" w:hAnsi="Times New Roman" w:cs="Times New Roman"/>
          <w:sz w:val="28"/>
          <w:szCs w:val="28"/>
        </w:rPr>
        <w:t>38,9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E93">
        <w:rPr>
          <w:rFonts w:ascii="Times New Roman" w:eastAsia="Calibri" w:hAnsi="Times New Roman" w:cs="Times New Roman"/>
          <w:sz w:val="28"/>
          <w:szCs w:val="28"/>
        </w:rPr>
        <w:t>5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944E93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944E93">
        <w:rPr>
          <w:rFonts w:ascii="Times New Roman" w:eastAsia="Calibri" w:hAnsi="Times New Roman" w:cs="Times New Roman"/>
          <w:sz w:val="28"/>
          <w:szCs w:val="28"/>
        </w:rPr>
        <w:t>3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5676D1">
        <w:rPr>
          <w:rFonts w:ascii="Times New Roman" w:eastAsia="Calibri" w:hAnsi="Times New Roman" w:cs="Times New Roman"/>
          <w:sz w:val="28"/>
          <w:szCs w:val="28"/>
        </w:rPr>
        <w:t>2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76D1">
        <w:rPr>
          <w:rFonts w:ascii="Times New Roman" w:eastAsia="Calibri" w:hAnsi="Times New Roman" w:cs="Times New Roman"/>
          <w:sz w:val="28"/>
          <w:szCs w:val="28"/>
        </w:rPr>
        <w:t>5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</w:t>
      </w:r>
      <w:r w:rsidR="005676D1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5676D1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778,7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832,4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890,4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27,6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1624A1">
        <w:rPr>
          <w:rFonts w:ascii="Times New Roman" w:eastAsia="Calibri" w:hAnsi="Times New Roman" w:cs="Times New Roman"/>
          <w:color w:val="000000"/>
          <w:sz w:val="28"/>
          <w:szCs w:val="28"/>
        </w:rPr>
        <w:t>384,4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</w:t>
      </w:r>
      <w:r w:rsidR="003859ED">
        <w:rPr>
          <w:rFonts w:ascii="Times New Roman" w:eastAsia="Calibri" w:hAnsi="Times New Roman" w:cs="Times New Roman"/>
          <w:sz w:val="28"/>
          <w:szCs w:val="28"/>
        </w:rPr>
        <w:t>енные расходы» состав</w:t>
      </w:r>
      <w:r w:rsidR="001624A1">
        <w:rPr>
          <w:rFonts w:ascii="Times New Roman" w:eastAsia="Calibri" w:hAnsi="Times New Roman" w:cs="Times New Roman"/>
          <w:sz w:val="28"/>
          <w:szCs w:val="28"/>
        </w:rPr>
        <w:t>ляет в 2024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624A1">
        <w:rPr>
          <w:rFonts w:ascii="Times New Roman" w:eastAsia="Calibri" w:hAnsi="Times New Roman" w:cs="Times New Roman"/>
          <w:sz w:val="28"/>
          <w:szCs w:val="28"/>
        </w:rPr>
        <w:t>81,6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1624A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624A1">
        <w:rPr>
          <w:rFonts w:ascii="Times New Roman" w:eastAsia="Calibri" w:hAnsi="Times New Roman" w:cs="Times New Roman"/>
          <w:sz w:val="28"/>
          <w:szCs w:val="28"/>
        </w:rPr>
        <w:t>87,0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1624A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624A1">
        <w:rPr>
          <w:rFonts w:ascii="Times New Roman" w:eastAsia="Calibri" w:hAnsi="Times New Roman" w:cs="Times New Roman"/>
          <w:sz w:val="28"/>
          <w:szCs w:val="28"/>
        </w:rPr>
        <w:t>8</w:t>
      </w:r>
      <w:r w:rsidR="003859ED">
        <w:rPr>
          <w:rFonts w:ascii="Times New Roman" w:eastAsia="Calibri" w:hAnsi="Times New Roman" w:cs="Times New Roman"/>
          <w:sz w:val="28"/>
          <w:szCs w:val="28"/>
        </w:rPr>
        <w:t>8,1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59,4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общей сумме 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1207,5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1208,6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624A1">
        <w:rPr>
          <w:rFonts w:ascii="Times New Roman" w:eastAsia="Times New Roman" w:hAnsi="Times New Roman" w:cs="Times New Roman"/>
          <w:sz w:val="28"/>
          <w:szCs w:val="28"/>
          <w:lang w:eastAsia="ru-RU"/>
        </w:rPr>
        <w:t>1211,9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712B42">
        <w:rPr>
          <w:rFonts w:ascii="Times New Roman" w:eastAsia="Calibri" w:hAnsi="Times New Roman" w:cs="Times New Roman"/>
          <w:bCs/>
          <w:sz w:val="28"/>
          <w:szCs w:val="28"/>
        </w:rPr>
        <w:t>Воронов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>го района Брянской области: по 1</w:t>
      </w:r>
      <w:r w:rsidRPr="006A2929">
        <w:rPr>
          <w:rFonts w:ascii="Times New Roman" w:eastAsia="Calibri" w:hAnsi="Times New Roman" w:cs="Times New Roman"/>
          <w:sz w:val="28"/>
          <w:szCs w:val="28"/>
        </w:rPr>
        <w:t>0,0 тыс. рублей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4 год и на плановый период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624A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="00230F9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624A1">
        <w:rPr>
          <w:rFonts w:ascii="Times New Roman" w:eastAsia="Calibri" w:hAnsi="Times New Roman" w:cs="Times New Roman"/>
          <w:sz w:val="28"/>
          <w:szCs w:val="28"/>
        </w:rPr>
        <w:t xml:space="preserve"> тыс. рублей; на 2026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="00230F90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1624A1">
        <w:rPr>
          <w:rFonts w:ascii="Times New Roman" w:eastAsia="Calibri" w:hAnsi="Times New Roman" w:cs="Times New Roman"/>
          <w:sz w:val="28"/>
          <w:szCs w:val="28"/>
        </w:rPr>
        <w:t>52,</w:t>
      </w:r>
      <w:r w:rsidR="00044FC9">
        <w:rPr>
          <w:rFonts w:ascii="Times New Roman" w:eastAsia="Calibri" w:hAnsi="Times New Roman" w:cs="Times New Roman"/>
          <w:sz w:val="28"/>
          <w:szCs w:val="28"/>
        </w:rPr>
        <w:t>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1624A1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624A1">
        <w:rPr>
          <w:rFonts w:ascii="Times New Roman" w:eastAsia="Calibri" w:hAnsi="Times New Roman" w:cs="Times New Roman"/>
          <w:sz w:val="28"/>
          <w:szCs w:val="28"/>
        </w:rPr>
        <w:t>107,3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B3A8A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3A8A">
        <w:rPr>
          <w:rFonts w:ascii="Times New Roman" w:eastAsia="Calibri" w:hAnsi="Times New Roman" w:cs="Times New Roman"/>
          <w:sz w:val="28"/>
          <w:szCs w:val="28"/>
        </w:rPr>
        <w:t>0,0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B3A8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AB3A8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</w:t>
      </w:r>
      <w:r w:rsidR="00AB3A8A">
        <w:rPr>
          <w:rFonts w:ascii="Times New Roman" w:eastAsia="Calibri" w:hAnsi="Times New Roman" w:cs="Times New Roman"/>
          <w:sz w:val="28"/>
          <w:szCs w:val="28"/>
        </w:rPr>
        <w:t>в оценке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уровн</w:t>
      </w:r>
      <w:r w:rsidR="00AB3A8A">
        <w:rPr>
          <w:rFonts w:ascii="Times New Roman" w:eastAsia="Calibri" w:hAnsi="Times New Roman" w:cs="Times New Roman"/>
          <w:sz w:val="28"/>
          <w:szCs w:val="28"/>
        </w:rPr>
        <w:t>я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B3A8A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 в объеме 114,9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   Расходы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B3A8A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A15">
        <w:rPr>
          <w:rFonts w:ascii="Times New Roman" w:eastAsia="Calibri" w:hAnsi="Times New Roman" w:cs="Times New Roman"/>
          <w:sz w:val="28"/>
          <w:szCs w:val="28"/>
        </w:rPr>
        <w:t>26,</w:t>
      </w:r>
      <w:r w:rsidR="00310F22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310F22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B3A8A">
        <w:rPr>
          <w:rFonts w:ascii="Times New Roman" w:eastAsia="Calibri" w:hAnsi="Times New Roman" w:cs="Times New Roman"/>
          <w:sz w:val="28"/>
          <w:szCs w:val="28"/>
        </w:rPr>
        <w:t>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3A8A">
        <w:rPr>
          <w:rFonts w:ascii="Times New Roman" w:eastAsia="Calibri" w:hAnsi="Times New Roman" w:cs="Times New Roman"/>
          <w:sz w:val="28"/>
          <w:szCs w:val="28"/>
        </w:rPr>
        <w:t>5,0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AB3A8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A91A1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B3A8A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B3A8A">
        <w:rPr>
          <w:rFonts w:ascii="Times New Roman" w:eastAsia="Calibri" w:hAnsi="Times New Roman" w:cs="Times New Roman"/>
          <w:sz w:val="28"/>
          <w:szCs w:val="28"/>
        </w:rPr>
        <w:t>61,9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B3A8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54,1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B3A8A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 год – 54,1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расходы по отношению к 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оценке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B3A8A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в 2024 году </w:t>
      </w:r>
      <w:r w:rsidR="00310F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</w:t>
      </w:r>
      <w:r w:rsidR="00465119">
        <w:rPr>
          <w:rFonts w:ascii="Times New Roman" w:eastAsia="Calibri" w:hAnsi="Times New Roman" w:cs="Times New Roman"/>
          <w:sz w:val="28"/>
          <w:szCs w:val="28"/>
        </w:rPr>
        <w:t>н</w:t>
      </w:r>
      <w:r w:rsidRPr="006A2929">
        <w:rPr>
          <w:rFonts w:ascii="Times New Roman" w:eastAsia="Calibri" w:hAnsi="Times New Roman" w:cs="Times New Roman"/>
          <w:sz w:val="28"/>
          <w:szCs w:val="28"/>
        </w:rPr>
        <w:t>ны</w:t>
      </w:r>
      <w:r w:rsidR="00465119">
        <w:rPr>
          <w:rFonts w:ascii="Times New Roman" w:eastAsia="Calibri" w:hAnsi="Times New Roman" w:cs="Times New Roman"/>
          <w:sz w:val="28"/>
          <w:szCs w:val="28"/>
        </w:rPr>
        <w:t>м</w:t>
      </w:r>
      <w:r w:rsidR="00AB3A8A">
        <w:rPr>
          <w:rFonts w:ascii="Times New Roman" w:eastAsia="Calibri" w:hAnsi="Times New Roman" w:cs="Times New Roman"/>
          <w:sz w:val="28"/>
          <w:szCs w:val="28"/>
        </w:rPr>
        <w:t xml:space="preserve"> с ростом в объеме 30,1 тыс. рублей.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общем объеме </w:t>
      </w: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>расходов бюджета расходы раздела 04 «Национальная экономика» в 202</w:t>
      </w:r>
      <w:r w:rsidR="00AB3A8A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</w:t>
      </w:r>
      <w:r w:rsidR="00AB3A8A">
        <w:rPr>
          <w:rFonts w:ascii="Times New Roman" w:eastAsia="Calibri" w:hAnsi="Times New Roman" w:cs="Times New Roman"/>
          <w:sz w:val="28"/>
          <w:szCs w:val="28"/>
        </w:rPr>
        <w:t>2,8</w:t>
      </w:r>
      <w:r w:rsidR="0046511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AB3A8A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3A8A">
        <w:rPr>
          <w:rFonts w:ascii="Times New Roman" w:eastAsia="Calibri" w:hAnsi="Times New Roman" w:cs="Times New Roman"/>
          <w:sz w:val="28"/>
          <w:szCs w:val="28"/>
        </w:rPr>
        <w:t>2,6</w:t>
      </w:r>
      <w:r w:rsidR="0046511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AB3A8A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B3A8A">
        <w:rPr>
          <w:rFonts w:ascii="Times New Roman" w:eastAsia="Calibri" w:hAnsi="Times New Roman" w:cs="Times New Roman"/>
          <w:sz w:val="28"/>
          <w:szCs w:val="28"/>
        </w:rPr>
        <w:t>2,5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C08D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C08D0">
        <w:rPr>
          <w:rFonts w:ascii="Times New Roman" w:eastAsia="Calibri" w:hAnsi="Times New Roman" w:cs="Times New Roman"/>
          <w:sz w:val="28"/>
          <w:szCs w:val="28"/>
        </w:rPr>
        <w:t>193,3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C08D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>
        <w:rPr>
          <w:rFonts w:ascii="Times New Roman" w:eastAsia="Calibri" w:hAnsi="Times New Roman" w:cs="Times New Roman"/>
          <w:sz w:val="28"/>
          <w:szCs w:val="28"/>
        </w:rPr>
        <w:t>43,7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C08D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1</w:t>
      </w:r>
      <w:r>
        <w:rPr>
          <w:rFonts w:ascii="Times New Roman" w:eastAsia="Calibri" w:hAnsi="Times New Roman" w:cs="Times New Roman"/>
          <w:sz w:val="28"/>
          <w:szCs w:val="28"/>
        </w:rPr>
        <w:t>48,3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AC08D0">
        <w:rPr>
          <w:rFonts w:ascii="Times New Roman" w:eastAsia="Calibri" w:hAnsi="Times New Roman" w:cs="Times New Roman"/>
          <w:sz w:val="28"/>
          <w:szCs w:val="28"/>
        </w:rPr>
        <w:t xml:space="preserve">уровень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AC08D0">
        <w:rPr>
          <w:rFonts w:ascii="Times New Roman" w:eastAsia="Calibri" w:hAnsi="Times New Roman" w:cs="Times New Roman"/>
          <w:sz w:val="28"/>
          <w:szCs w:val="28"/>
        </w:rPr>
        <w:t xml:space="preserve">оценкой 2023 года: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08D0">
        <w:rPr>
          <w:rFonts w:ascii="Times New Roman" w:eastAsia="Calibri" w:hAnsi="Times New Roman" w:cs="Times New Roman"/>
          <w:sz w:val="28"/>
          <w:szCs w:val="28"/>
        </w:rPr>
        <w:t xml:space="preserve">повышением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AC08D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AC08D0">
        <w:rPr>
          <w:rFonts w:ascii="Times New Roman" w:eastAsia="Calibri" w:hAnsi="Times New Roman" w:cs="Times New Roman"/>
          <w:sz w:val="28"/>
          <w:szCs w:val="28"/>
        </w:rPr>
        <w:t>6,9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AC08D0">
        <w:rPr>
          <w:rFonts w:ascii="Times New Roman" w:eastAsia="Calibri" w:hAnsi="Times New Roman" w:cs="Times New Roman"/>
          <w:sz w:val="28"/>
          <w:szCs w:val="28"/>
        </w:rPr>
        <w:t xml:space="preserve">понижением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AC08D0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AC08D0">
        <w:rPr>
          <w:rFonts w:ascii="Times New Roman" w:eastAsia="Calibri" w:hAnsi="Times New Roman" w:cs="Times New Roman"/>
          <w:sz w:val="28"/>
          <w:szCs w:val="28"/>
        </w:rPr>
        <w:t>20,6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AC08D0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proofErr w:type="gramStart"/>
      <w:r w:rsidR="00AC08D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AC08D0">
        <w:rPr>
          <w:rFonts w:ascii="Times New Roman" w:eastAsia="Calibri" w:hAnsi="Times New Roman" w:cs="Times New Roman"/>
          <w:sz w:val="28"/>
          <w:szCs w:val="28"/>
        </w:rPr>
        <w:t xml:space="preserve"> 18,0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AC08D0">
        <w:rPr>
          <w:rFonts w:ascii="Times New Roman" w:eastAsia="Calibri" w:hAnsi="Times New Roman" w:cs="Times New Roman"/>
          <w:sz w:val="28"/>
          <w:szCs w:val="28"/>
        </w:rPr>
        <w:t>ов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AC08D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AC08D0">
        <w:rPr>
          <w:rFonts w:ascii="Times New Roman" w:eastAsia="Calibri" w:hAnsi="Times New Roman" w:cs="Times New Roman"/>
          <w:sz w:val="28"/>
          <w:szCs w:val="28"/>
        </w:rPr>
        <w:t>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AC08D0">
        <w:rPr>
          <w:rFonts w:ascii="Times New Roman" w:eastAsia="Calibri" w:hAnsi="Times New Roman" w:cs="Times New Roman"/>
          <w:sz w:val="28"/>
          <w:szCs w:val="28"/>
        </w:rPr>
        <w:t xml:space="preserve">в оценке 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 2023 год в объеме 1600</w:t>
      </w:r>
      <w:r w:rsidR="00AC08D0">
        <w:rPr>
          <w:rFonts w:ascii="Times New Roman" w:eastAsia="Calibri" w:hAnsi="Times New Roman" w:cs="Times New Roman"/>
          <w:sz w:val="28"/>
          <w:szCs w:val="28"/>
        </w:rPr>
        <w:t>,0</w:t>
      </w:r>
      <w:r w:rsidR="001C72B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C08D0">
        <w:rPr>
          <w:rFonts w:ascii="Times New Roman" w:eastAsia="Calibri" w:hAnsi="Times New Roman" w:cs="Times New Roman"/>
          <w:sz w:val="28"/>
          <w:szCs w:val="28"/>
        </w:rPr>
        <w:t>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на 202</w:t>
      </w:r>
      <w:r w:rsidR="00AC08D0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17499">
        <w:rPr>
          <w:rFonts w:ascii="Times New Roman" w:eastAsia="Calibri" w:hAnsi="Times New Roman" w:cs="Times New Roman"/>
          <w:sz w:val="28"/>
          <w:szCs w:val="28"/>
        </w:rPr>
        <w:t>1</w:t>
      </w:r>
      <w:r w:rsidR="004E7AD2">
        <w:rPr>
          <w:rFonts w:ascii="Times New Roman" w:eastAsia="Calibri" w:hAnsi="Times New Roman" w:cs="Times New Roman"/>
          <w:sz w:val="28"/>
          <w:szCs w:val="28"/>
        </w:rPr>
        <w:t>18,7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C08D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70,8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C08D0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2026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48,2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В общем объеме бюджета доля расходов </w:t>
      </w:r>
      <w:r w:rsidR="00AC08D0">
        <w:rPr>
          <w:rFonts w:ascii="Times New Roman" w:eastAsia="Calibri" w:hAnsi="Times New Roman" w:cs="Times New Roman"/>
          <w:sz w:val="28"/>
          <w:szCs w:val="28"/>
        </w:rPr>
        <w:t>2024 года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AC08D0">
        <w:rPr>
          <w:rFonts w:ascii="Times New Roman" w:eastAsia="Calibri" w:hAnsi="Times New Roman" w:cs="Times New Roman"/>
          <w:sz w:val="28"/>
          <w:szCs w:val="28"/>
        </w:rPr>
        <w:t>5,5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Default="006A2929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2F5F4C">
        <w:rPr>
          <w:rFonts w:ascii="Times New Roman" w:hAnsi="Times New Roman" w:cs="Times New Roman"/>
          <w:sz w:val="28"/>
          <w:szCs w:val="28"/>
        </w:rPr>
        <w:t>4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2F5F4C">
        <w:rPr>
          <w:rFonts w:ascii="Times New Roman" w:hAnsi="Times New Roman" w:cs="Times New Roman"/>
          <w:sz w:val="28"/>
          <w:szCs w:val="28"/>
        </w:rPr>
        <w:t>6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F5F4C">
        <w:rPr>
          <w:rFonts w:ascii="Times New Roman" w:eastAsia="Calibri" w:hAnsi="Times New Roman" w:cs="Times New Roman"/>
          <w:sz w:val="28"/>
          <w:szCs w:val="28"/>
        </w:rPr>
        <w:t>4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2F5F4C">
        <w:rPr>
          <w:rFonts w:ascii="Times New Roman" w:eastAsia="Calibri" w:hAnsi="Times New Roman" w:cs="Times New Roman"/>
          <w:sz w:val="28"/>
          <w:szCs w:val="28"/>
        </w:rPr>
        <w:t>6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2DD">
        <w:rPr>
          <w:rFonts w:ascii="Times New Roman" w:eastAsia="Calibri" w:hAnsi="Times New Roman" w:cs="Times New Roman"/>
          <w:sz w:val="28"/>
          <w:szCs w:val="28"/>
        </w:rPr>
        <w:t>1</w:t>
      </w:r>
      <w:r w:rsidR="004B6AC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4B6AC5">
        <w:rPr>
          <w:rFonts w:ascii="Times New Roman" w:eastAsia="Calibri" w:hAnsi="Times New Roman" w:cs="Times New Roman"/>
          <w:sz w:val="28"/>
          <w:szCs w:val="28"/>
        </w:rPr>
        <w:t>2</w:t>
      </w:r>
      <w:r w:rsidR="00086290">
        <w:rPr>
          <w:rFonts w:ascii="Times New Roman" w:eastAsia="Calibri" w:hAnsi="Times New Roman" w:cs="Times New Roman"/>
          <w:sz w:val="28"/>
          <w:szCs w:val="28"/>
        </w:rPr>
        <w:t>3</w:t>
      </w:r>
      <w:r w:rsidR="00385442">
        <w:rPr>
          <w:rFonts w:ascii="Times New Roman" w:eastAsia="Calibri" w:hAnsi="Times New Roman" w:cs="Times New Roman"/>
          <w:sz w:val="28"/>
          <w:szCs w:val="28"/>
        </w:rPr>
        <w:t xml:space="preserve"> года    № </w:t>
      </w:r>
      <w:r w:rsidR="00086290">
        <w:rPr>
          <w:rFonts w:ascii="Times New Roman" w:eastAsia="Calibri" w:hAnsi="Times New Roman" w:cs="Times New Roman"/>
          <w:sz w:val="28"/>
          <w:szCs w:val="28"/>
        </w:rPr>
        <w:t>30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1D15F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Вороновско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1D15FE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2F5F4C">
        <w:rPr>
          <w:rFonts w:ascii="Times New Roman" w:eastAsia="Calibri" w:hAnsi="Times New Roman" w:cs="Times New Roman"/>
          <w:sz w:val="28"/>
          <w:szCs w:val="28"/>
        </w:rPr>
        <w:t>4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2F5F4C">
        <w:rPr>
          <w:rFonts w:ascii="Times New Roman" w:eastAsia="Calibri" w:hAnsi="Times New Roman" w:cs="Times New Roman"/>
          <w:sz w:val="28"/>
          <w:szCs w:val="28"/>
        </w:rPr>
        <w:t>6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BE012B">
        <w:rPr>
          <w:rFonts w:ascii="Times New Roman" w:eastAsia="Calibri" w:hAnsi="Times New Roman" w:cs="Times New Roman"/>
          <w:sz w:val="28"/>
          <w:szCs w:val="28"/>
        </w:rPr>
        <w:lastRenderedPageBreak/>
        <w:t>Воронов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3A3">
        <w:rPr>
          <w:rFonts w:ascii="Times New Roman" w:eastAsia="Calibri" w:hAnsi="Times New Roman" w:cs="Times New Roman"/>
          <w:sz w:val="28"/>
          <w:szCs w:val="28"/>
        </w:rPr>
        <w:t>25.09.2019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46AA6">
        <w:rPr>
          <w:rFonts w:ascii="Times New Roman" w:eastAsia="Calibri" w:hAnsi="Times New Roman" w:cs="Times New Roman"/>
          <w:sz w:val="28"/>
          <w:szCs w:val="28"/>
        </w:rPr>
        <w:t>6а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2F5F4C">
        <w:rPr>
          <w:rFonts w:ascii="Times New Roman" w:hAnsi="Times New Roman" w:cs="Times New Roman"/>
          <w:sz w:val="28"/>
          <w:szCs w:val="28"/>
        </w:rPr>
        <w:t>4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2F5F4C">
        <w:rPr>
          <w:rFonts w:ascii="Times New Roman" w:hAnsi="Times New Roman" w:cs="Times New Roman"/>
          <w:sz w:val="28"/>
          <w:szCs w:val="28"/>
        </w:rPr>
        <w:t>6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035BEF" w:rsidRDefault="00035BEF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2F5F4C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2F5F4C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2F5F4C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F5F4C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2F5F4C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2F5F4C">
              <w:rPr>
                <w:b/>
              </w:rPr>
              <w:t>6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1D15FE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Воронов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1D15FE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1D15FE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1D15FE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B376A5">
              <w:rPr>
                <w:rFonts w:ascii="Times New Roman" w:hAnsi="Times New Roman" w:cs="Times New Roman"/>
              </w:rPr>
              <w:t>4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B376A5">
              <w:rPr>
                <w:rFonts w:ascii="Times New Roman" w:hAnsi="Times New Roman" w:cs="Times New Roman"/>
              </w:rPr>
              <w:t>6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2F5F4C" w:rsidP="006936F6">
            <w:pPr>
              <w:spacing w:line="257" w:lineRule="auto"/>
              <w:jc w:val="center"/>
            </w:pPr>
            <w:r>
              <w:t>2169,0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2F5F4C" w:rsidP="004B6AC5">
            <w:pPr>
              <w:spacing w:line="257" w:lineRule="auto"/>
            </w:pPr>
            <w:r>
              <w:t xml:space="preserve">       2043,3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2F5F4C" w:rsidP="00481729">
            <w:pPr>
              <w:spacing w:line="257" w:lineRule="auto"/>
              <w:jc w:val="center"/>
            </w:pPr>
            <w:r>
              <w:t>2028,7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2F5F4C" w:rsidP="006723ED">
            <w:pPr>
              <w:spacing w:line="257" w:lineRule="auto"/>
              <w:jc w:val="center"/>
            </w:pPr>
            <w:r>
              <w:t>10,0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2F5F4C" w:rsidP="00730420">
            <w:pPr>
              <w:spacing w:line="257" w:lineRule="auto"/>
              <w:jc w:val="center"/>
            </w:pPr>
            <w:r>
              <w:t>62,7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2F5F4C" w:rsidP="00023D09">
            <w:pPr>
              <w:spacing w:line="257" w:lineRule="auto"/>
              <w:jc w:val="center"/>
            </w:pPr>
            <w:r>
              <w:t>117,3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2F5F4C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2179,0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2F5F4C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2106,0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2F5F4C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2146,0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8F3D97">
        <w:rPr>
          <w:rFonts w:ascii="Times New Roman" w:hAnsi="Times New Roman" w:cs="Times New Roman"/>
          <w:sz w:val="28"/>
          <w:szCs w:val="28"/>
        </w:rPr>
        <w:t>2169,0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8F3D97">
        <w:rPr>
          <w:rFonts w:ascii="Times New Roman" w:hAnsi="Times New Roman" w:cs="Times New Roman"/>
          <w:sz w:val="28"/>
          <w:szCs w:val="28"/>
        </w:rPr>
        <w:t>6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8F3D97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D97">
        <w:rPr>
          <w:rFonts w:ascii="Times New Roman" w:hAnsi="Times New Roman" w:cs="Times New Roman"/>
          <w:sz w:val="28"/>
          <w:szCs w:val="28"/>
        </w:rPr>
        <w:t>2043,3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D97">
        <w:rPr>
          <w:rFonts w:ascii="Times New Roman" w:hAnsi="Times New Roman" w:cs="Times New Roman"/>
          <w:sz w:val="28"/>
          <w:szCs w:val="28"/>
        </w:rPr>
        <w:t>2028,7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F3D97">
        <w:rPr>
          <w:rFonts w:ascii="Times New Roman" w:hAnsi="Times New Roman" w:cs="Times New Roman"/>
          <w:sz w:val="28"/>
          <w:szCs w:val="28"/>
        </w:rPr>
        <w:t>190,0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8F3D97">
        <w:rPr>
          <w:rFonts w:ascii="Times New Roman" w:hAnsi="Times New Roman" w:cs="Times New Roman"/>
          <w:sz w:val="28"/>
          <w:szCs w:val="28"/>
        </w:rPr>
        <w:t>4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0,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386F70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3E42E5">
        <w:rPr>
          <w:rFonts w:ascii="Times New Roman" w:hAnsi="Times New Roman" w:cs="Times New Roman"/>
          <w:bCs/>
          <w:sz w:val="28"/>
          <w:szCs w:val="28"/>
        </w:rPr>
        <w:t>52,7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386F70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2E5">
        <w:rPr>
          <w:rFonts w:ascii="Times New Roman" w:hAnsi="Times New Roman" w:cs="Times New Roman"/>
          <w:bCs/>
          <w:sz w:val="28"/>
          <w:szCs w:val="28"/>
        </w:rPr>
        <w:t>107,3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6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D10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C3089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D10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 xml:space="preserve">-  мероприятия в сфере пожарной безопасности. </w:t>
      </w:r>
    </w:p>
    <w:p w:rsidR="003D0E1E" w:rsidRDefault="003D0E1E" w:rsidP="003D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C3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C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5818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8A1238" w:rsidRDefault="0058181C" w:rsidP="005E35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 w:rsidRPr="005E3512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5E3512">
        <w:rPr>
          <w:rFonts w:ascii="Times New Roman" w:hAnsi="Times New Roman" w:cs="Times New Roman"/>
          <w:sz w:val="28"/>
          <w:szCs w:val="28"/>
        </w:rPr>
        <w:t xml:space="preserve"> Мероприятия по развитию спорта</w:t>
      </w:r>
      <w:r w:rsidR="0061103A">
        <w:rPr>
          <w:rFonts w:ascii="Times New Roman" w:hAnsi="Times New Roman" w:cs="Times New Roman"/>
          <w:sz w:val="28"/>
          <w:szCs w:val="28"/>
        </w:rPr>
        <w:t>:</w:t>
      </w:r>
    </w:p>
    <w:p w:rsidR="0061103A" w:rsidRPr="0061103A" w:rsidRDefault="0061103A" w:rsidP="006110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/>
          <w:sz w:val="28"/>
          <w:szCs w:val="28"/>
        </w:rPr>
        <w:t xml:space="preserve">- реализация переданных полномочий </w:t>
      </w:r>
      <w:proofErr w:type="gramStart"/>
      <w:r w:rsidRPr="0061103A">
        <w:rPr>
          <w:rFonts w:ascii="Times New Roman" w:hAnsi="Times New Roman"/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</w:r>
      <w:proofErr w:type="gramEnd"/>
      <w:r w:rsidRPr="0061103A">
        <w:rPr>
          <w:rFonts w:ascii="Times New Roman" w:hAnsi="Times New Roman"/>
          <w:sz w:val="28"/>
          <w:szCs w:val="28"/>
        </w:rPr>
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1D1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15FE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8F3D97">
        <w:rPr>
          <w:rFonts w:ascii="Times New Roman" w:eastAsia="Calibri" w:hAnsi="Times New Roman" w:cs="Times New Roman"/>
          <w:sz w:val="28"/>
          <w:szCs w:val="28"/>
        </w:rPr>
        <w:t>4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8F3D97">
        <w:rPr>
          <w:rFonts w:ascii="Times New Roman" w:eastAsia="Calibri" w:hAnsi="Times New Roman" w:cs="Times New Roman"/>
          <w:sz w:val="28"/>
          <w:szCs w:val="28"/>
        </w:rPr>
        <w:t>6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BE012B">
        <w:rPr>
          <w:rFonts w:ascii="Times New Roman" w:hAnsi="Times New Roman" w:cs="Times New Roman"/>
          <w:sz w:val="28"/>
          <w:szCs w:val="28"/>
        </w:rPr>
        <w:t>Воронов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03A" w:rsidRPr="0061103A" w:rsidRDefault="0061103A" w:rsidP="00611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4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F3D97">
        <w:rPr>
          <w:rFonts w:ascii="Times New Roman" w:hAnsi="Times New Roman" w:cs="Times New Roman"/>
          <w:sz w:val="28"/>
          <w:szCs w:val="28"/>
        </w:rPr>
        <w:t>6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8F3D97" w:rsidRDefault="008F3D97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DB24CB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DB24CB">
        <w:rPr>
          <w:rFonts w:ascii="Times New Roman" w:eastAsia="Calibri" w:hAnsi="Times New Roman" w:cs="Times New Roman"/>
          <w:sz w:val="28"/>
          <w:szCs w:val="28"/>
        </w:rPr>
        <w:t>2179,0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DB24CB">
        <w:rPr>
          <w:rFonts w:ascii="Times New Roman" w:eastAsia="Calibri" w:hAnsi="Times New Roman" w:cs="Times New Roman"/>
          <w:sz w:val="28"/>
          <w:szCs w:val="28"/>
        </w:rPr>
        <w:t>5</w:t>
      </w:r>
      <w:r w:rsidR="00257457">
        <w:rPr>
          <w:rFonts w:ascii="Times New Roman" w:eastAsia="Calibri" w:hAnsi="Times New Roman" w:cs="Times New Roman"/>
          <w:sz w:val="28"/>
          <w:szCs w:val="28"/>
        </w:rPr>
        <w:t>-202</w:t>
      </w:r>
      <w:r w:rsidR="00DB24CB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DB24C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421C7F">
        <w:rPr>
          <w:rFonts w:ascii="Times New Roman" w:eastAsia="Calibri" w:hAnsi="Times New Roman" w:cs="Times New Roman"/>
          <w:sz w:val="28"/>
          <w:szCs w:val="28"/>
        </w:rPr>
        <w:t>год и на плановый период 202</w:t>
      </w:r>
      <w:r w:rsidR="00DB24CB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B24CB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DB24CB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DB24CB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B24CB">
        <w:rPr>
          <w:rFonts w:ascii="Times New Roman" w:eastAsia="Calibri" w:hAnsi="Times New Roman" w:cs="Times New Roman"/>
          <w:sz w:val="28"/>
          <w:szCs w:val="28"/>
        </w:rPr>
        <w:t>6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:rsidR="003A12BA" w:rsidRPr="00534C24" w:rsidRDefault="006947BC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E95FF0" w:rsidRPr="004937FC" w:rsidRDefault="00E95FF0" w:rsidP="00E9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2024 год и на плановый период 2025 и 2026 годов»,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4937F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4937FC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№ 1-118 (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последней редакции от 29.11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. 2021 года № 4-</w:t>
      </w:r>
      <w:r>
        <w:rPr>
          <w:rFonts w:ascii="Times New Roman" w:eastAsia="Calibri" w:hAnsi="Times New Roman" w:cs="Times New Roman"/>
          <w:bCs/>
          <w:sz w:val="28"/>
          <w:szCs w:val="28"/>
        </w:rPr>
        <w:t>92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7FC">
        <w:rPr>
          <w:rFonts w:ascii="Times New Roman" w:hAnsi="Times New Roman" w:cs="Times New Roman"/>
          <w:sz w:val="28"/>
          <w:szCs w:val="28"/>
        </w:rPr>
        <w:t xml:space="preserve"> 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>Положения «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области, а также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представления, рассмотрения и утверждения отчетности об исполнении бюджета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9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Pr="004937F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gramEnd"/>
    </w:p>
    <w:p w:rsidR="00E95FF0" w:rsidRDefault="00E95FF0" w:rsidP="00E95F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2024 году планируется в сумме 2179,0 рублей. </w:t>
      </w:r>
    </w:p>
    <w:p w:rsidR="00E95FF0" w:rsidRDefault="00E95FF0" w:rsidP="00E9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2024 года характеризуются повышением темпов роста к оценке 2023 года на 19,2 % и снижением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22 года на 40,4 процента. </w:t>
      </w:r>
    </w:p>
    <w:p w:rsidR="00E95FF0" w:rsidRPr="00782AC5" w:rsidRDefault="00E95FF0" w:rsidP="00E9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408,0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52,5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2022 года – 51,3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E95FF0" w:rsidRPr="00782AC5" w:rsidRDefault="00E95FF0" w:rsidP="00E95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18,7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782AC5">
        <w:rPr>
          <w:rFonts w:ascii="Times New Roman" w:hAnsi="Times New Roman" w:cs="Times New Roman"/>
          <w:sz w:val="28"/>
          <w:szCs w:val="28"/>
        </w:rPr>
        <w:t>е  уровня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ниже оценки 2023 года (48,9%)  на 30,2 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FF0" w:rsidRDefault="00E95FF0" w:rsidP="00E9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 год и плановый период 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5FF0" w:rsidRDefault="00E95FF0" w:rsidP="00E9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2179,0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E95FF0" w:rsidRDefault="00E95FF0" w:rsidP="00E9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2106,0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E95FF0" w:rsidRDefault="00E95FF0" w:rsidP="00E9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26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– </w:t>
      </w:r>
      <w:r>
        <w:rPr>
          <w:rFonts w:ascii="Times New Roman" w:eastAsia="Calibri" w:hAnsi="Times New Roman" w:cs="Times New Roman"/>
          <w:sz w:val="28"/>
          <w:szCs w:val="28"/>
        </w:rPr>
        <w:t>2146,0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95FF0" w:rsidRDefault="00E95FF0" w:rsidP="00E95F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2023 год, расходы, определенные в проекте на 2024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ниже на 37,1 %, или на 1288,0 тыс. рублей, на плановый период  2025  и  2026 годов  выше на 3,5% (73,0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1,5%  (33,0 тыс. рублей) соответственно.</w:t>
      </w:r>
    </w:p>
    <w:p w:rsidR="00DB24CB" w:rsidRDefault="00DB24CB" w:rsidP="003A7FD1">
      <w:pPr>
        <w:pStyle w:val="0020"/>
        <w:rPr>
          <w:rFonts w:ascii="Times New Roman" w:hAnsi="Times New Roman" w:cs="Times New Roman"/>
          <w:b/>
        </w:rPr>
      </w:pPr>
    </w:p>
    <w:p w:rsidR="009216B5" w:rsidRPr="00DC3453" w:rsidRDefault="009216B5" w:rsidP="00921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95FF0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5FF0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95FF0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3B6796" w:rsidRPr="003B6796" w:rsidRDefault="003B6796" w:rsidP="003A7FD1">
      <w:pPr>
        <w:pStyle w:val="0020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</w:t>
      </w:r>
      <w:r w:rsidR="00BF249A">
        <w:rPr>
          <w:rFonts w:ascii="Times New Roman" w:eastAsia="Calibri" w:hAnsi="Times New Roman" w:cs="Times New Roman"/>
          <w:sz w:val="28"/>
          <w:szCs w:val="28"/>
        </w:rPr>
        <w:t>сти на 202</w:t>
      </w:r>
      <w:r w:rsidR="00DB24CB">
        <w:rPr>
          <w:rFonts w:ascii="Times New Roman" w:eastAsia="Calibri" w:hAnsi="Times New Roman" w:cs="Times New Roman"/>
          <w:sz w:val="28"/>
          <w:szCs w:val="28"/>
        </w:rPr>
        <w:t>4</w:t>
      </w:r>
      <w:r w:rsidR="00BF249A">
        <w:rPr>
          <w:rFonts w:ascii="Times New Roman" w:eastAsia="Calibri" w:hAnsi="Times New Roman" w:cs="Times New Roman"/>
          <w:sz w:val="28"/>
          <w:szCs w:val="28"/>
        </w:rPr>
        <w:t xml:space="preserve"> год и на пл</w:t>
      </w:r>
      <w:r w:rsidR="00DB24CB">
        <w:rPr>
          <w:rFonts w:ascii="Times New Roman" w:eastAsia="Calibri" w:hAnsi="Times New Roman" w:cs="Times New Roman"/>
          <w:sz w:val="28"/>
          <w:szCs w:val="28"/>
        </w:rPr>
        <w:t>ановый период 2025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DB24CB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DB24CB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</w:t>
      </w:r>
      <w:r w:rsidR="00DB24CB">
        <w:rPr>
          <w:rFonts w:ascii="Times New Roman" w:eastAsia="Calibri" w:hAnsi="Times New Roman" w:cs="Times New Roman"/>
          <w:sz w:val="28"/>
          <w:szCs w:val="28"/>
        </w:rPr>
        <w:t>вый период 2025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DB24CB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68267D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C0551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C0551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C0551">
        <w:rPr>
          <w:rFonts w:ascii="Times New Roman" w:eastAsia="Calibri" w:hAnsi="Times New Roman" w:cs="Times New Roman"/>
          <w:sz w:val="28"/>
          <w:szCs w:val="28"/>
        </w:rPr>
        <w:t>6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Воронов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EF" w:rsidRDefault="00C527E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EF" w:rsidRDefault="00C527EF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8A" w:rsidRDefault="00EB408A" w:rsidP="008E0D75">
      <w:pPr>
        <w:spacing w:after="0" w:line="240" w:lineRule="auto"/>
      </w:pPr>
      <w:r>
        <w:separator/>
      </w:r>
    </w:p>
  </w:endnote>
  <w:endnote w:type="continuationSeparator" w:id="0">
    <w:p w:rsidR="00EB408A" w:rsidRDefault="00EB408A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8A" w:rsidRDefault="00EB408A" w:rsidP="008E0D75">
      <w:pPr>
        <w:spacing w:after="0" w:line="240" w:lineRule="auto"/>
      </w:pPr>
      <w:r>
        <w:separator/>
      </w:r>
    </w:p>
  </w:footnote>
  <w:footnote w:type="continuationSeparator" w:id="0">
    <w:p w:rsidR="00EB408A" w:rsidRDefault="00EB408A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Content>
      <w:p w:rsidR="003E42E5" w:rsidRDefault="003E42E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FF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E42E5" w:rsidRDefault="003E42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055B8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3272"/>
    <w:rsid w:val="00034722"/>
    <w:rsid w:val="00034FA5"/>
    <w:rsid w:val="000353CD"/>
    <w:rsid w:val="00035505"/>
    <w:rsid w:val="00035BEF"/>
    <w:rsid w:val="00037EBB"/>
    <w:rsid w:val="00044FC9"/>
    <w:rsid w:val="000475AC"/>
    <w:rsid w:val="00050E67"/>
    <w:rsid w:val="00053232"/>
    <w:rsid w:val="00061E3A"/>
    <w:rsid w:val="00061F09"/>
    <w:rsid w:val="00063EA2"/>
    <w:rsid w:val="00065A45"/>
    <w:rsid w:val="00075719"/>
    <w:rsid w:val="000769C9"/>
    <w:rsid w:val="00076F82"/>
    <w:rsid w:val="000774AE"/>
    <w:rsid w:val="00080123"/>
    <w:rsid w:val="0008227D"/>
    <w:rsid w:val="0008379D"/>
    <w:rsid w:val="00084923"/>
    <w:rsid w:val="00086290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5B0"/>
    <w:rsid w:val="000A52A0"/>
    <w:rsid w:val="000B01ED"/>
    <w:rsid w:val="000B11D2"/>
    <w:rsid w:val="000B41E5"/>
    <w:rsid w:val="000B5612"/>
    <w:rsid w:val="000B5B7C"/>
    <w:rsid w:val="000B7419"/>
    <w:rsid w:val="000C0551"/>
    <w:rsid w:val="000C1308"/>
    <w:rsid w:val="000C28FA"/>
    <w:rsid w:val="000C344D"/>
    <w:rsid w:val="000D67A7"/>
    <w:rsid w:val="000E02FD"/>
    <w:rsid w:val="000E2A57"/>
    <w:rsid w:val="000E5237"/>
    <w:rsid w:val="000E5ACF"/>
    <w:rsid w:val="000E69A3"/>
    <w:rsid w:val="000E799E"/>
    <w:rsid w:val="000F08E1"/>
    <w:rsid w:val="000F3164"/>
    <w:rsid w:val="000F6594"/>
    <w:rsid w:val="000F6CE3"/>
    <w:rsid w:val="00100BA7"/>
    <w:rsid w:val="00104C5A"/>
    <w:rsid w:val="001059AE"/>
    <w:rsid w:val="00106A09"/>
    <w:rsid w:val="00106DC9"/>
    <w:rsid w:val="001071B6"/>
    <w:rsid w:val="00114006"/>
    <w:rsid w:val="00115D31"/>
    <w:rsid w:val="001305BA"/>
    <w:rsid w:val="00130851"/>
    <w:rsid w:val="00133582"/>
    <w:rsid w:val="001359EC"/>
    <w:rsid w:val="00137107"/>
    <w:rsid w:val="001371C4"/>
    <w:rsid w:val="0014012B"/>
    <w:rsid w:val="00142FCE"/>
    <w:rsid w:val="00143285"/>
    <w:rsid w:val="00143AA2"/>
    <w:rsid w:val="00152F25"/>
    <w:rsid w:val="001568FD"/>
    <w:rsid w:val="0015690F"/>
    <w:rsid w:val="001624A1"/>
    <w:rsid w:val="001624FA"/>
    <w:rsid w:val="001638D1"/>
    <w:rsid w:val="00164CA6"/>
    <w:rsid w:val="0016583B"/>
    <w:rsid w:val="00165955"/>
    <w:rsid w:val="00166B41"/>
    <w:rsid w:val="0016747A"/>
    <w:rsid w:val="00167EC7"/>
    <w:rsid w:val="0017217C"/>
    <w:rsid w:val="00176E82"/>
    <w:rsid w:val="00180665"/>
    <w:rsid w:val="00183269"/>
    <w:rsid w:val="00183384"/>
    <w:rsid w:val="001847A9"/>
    <w:rsid w:val="00185549"/>
    <w:rsid w:val="00186559"/>
    <w:rsid w:val="001865B2"/>
    <w:rsid w:val="00186F00"/>
    <w:rsid w:val="00187DE1"/>
    <w:rsid w:val="00190CBB"/>
    <w:rsid w:val="001961AC"/>
    <w:rsid w:val="001A0837"/>
    <w:rsid w:val="001A2F1C"/>
    <w:rsid w:val="001A2F6B"/>
    <w:rsid w:val="001A5546"/>
    <w:rsid w:val="001A7945"/>
    <w:rsid w:val="001B0444"/>
    <w:rsid w:val="001B64F0"/>
    <w:rsid w:val="001B7175"/>
    <w:rsid w:val="001B7E33"/>
    <w:rsid w:val="001B7EF9"/>
    <w:rsid w:val="001C1D09"/>
    <w:rsid w:val="001C27C5"/>
    <w:rsid w:val="001C4AA3"/>
    <w:rsid w:val="001C6932"/>
    <w:rsid w:val="001C72B4"/>
    <w:rsid w:val="001C732C"/>
    <w:rsid w:val="001D0173"/>
    <w:rsid w:val="001D0433"/>
    <w:rsid w:val="001D06A0"/>
    <w:rsid w:val="001D0838"/>
    <w:rsid w:val="001D15FE"/>
    <w:rsid w:val="001D2427"/>
    <w:rsid w:val="001D2D47"/>
    <w:rsid w:val="001D5119"/>
    <w:rsid w:val="001D5E43"/>
    <w:rsid w:val="001E053B"/>
    <w:rsid w:val="001E079B"/>
    <w:rsid w:val="001E0A25"/>
    <w:rsid w:val="001E1CE7"/>
    <w:rsid w:val="001E44C8"/>
    <w:rsid w:val="001E4F47"/>
    <w:rsid w:val="001F2407"/>
    <w:rsid w:val="001F3CF3"/>
    <w:rsid w:val="001F4B1E"/>
    <w:rsid w:val="001F4C15"/>
    <w:rsid w:val="00200AB3"/>
    <w:rsid w:val="00201827"/>
    <w:rsid w:val="002019D5"/>
    <w:rsid w:val="00206081"/>
    <w:rsid w:val="00206D1E"/>
    <w:rsid w:val="00206DD9"/>
    <w:rsid w:val="002108CC"/>
    <w:rsid w:val="0021141C"/>
    <w:rsid w:val="00213453"/>
    <w:rsid w:val="00213B23"/>
    <w:rsid w:val="0021528D"/>
    <w:rsid w:val="00217E0A"/>
    <w:rsid w:val="0022185B"/>
    <w:rsid w:val="00221C3D"/>
    <w:rsid w:val="00224F9B"/>
    <w:rsid w:val="00225049"/>
    <w:rsid w:val="002257EA"/>
    <w:rsid w:val="0023060C"/>
    <w:rsid w:val="00230D06"/>
    <w:rsid w:val="00230F90"/>
    <w:rsid w:val="00231B4C"/>
    <w:rsid w:val="0023263B"/>
    <w:rsid w:val="00232826"/>
    <w:rsid w:val="002329C2"/>
    <w:rsid w:val="00233C1F"/>
    <w:rsid w:val="002357C3"/>
    <w:rsid w:val="00240941"/>
    <w:rsid w:val="00244E9E"/>
    <w:rsid w:val="00250170"/>
    <w:rsid w:val="00254981"/>
    <w:rsid w:val="0025522C"/>
    <w:rsid w:val="00256840"/>
    <w:rsid w:val="00257457"/>
    <w:rsid w:val="002620AF"/>
    <w:rsid w:val="0026215A"/>
    <w:rsid w:val="00264483"/>
    <w:rsid w:val="00267409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12F0"/>
    <w:rsid w:val="00293A77"/>
    <w:rsid w:val="002940C3"/>
    <w:rsid w:val="00295051"/>
    <w:rsid w:val="00295065"/>
    <w:rsid w:val="002A2FCF"/>
    <w:rsid w:val="002A5ECF"/>
    <w:rsid w:val="002B5991"/>
    <w:rsid w:val="002B617D"/>
    <w:rsid w:val="002B6D2C"/>
    <w:rsid w:val="002B7A3B"/>
    <w:rsid w:val="002C1A49"/>
    <w:rsid w:val="002C1E0C"/>
    <w:rsid w:val="002C2152"/>
    <w:rsid w:val="002C3618"/>
    <w:rsid w:val="002C3E6F"/>
    <w:rsid w:val="002C41C5"/>
    <w:rsid w:val="002D43FB"/>
    <w:rsid w:val="002D45F9"/>
    <w:rsid w:val="002E12B7"/>
    <w:rsid w:val="002E1A0B"/>
    <w:rsid w:val="002E2A87"/>
    <w:rsid w:val="002E2E62"/>
    <w:rsid w:val="002E3013"/>
    <w:rsid w:val="002E64AA"/>
    <w:rsid w:val="002E713D"/>
    <w:rsid w:val="002E7546"/>
    <w:rsid w:val="002F03D2"/>
    <w:rsid w:val="002F1522"/>
    <w:rsid w:val="002F5F4C"/>
    <w:rsid w:val="002F67D6"/>
    <w:rsid w:val="002F728A"/>
    <w:rsid w:val="002F749E"/>
    <w:rsid w:val="00300D4F"/>
    <w:rsid w:val="00302D1A"/>
    <w:rsid w:val="00305225"/>
    <w:rsid w:val="00310F22"/>
    <w:rsid w:val="00312553"/>
    <w:rsid w:val="00313B85"/>
    <w:rsid w:val="003154B2"/>
    <w:rsid w:val="00316A7E"/>
    <w:rsid w:val="00316D19"/>
    <w:rsid w:val="00320A6D"/>
    <w:rsid w:val="003210B1"/>
    <w:rsid w:val="00331440"/>
    <w:rsid w:val="003345D7"/>
    <w:rsid w:val="003347CE"/>
    <w:rsid w:val="00340B0D"/>
    <w:rsid w:val="00340F19"/>
    <w:rsid w:val="0034375D"/>
    <w:rsid w:val="0034482B"/>
    <w:rsid w:val="0034617D"/>
    <w:rsid w:val="00346CE7"/>
    <w:rsid w:val="0035355B"/>
    <w:rsid w:val="0035458D"/>
    <w:rsid w:val="0035492F"/>
    <w:rsid w:val="003551E7"/>
    <w:rsid w:val="00355E91"/>
    <w:rsid w:val="00371958"/>
    <w:rsid w:val="003722BD"/>
    <w:rsid w:val="00372772"/>
    <w:rsid w:val="003803D6"/>
    <w:rsid w:val="00380967"/>
    <w:rsid w:val="00383B7B"/>
    <w:rsid w:val="00384020"/>
    <w:rsid w:val="00385442"/>
    <w:rsid w:val="00385740"/>
    <w:rsid w:val="00385784"/>
    <w:rsid w:val="003859ED"/>
    <w:rsid w:val="00386F5E"/>
    <w:rsid w:val="00386F70"/>
    <w:rsid w:val="00387F7D"/>
    <w:rsid w:val="00390FAB"/>
    <w:rsid w:val="0039316E"/>
    <w:rsid w:val="00393200"/>
    <w:rsid w:val="00394C41"/>
    <w:rsid w:val="003A0640"/>
    <w:rsid w:val="003A0664"/>
    <w:rsid w:val="003A12BA"/>
    <w:rsid w:val="003A3DA5"/>
    <w:rsid w:val="003A4DD1"/>
    <w:rsid w:val="003A4F4F"/>
    <w:rsid w:val="003A50D9"/>
    <w:rsid w:val="003A5E65"/>
    <w:rsid w:val="003A6E06"/>
    <w:rsid w:val="003A7FD1"/>
    <w:rsid w:val="003B2BED"/>
    <w:rsid w:val="003B6796"/>
    <w:rsid w:val="003B67DA"/>
    <w:rsid w:val="003C51AA"/>
    <w:rsid w:val="003C5217"/>
    <w:rsid w:val="003D00D5"/>
    <w:rsid w:val="003D0E1E"/>
    <w:rsid w:val="003D2421"/>
    <w:rsid w:val="003D5035"/>
    <w:rsid w:val="003D5824"/>
    <w:rsid w:val="003D6142"/>
    <w:rsid w:val="003D754C"/>
    <w:rsid w:val="003E36D5"/>
    <w:rsid w:val="003E42E5"/>
    <w:rsid w:val="003E47AD"/>
    <w:rsid w:val="003E784B"/>
    <w:rsid w:val="003F1B17"/>
    <w:rsid w:val="003F3E84"/>
    <w:rsid w:val="003F67F5"/>
    <w:rsid w:val="003F6E1C"/>
    <w:rsid w:val="0040362E"/>
    <w:rsid w:val="004123D1"/>
    <w:rsid w:val="0041572E"/>
    <w:rsid w:val="00416269"/>
    <w:rsid w:val="00417469"/>
    <w:rsid w:val="0041792F"/>
    <w:rsid w:val="004206C7"/>
    <w:rsid w:val="00421C7F"/>
    <w:rsid w:val="0042697B"/>
    <w:rsid w:val="004333A6"/>
    <w:rsid w:val="00437A92"/>
    <w:rsid w:val="00441E06"/>
    <w:rsid w:val="00444582"/>
    <w:rsid w:val="00444CC6"/>
    <w:rsid w:val="00445FBF"/>
    <w:rsid w:val="00446066"/>
    <w:rsid w:val="004470E7"/>
    <w:rsid w:val="004515FF"/>
    <w:rsid w:val="00454B6A"/>
    <w:rsid w:val="00454C49"/>
    <w:rsid w:val="00455C17"/>
    <w:rsid w:val="00457C56"/>
    <w:rsid w:val="00462BD5"/>
    <w:rsid w:val="00463469"/>
    <w:rsid w:val="0046441E"/>
    <w:rsid w:val="00465119"/>
    <w:rsid w:val="004730FB"/>
    <w:rsid w:val="004732BB"/>
    <w:rsid w:val="0047506E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937FC"/>
    <w:rsid w:val="00494BF0"/>
    <w:rsid w:val="004A196D"/>
    <w:rsid w:val="004B170F"/>
    <w:rsid w:val="004B27AB"/>
    <w:rsid w:val="004B33B7"/>
    <w:rsid w:val="004B5100"/>
    <w:rsid w:val="004B6AC5"/>
    <w:rsid w:val="004C1466"/>
    <w:rsid w:val="004C1DA6"/>
    <w:rsid w:val="004C5993"/>
    <w:rsid w:val="004D3875"/>
    <w:rsid w:val="004D729A"/>
    <w:rsid w:val="004E3269"/>
    <w:rsid w:val="004E4158"/>
    <w:rsid w:val="004E58B7"/>
    <w:rsid w:val="004E5DD9"/>
    <w:rsid w:val="004E7237"/>
    <w:rsid w:val="004E7312"/>
    <w:rsid w:val="004E7AD2"/>
    <w:rsid w:val="004F0C61"/>
    <w:rsid w:val="004F3AF8"/>
    <w:rsid w:val="004F638A"/>
    <w:rsid w:val="004F6F94"/>
    <w:rsid w:val="00501D4F"/>
    <w:rsid w:val="00502995"/>
    <w:rsid w:val="0050306B"/>
    <w:rsid w:val="0050694C"/>
    <w:rsid w:val="00525E79"/>
    <w:rsid w:val="00530243"/>
    <w:rsid w:val="00530D06"/>
    <w:rsid w:val="00533D11"/>
    <w:rsid w:val="00534C24"/>
    <w:rsid w:val="00540678"/>
    <w:rsid w:val="00547D2C"/>
    <w:rsid w:val="00550ED2"/>
    <w:rsid w:val="00551694"/>
    <w:rsid w:val="005524DF"/>
    <w:rsid w:val="00553D56"/>
    <w:rsid w:val="005646ED"/>
    <w:rsid w:val="00564CCD"/>
    <w:rsid w:val="00565888"/>
    <w:rsid w:val="005662F6"/>
    <w:rsid w:val="005676D1"/>
    <w:rsid w:val="00577CFB"/>
    <w:rsid w:val="0058181C"/>
    <w:rsid w:val="005846BA"/>
    <w:rsid w:val="00590889"/>
    <w:rsid w:val="00592CDB"/>
    <w:rsid w:val="00592EEB"/>
    <w:rsid w:val="00593522"/>
    <w:rsid w:val="005A1091"/>
    <w:rsid w:val="005A4687"/>
    <w:rsid w:val="005A471B"/>
    <w:rsid w:val="005A4CB3"/>
    <w:rsid w:val="005A5899"/>
    <w:rsid w:val="005B1388"/>
    <w:rsid w:val="005B1CB6"/>
    <w:rsid w:val="005B3E07"/>
    <w:rsid w:val="005C06BE"/>
    <w:rsid w:val="005C0E67"/>
    <w:rsid w:val="005C3544"/>
    <w:rsid w:val="005C557B"/>
    <w:rsid w:val="005C7B2B"/>
    <w:rsid w:val="005D2A6C"/>
    <w:rsid w:val="005D38A6"/>
    <w:rsid w:val="005D44CC"/>
    <w:rsid w:val="005D67EF"/>
    <w:rsid w:val="005E0CA0"/>
    <w:rsid w:val="005E1B58"/>
    <w:rsid w:val="005E1D6C"/>
    <w:rsid w:val="005E30BA"/>
    <w:rsid w:val="005E3512"/>
    <w:rsid w:val="005E3E04"/>
    <w:rsid w:val="005E5CF2"/>
    <w:rsid w:val="005E5DBD"/>
    <w:rsid w:val="005E6360"/>
    <w:rsid w:val="005F240E"/>
    <w:rsid w:val="005F4F51"/>
    <w:rsid w:val="005F5A55"/>
    <w:rsid w:val="005F617E"/>
    <w:rsid w:val="005F6272"/>
    <w:rsid w:val="005F72CB"/>
    <w:rsid w:val="0060097F"/>
    <w:rsid w:val="00605E3C"/>
    <w:rsid w:val="006103F5"/>
    <w:rsid w:val="0061103A"/>
    <w:rsid w:val="00611207"/>
    <w:rsid w:val="00612991"/>
    <w:rsid w:val="006148EE"/>
    <w:rsid w:val="006152FE"/>
    <w:rsid w:val="0062087B"/>
    <w:rsid w:val="00623D72"/>
    <w:rsid w:val="006249ED"/>
    <w:rsid w:val="00624D0F"/>
    <w:rsid w:val="006252B3"/>
    <w:rsid w:val="00625568"/>
    <w:rsid w:val="006269F6"/>
    <w:rsid w:val="00630CFB"/>
    <w:rsid w:val="00636151"/>
    <w:rsid w:val="00636AFD"/>
    <w:rsid w:val="00637CA9"/>
    <w:rsid w:val="00640CFF"/>
    <w:rsid w:val="00641E4E"/>
    <w:rsid w:val="00642DCD"/>
    <w:rsid w:val="0064381F"/>
    <w:rsid w:val="00653E44"/>
    <w:rsid w:val="00653EE1"/>
    <w:rsid w:val="0065465D"/>
    <w:rsid w:val="00656D70"/>
    <w:rsid w:val="00657B64"/>
    <w:rsid w:val="00665D59"/>
    <w:rsid w:val="00667B49"/>
    <w:rsid w:val="006723ED"/>
    <w:rsid w:val="00672B06"/>
    <w:rsid w:val="00674606"/>
    <w:rsid w:val="0068267D"/>
    <w:rsid w:val="0068486E"/>
    <w:rsid w:val="0069304D"/>
    <w:rsid w:val="006936F6"/>
    <w:rsid w:val="006947BC"/>
    <w:rsid w:val="00694981"/>
    <w:rsid w:val="006A1A90"/>
    <w:rsid w:val="006A2929"/>
    <w:rsid w:val="006A3C3B"/>
    <w:rsid w:val="006A718C"/>
    <w:rsid w:val="006A7720"/>
    <w:rsid w:val="006B32C4"/>
    <w:rsid w:val="006C2677"/>
    <w:rsid w:val="006C32A7"/>
    <w:rsid w:val="006C3AB9"/>
    <w:rsid w:val="006D1EA1"/>
    <w:rsid w:val="006D6188"/>
    <w:rsid w:val="006D6D3F"/>
    <w:rsid w:val="006E12F3"/>
    <w:rsid w:val="006E21B1"/>
    <w:rsid w:val="006E2777"/>
    <w:rsid w:val="006E4547"/>
    <w:rsid w:val="006F0017"/>
    <w:rsid w:val="006F578B"/>
    <w:rsid w:val="006F76FA"/>
    <w:rsid w:val="00700845"/>
    <w:rsid w:val="00701190"/>
    <w:rsid w:val="00702CD2"/>
    <w:rsid w:val="00703ECD"/>
    <w:rsid w:val="00703F9F"/>
    <w:rsid w:val="007047A5"/>
    <w:rsid w:val="00706528"/>
    <w:rsid w:val="00712B42"/>
    <w:rsid w:val="00713157"/>
    <w:rsid w:val="007157D3"/>
    <w:rsid w:val="007166F3"/>
    <w:rsid w:val="00722A0A"/>
    <w:rsid w:val="00724875"/>
    <w:rsid w:val="00727953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736A"/>
    <w:rsid w:val="00747FC3"/>
    <w:rsid w:val="00751CFE"/>
    <w:rsid w:val="007524CB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67A86"/>
    <w:rsid w:val="00771151"/>
    <w:rsid w:val="00773DFB"/>
    <w:rsid w:val="00775307"/>
    <w:rsid w:val="00775904"/>
    <w:rsid w:val="007768B3"/>
    <w:rsid w:val="007768D1"/>
    <w:rsid w:val="007804B7"/>
    <w:rsid w:val="00781D62"/>
    <w:rsid w:val="00782AC5"/>
    <w:rsid w:val="007904D2"/>
    <w:rsid w:val="0079096B"/>
    <w:rsid w:val="007917D8"/>
    <w:rsid w:val="00795EF9"/>
    <w:rsid w:val="007A1D34"/>
    <w:rsid w:val="007A5453"/>
    <w:rsid w:val="007A7265"/>
    <w:rsid w:val="007A7379"/>
    <w:rsid w:val="007A752A"/>
    <w:rsid w:val="007A76F8"/>
    <w:rsid w:val="007B010D"/>
    <w:rsid w:val="007B1CDC"/>
    <w:rsid w:val="007C1BC0"/>
    <w:rsid w:val="007C398F"/>
    <w:rsid w:val="007D4789"/>
    <w:rsid w:val="007D7E1A"/>
    <w:rsid w:val="007D7EFE"/>
    <w:rsid w:val="007E0C0A"/>
    <w:rsid w:val="007E410B"/>
    <w:rsid w:val="007E4D14"/>
    <w:rsid w:val="007E77BF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2BBB"/>
    <w:rsid w:val="00833F4F"/>
    <w:rsid w:val="0083502A"/>
    <w:rsid w:val="008359C1"/>
    <w:rsid w:val="0084018B"/>
    <w:rsid w:val="008428B0"/>
    <w:rsid w:val="00842DF1"/>
    <w:rsid w:val="00842EA3"/>
    <w:rsid w:val="00843C77"/>
    <w:rsid w:val="00846AA6"/>
    <w:rsid w:val="008470DB"/>
    <w:rsid w:val="008509BD"/>
    <w:rsid w:val="00851F34"/>
    <w:rsid w:val="00855467"/>
    <w:rsid w:val="00860588"/>
    <w:rsid w:val="00862668"/>
    <w:rsid w:val="00864892"/>
    <w:rsid w:val="00865D21"/>
    <w:rsid w:val="00867053"/>
    <w:rsid w:val="008715FC"/>
    <w:rsid w:val="0087594B"/>
    <w:rsid w:val="008766E6"/>
    <w:rsid w:val="00877F31"/>
    <w:rsid w:val="0088303A"/>
    <w:rsid w:val="0088557F"/>
    <w:rsid w:val="00886BB0"/>
    <w:rsid w:val="00890740"/>
    <w:rsid w:val="0089183A"/>
    <w:rsid w:val="008A0233"/>
    <w:rsid w:val="008A0BF1"/>
    <w:rsid w:val="008A1238"/>
    <w:rsid w:val="008A1739"/>
    <w:rsid w:val="008A19B1"/>
    <w:rsid w:val="008A4022"/>
    <w:rsid w:val="008A40C7"/>
    <w:rsid w:val="008A4A0F"/>
    <w:rsid w:val="008A7497"/>
    <w:rsid w:val="008A74DA"/>
    <w:rsid w:val="008B2CFE"/>
    <w:rsid w:val="008B3F47"/>
    <w:rsid w:val="008B47E0"/>
    <w:rsid w:val="008B4B42"/>
    <w:rsid w:val="008B4E8B"/>
    <w:rsid w:val="008B582B"/>
    <w:rsid w:val="008B6013"/>
    <w:rsid w:val="008B6D8B"/>
    <w:rsid w:val="008C2704"/>
    <w:rsid w:val="008C2A6B"/>
    <w:rsid w:val="008C3340"/>
    <w:rsid w:val="008C5675"/>
    <w:rsid w:val="008D14A3"/>
    <w:rsid w:val="008D33E8"/>
    <w:rsid w:val="008D547B"/>
    <w:rsid w:val="008D6AD6"/>
    <w:rsid w:val="008E0D75"/>
    <w:rsid w:val="008E277F"/>
    <w:rsid w:val="008E462A"/>
    <w:rsid w:val="008E6435"/>
    <w:rsid w:val="008F16AF"/>
    <w:rsid w:val="008F1758"/>
    <w:rsid w:val="008F19F5"/>
    <w:rsid w:val="008F2B89"/>
    <w:rsid w:val="008F3D97"/>
    <w:rsid w:val="008F56DD"/>
    <w:rsid w:val="008F6089"/>
    <w:rsid w:val="008F6A65"/>
    <w:rsid w:val="008F6EA0"/>
    <w:rsid w:val="009035B8"/>
    <w:rsid w:val="00903C96"/>
    <w:rsid w:val="0091161F"/>
    <w:rsid w:val="0091208B"/>
    <w:rsid w:val="009161E4"/>
    <w:rsid w:val="00916737"/>
    <w:rsid w:val="00916D02"/>
    <w:rsid w:val="009203F2"/>
    <w:rsid w:val="00920707"/>
    <w:rsid w:val="009216B5"/>
    <w:rsid w:val="00922622"/>
    <w:rsid w:val="009231D8"/>
    <w:rsid w:val="009251DF"/>
    <w:rsid w:val="0092529F"/>
    <w:rsid w:val="00930817"/>
    <w:rsid w:val="00933E2B"/>
    <w:rsid w:val="00934F59"/>
    <w:rsid w:val="0094124C"/>
    <w:rsid w:val="00943A1A"/>
    <w:rsid w:val="00944E93"/>
    <w:rsid w:val="00945477"/>
    <w:rsid w:val="00950D35"/>
    <w:rsid w:val="00955CD2"/>
    <w:rsid w:val="00961993"/>
    <w:rsid w:val="00962368"/>
    <w:rsid w:val="0096348E"/>
    <w:rsid w:val="00964953"/>
    <w:rsid w:val="00965C88"/>
    <w:rsid w:val="009669AB"/>
    <w:rsid w:val="00967E02"/>
    <w:rsid w:val="00970C10"/>
    <w:rsid w:val="00970D4E"/>
    <w:rsid w:val="009755AC"/>
    <w:rsid w:val="009842F7"/>
    <w:rsid w:val="0098473E"/>
    <w:rsid w:val="0098780C"/>
    <w:rsid w:val="00991F91"/>
    <w:rsid w:val="00995914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539"/>
    <w:rsid w:val="009B7EC6"/>
    <w:rsid w:val="009C22ED"/>
    <w:rsid w:val="009C285A"/>
    <w:rsid w:val="009C713F"/>
    <w:rsid w:val="009D0519"/>
    <w:rsid w:val="009D1487"/>
    <w:rsid w:val="009E0742"/>
    <w:rsid w:val="009E3A59"/>
    <w:rsid w:val="009E4150"/>
    <w:rsid w:val="009E5055"/>
    <w:rsid w:val="009E65DA"/>
    <w:rsid w:val="009F16B3"/>
    <w:rsid w:val="009F1E7E"/>
    <w:rsid w:val="009F6498"/>
    <w:rsid w:val="009F6597"/>
    <w:rsid w:val="009F6834"/>
    <w:rsid w:val="00A02946"/>
    <w:rsid w:val="00A05A37"/>
    <w:rsid w:val="00A07712"/>
    <w:rsid w:val="00A119CC"/>
    <w:rsid w:val="00A121DF"/>
    <w:rsid w:val="00A12E7F"/>
    <w:rsid w:val="00A17499"/>
    <w:rsid w:val="00A23301"/>
    <w:rsid w:val="00A26538"/>
    <w:rsid w:val="00A26812"/>
    <w:rsid w:val="00A30E13"/>
    <w:rsid w:val="00A313DB"/>
    <w:rsid w:val="00A32747"/>
    <w:rsid w:val="00A3510F"/>
    <w:rsid w:val="00A362DC"/>
    <w:rsid w:val="00A40723"/>
    <w:rsid w:val="00A40B91"/>
    <w:rsid w:val="00A4410D"/>
    <w:rsid w:val="00A47304"/>
    <w:rsid w:val="00A55F68"/>
    <w:rsid w:val="00A66A9F"/>
    <w:rsid w:val="00A852ED"/>
    <w:rsid w:val="00A87880"/>
    <w:rsid w:val="00A913D5"/>
    <w:rsid w:val="00A91A15"/>
    <w:rsid w:val="00A9354D"/>
    <w:rsid w:val="00A956EF"/>
    <w:rsid w:val="00A969AD"/>
    <w:rsid w:val="00A96A1F"/>
    <w:rsid w:val="00A97FD9"/>
    <w:rsid w:val="00AA16D1"/>
    <w:rsid w:val="00AA1F3C"/>
    <w:rsid w:val="00AA418E"/>
    <w:rsid w:val="00AA4463"/>
    <w:rsid w:val="00AA72EE"/>
    <w:rsid w:val="00AB22EA"/>
    <w:rsid w:val="00AB2BE4"/>
    <w:rsid w:val="00AB3A8A"/>
    <w:rsid w:val="00AB49B2"/>
    <w:rsid w:val="00AB57B6"/>
    <w:rsid w:val="00AB6540"/>
    <w:rsid w:val="00AB7991"/>
    <w:rsid w:val="00AB7CB3"/>
    <w:rsid w:val="00AC08D0"/>
    <w:rsid w:val="00AC2EE5"/>
    <w:rsid w:val="00AC45CC"/>
    <w:rsid w:val="00AD3C15"/>
    <w:rsid w:val="00AE0C72"/>
    <w:rsid w:val="00AE1C40"/>
    <w:rsid w:val="00AE2836"/>
    <w:rsid w:val="00AE2C4C"/>
    <w:rsid w:val="00AE6503"/>
    <w:rsid w:val="00AE7246"/>
    <w:rsid w:val="00AE76AB"/>
    <w:rsid w:val="00AF303C"/>
    <w:rsid w:val="00AF3959"/>
    <w:rsid w:val="00AF624F"/>
    <w:rsid w:val="00AF643C"/>
    <w:rsid w:val="00B016BE"/>
    <w:rsid w:val="00B05D3C"/>
    <w:rsid w:val="00B0603A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E2D"/>
    <w:rsid w:val="00B348F1"/>
    <w:rsid w:val="00B376A5"/>
    <w:rsid w:val="00B4019B"/>
    <w:rsid w:val="00B429C5"/>
    <w:rsid w:val="00B4319A"/>
    <w:rsid w:val="00B4327B"/>
    <w:rsid w:val="00B43F11"/>
    <w:rsid w:val="00B4724F"/>
    <w:rsid w:val="00B47623"/>
    <w:rsid w:val="00B47C82"/>
    <w:rsid w:val="00B51649"/>
    <w:rsid w:val="00B5432C"/>
    <w:rsid w:val="00B61A3B"/>
    <w:rsid w:val="00B67E4F"/>
    <w:rsid w:val="00B72532"/>
    <w:rsid w:val="00B74F7E"/>
    <w:rsid w:val="00B766ED"/>
    <w:rsid w:val="00B81947"/>
    <w:rsid w:val="00B830B0"/>
    <w:rsid w:val="00B831CA"/>
    <w:rsid w:val="00B85C6F"/>
    <w:rsid w:val="00B94BE8"/>
    <w:rsid w:val="00B95000"/>
    <w:rsid w:val="00B95374"/>
    <w:rsid w:val="00B97AC3"/>
    <w:rsid w:val="00BA553F"/>
    <w:rsid w:val="00BA59DC"/>
    <w:rsid w:val="00BA78B5"/>
    <w:rsid w:val="00BB297B"/>
    <w:rsid w:val="00BC20E0"/>
    <w:rsid w:val="00BC3A46"/>
    <w:rsid w:val="00BC5A3D"/>
    <w:rsid w:val="00BD2DD7"/>
    <w:rsid w:val="00BD3F9E"/>
    <w:rsid w:val="00BD71F8"/>
    <w:rsid w:val="00BE012B"/>
    <w:rsid w:val="00BE0A8B"/>
    <w:rsid w:val="00BE148C"/>
    <w:rsid w:val="00BE6AA7"/>
    <w:rsid w:val="00BE7ED1"/>
    <w:rsid w:val="00BF224D"/>
    <w:rsid w:val="00BF249A"/>
    <w:rsid w:val="00BF433F"/>
    <w:rsid w:val="00BF65C9"/>
    <w:rsid w:val="00C007EE"/>
    <w:rsid w:val="00C00AA8"/>
    <w:rsid w:val="00C014BF"/>
    <w:rsid w:val="00C01764"/>
    <w:rsid w:val="00C03D5D"/>
    <w:rsid w:val="00C0664C"/>
    <w:rsid w:val="00C103E1"/>
    <w:rsid w:val="00C10878"/>
    <w:rsid w:val="00C129CB"/>
    <w:rsid w:val="00C163C4"/>
    <w:rsid w:val="00C1755A"/>
    <w:rsid w:val="00C20DA7"/>
    <w:rsid w:val="00C20E35"/>
    <w:rsid w:val="00C25307"/>
    <w:rsid w:val="00C262A8"/>
    <w:rsid w:val="00C27991"/>
    <w:rsid w:val="00C302D3"/>
    <w:rsid w:val="00C3089B"/>
    <w:rsid w:val="00C347E1"/>
    <w:rsid w:val="00C36584"/>
    <w:rsid w:val="00C43AF0"/>
    <w:rsid w:val="00C44CD5"/>
    <w:rsid w:val="00C50B5F"/>
    <w:rsid w:val="00C527EF"/>
    <w:rsid w:val="00C52D77"/>
    <w:rsid w:val="00C543B2"/>
    <w:rsid w:val="00C56BB9"/>
    <w:rsid w:val="00C577DE"/>
    <w:rsid w:val="00C70A7C"/>
    <w:rsid w:val="00C81CE6"/>
    <w:rsid w:val="00C82F86"/>
    <w:rsid w:val="00C8455A"/>
    <w:rsid w:val="00C866EF"/>
    <w:rsid w:val="00C90E6B"/>
    <w:rsid w:val="00C940B0"/>
    <w:rsid w:val="00C94341"/>
    <w:rsid w:val="00C94761"/>
    <w:rsid w:val="00CA04C2"/>
    <w:rsid w:val="00CA06C2"/>
    <w:rsid w:val="00CA0791"/>
    <w:rsid w:val="00CA3A2B"/>
    <w:rsid w:val="00CA3F35"/>
    <w:rsid w:val="00CB1732"/>
    <w:rsid w:val="00CB1D97"/>
    <w:rsid w:val="00CB3A7B"/>
    <w:rsid w:val="00CB549B"/>
    <w:rsid w:val="00CC0885"/>
    <w:rsid w:val="00CC64ED"/>
    <w:rsid w:val="00CC6EB4"/>
    <w:rsid w:val="00CC77EC"/>
    <w:rsid w:val="00CD0B9B"/>
    <w:rsid w:val="00CD57B8"/>
    <w:rsid w:val="00CD5AF8"/>
    <w:rsid w:val="00CD7802"/>
    <w:rsid w:val="00CE2483"/>
    <w:rsid w:val="00CE2EBB"/>
    <w:rsid w:val="00CE3067"/>
    <w:rsid w:val="00CE478F"/>
    <w:rsid w:val="00CE4FC6"/>
    <w:rsid w:val="00CE76AD"/>
    <w:rsid w:val="00CF4DAF"/>
    <w:rsid w:val="00CF60F8"/>
    <w:rsid w:val="00D04379"/>
    <w:rsid w:val="00D10AF1"/>
    <w:rsid w:val="00D13349"/>
    <w:rsid w:val="00D134D7"/>
    <w:rsid w:val="00D137C2"/>
    <w:rsid w:val="00D14CD1"/>
    <w:rsid w:val="00D14DD7"/>
    <w:rsid w:val="00D14E8B"/>
    <w:rsid w:val="00D152E1"/>
    <w:rsid w:val="00D16372"/>
    <w:rsid w:val="00D16F60"/>
    <w:rsid w:val="00D21BA2"/>
    <w:rsid w:val="00D22BE1"/>
    <w:rsid w:val="00D22D38"/>
    <w:rsid w:val="00D32F7C"/>
    <w:rsid w:val="00D3523C"/>
    <w:rsid w:val="00D35B21"/>
    <w:rsid w:val="00D36292"/>
    <w:rsid w:val="00D40C34"/>
    <w:rsid w:val="00D43790"/>
    <w:rsid w:val="00D4653A"/>
    <w:rsid w:val="00D478B0"/>
    <w:rsid w:val="00D504AE"/>
    <w:rsid w:val="00D512DE"/>
    <w:rsid w:val="00D523B2"/>
    <w:rsid w:val="00D551E0"/>
    <w:rsid w:val="00D57EB7"/>
    <w:rsid w:val="00D6086A"/>
    <w:rsid w:val="00D63165"/>
    <w:rsid w:val="00D640A4"/>
    <w:rsid w:val="00D65238"/>
    <w:rsid w:val="00D65D9F"/>
    <w:rsid w:val="00D67776"/>
    <w:rsid w:val="00D73077"/>
    <w:rsid w:val="00D7345A"/>
    <w:rsid w:val="00D754ED"/>
    <w:rsid w:val="00D757E8"/>
    <w:rsid w:val="00D7581D"/>
    <w:rsid w:val="00D80897"/>
    <w:rsid w:val="00D80D94"/>
    <w:rsid w:val="00D8718B"/>
    <w:rsid w:val="00D87F93"/>
    <w:rsid w:val="00D9083A"/>
    <w:rsid w:val="00D91FAD"/>
    <w:rsid w:val="00D9539D"/>
    <w:rsid w:val="00D95D1F"/>
    <w:rsid w:val="00D97EA3"/>
    <w:rsid w:val="00DA0CB9"/>
    <w:rsid w:val="00DA0EC5"/>
    <w:rsid w:val="00DA4553"/>
    <w:rsid w:val="00DA5A12"/>
    <w:rsid w:val="00DB24CB"/>
    <w:rsid w:val="00DB45DE"/>
    <w:rsid w:val="00DB4A0F"/>
    <w:rsid w:val="00DB7070"/>
    <w:rsid w:val="00DB7358"/>
    <w:rsid w:val="00DC0A0D"/>
    <w:rsid w:val="00DC0D06"/>
    <w:rsid w:val="00DC0E7F"/>
    <w:rsid w:val="00DC3453"/>
    <w:rsid w:val="00DD3F6C"/>
    <w:rsid w:val="00DD5E21"/>
    <w:rsid w:val="00DD6CDA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0C6"/>
    <w:rsid w:val="00DF6870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09"/>
    <w:rsid w:val="00E235D4"/>
    <w:rsid w:val="00E27247"/>
    <w:rsid w:val="00E2791F"/>
    <w:rsid w:val="00E30985"/>
    <w:rsid w:val="00E30FF1"/>
    <w:rsid w:val="00E3241D"/>
    <w:rsid w:val="00E35BD8"/>
    <w:rsid w:val="00E43488"/>
    <w:rsid w:val="00E434E4"/>
    <w:rsid w:val="00E44860"/>
    <w:rsid w:val="00E46573"/>
    <w:rsid w:val="00E46B6D"/>
    <w:rsid w:val="00E540CF"/>
    <w:rsid w:val="00E5532C"/>
    <w:rsid w:val="00E57469"/>
    <w:rsid w:val="00E61580"/>
    <w:rsid w:val="00E618F3"/>
    <w:rsid w:val="00E62E5C"/>
    <w:rsid w:val="00E65503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95FF0"/>
    <w:rsid w:val="00EA12C0"/>
    <w:rsid w:val="00EA18C5"/>
    <w:rsid w:val="00EA2AD5"/>
    <w:rsid w:val="00EB1A7A"/>
    <w:rsid w:val="00EB251E"/>
    <w:rsid w:val="00EB3B6E"/>
    <w:rsid w:val="00EB408A"/>
    <w:rsid w:val="00EB5F7A"/>
    <w:rsid w:val="00EB7225"/>
    <w:rsid w:val="00EC00D9"/>
    <w:rsid w:val="00EC1A00"/>
    <w:rsid w:val="00EC3725"/>
    <w:rsid w:val="00EC3E73"/>
    <w:rsid w:val="00EC3E8D"/>
    <w:rsid w:val="00EC6108"/>
    <w:rsid w:val="00EC726C"/>
    <w:rsid w:val="00EC7827"/>
    <w:rsid w:val="00ED1DFA"/>
    <w:rsid w:val="00ED686B"/>
    <w:rsid w:val="00ED7913"/>
    <w:rsid w:val="00EE08CB"/>
    <w:rsid w:val="00EE0A61"/>
    <w:rsid w:val="00EE3AD9"/>
    <w:rsid w:val="00EE462F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EF614D"/>
    <w:rsid w:val="00F057ED"/>
    <w:rsid w:val="00F063EF"/>
    <w:rsid w:val="00F10D8C"/>
    <w:rsid w:val="00F10EC8"/>
    <w:rsid w:val="00F12F46"/>
    <w:rsid w:val="00F14A17"/>
    <w:rsid w:val="00F15482"/>
    <w:rsid w:val="00F15515"/>
    <w:rsid w:val="00F16660"/>
    <w:rsid w:val="00F20A24"/>
    <w:rsid w:val="00F22774"/>
    <w:rsid w:val="00F235B0"/>
    <w:rsid w:val="00F26990"/>
    <w:rsid w:val="00F32B01"/>
    <w:rsid w:val="00F357B2"/>
    <w:rsid w:val="00F360CC"/>
    <w:rsid w:val="00F422DA"/>
    <w:rsid w:val="00F44D5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5247"/>
    <w:rsid w:val="00F65CD5"/>
    <w:rsid w:val="00F71AC0"/>
    <w:rsid w:val="00F727DD"/>
    <w:rsid w:val="00F727E5"/>
    <w:rsid w:val="00F74F86"/>
    <w:rsid w:val="00F75190"/>
    <w:rsid w:val="00F7520B"/>
    <w:rsid w:val="00F76614"/>
    <w:rsid w:val="00F81357"/>
    <w:rsid w:val="00F81CF2"/>
    <w:rsid w:val="00F84ED1"/>
    <w:rsid w:val="00F84EED"/>
    <w:rsid w:val="00F8531F"/>
    <w:rsid w:val="00F8704C"/>
    <w:rsid w:val="00F96D30"/>
    <w:rsid w:val="00FA156C"/>
    <w:rsid w:val="00FA580F"/>
    <w:rsid w:val="00FA6D93"/>
    <w:rsid w:val="00FA7355"/>
    <w:rsid w:val="00FB0452"/>
    <w:rsid w:val="00FB10A1"/>
    <w:rsid w:val="00FB45E3"/>
    <w:rsid w:val="00FB493D"/>
    <w:rsid w:val="00FB5F0C"/>
    <w:rsid w:val="00FB676F"/>
    <w:rsid w:val="00FC053D"/>
    <w:rsid w:val="00FC1762"/>
    <w:rsid w:val="00FC1EC7"/>
    <w:rsid w:val="00FC20A5"/>
    <w:rsid w:val="00FC41B2"/>
    <w:rsid w:val="00FD4CC0"/>
    <w:rsid w:val="00FD6EE5"/>
    <w:rsid w:val="00FE1AD4"/>
    <w:rsid w:val="00FE3014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5B81-8428-4D74-A154-BE069D84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5013</TotalTime>
  <Pages>18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790</cp:revision>
  <cp:lastPrinted>2023-11-30T12:32:00Z</cp:lastPrinted>
  <dcterms:created xsi:type="dcterms:W3CDTF">2015-10-28T07:10:00Z</dcterms:created>
  <dcterms:modified xsi:type="dcterms:W3CDTF">2023-12-01T08:22:00Z</dcterms:modified>
</cp:coreProperties>
</file>