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96" w:rsidRDefault="004C1E96" w:rsidP="004C1E96">
      <w:pPr>
        <w:autoSpaceDE w:val="0"/>
        <w:autoSpaceDN w:val="0"/>
        <w:adjustRightInd w:val="0"/>
        <w:jc w:val="right"/>
        <w:outlineLvl w:val="0"/>
        <w:rPr>
          <w:sz w:val="22"/>
        </w:rPr>
      </w:pPr>
      <w:r>
        <w:rPr>
          <w:sz w:val="22"/>
        </w:rPr>
        <w:t>Утверждён</w:t>
      </w:r>
    </w:p>
    <w:p w:rsidR="004C1E96" w:rsidRDefault="00CA3051" w:rsidP="004C1E96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 xml:space="preserve">Приказом </w:t>
      </w:r>
      <w:r w:rsidR="004C1E96">
        <w:rPr>
          <w:sz w:val="22"/>
        </w:rPr>
        <w:t xml:space="preserve"> председателя</w:t>
      </w:r>
    </w:p>
    <w:p w:rsidR="004C1E96" w:rsidRDefault="004C1E96" w:rsidP="004C1E96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 xml:space="preserve">Контрольно-счётной палаты </w:t>
      </w:r>
      <w:r w:rsidR="00CA3051">
        <w:rPr>
          <w:sz w:val="22"/>
        </w:rPr>
        <w:t>МО «</w:t>
      </w:r>
      <w:proofErr w:type="spellStart"/>
      <w:r w:rsidR="00CA3051">
        <w:rPr>
          <w:sz w:val="22"/>
        </w:rPr>
        <w:t>Рогнединс</w:t>
      </w:r>
      <w:r>
        <w:rPr>
          <w:sz w:val="22"/>
        </w:rPr>
        <w:t>к</w:t>
      </w:r>
      <w:r w:rsidR="00CA3051">
        <w:rPr>
          <w:sz w:val="22"/>
        </w:rPr>
        <w:t>ий</w:t>
      </w:r>
      <w:proofErr w:type="spellEnd"/>
      <w:r>
        <w:rPr>
          <w:sz w:val="22"/>
        </w:rPr>
        <w:t xml:space="preserve"> район</w:t>
      </w:r>
      <w:r w:rsidR="00CA3051">
        <w:rPr>
          <w:sz w:val="22"/>
        </w:rPr>
        <w:t>»</w:t>
      </w:r>
      <w:r>
        <w:rPr>
          <w:sz w:val="22"/>
        </w:rPr>
        <w:t xml:space="preserve"> </w:t>
      </w:r>
    </w:p>
    <w:p w:rsidR="004C1E96" w:rsidRDefault="004C1E96" w:rsidP="004C1E96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 xml:space="preserve">от </w:t>
      </w:r>
      <w:r w:rsidR="00CA3051">
        <w:rPr>
          <w:sz w:val="22"/>
        </w:rPr>
        <w:t>30</w:t>
      </w:r>
      <w:r>
        <w:rPr>
          <w:sz w:val="22"/>
        </w:rPr>
        <w:t xml:space="preserve"> </w:t>
      </w:r>
      <w:r w:rsidR="00CA3051">
        <w:rPr>
          <w:sz w:val="22"/>
        </w:rPr>
        <w:t>сентября</w:t>
      </w:r>
      <w:r>
        <w:rPr>
          <w:sz w:val="22"/>
        </w:rPr>
        <w:t xml:space="preserve"> 201</w:t>
      </w:r>
      <w:r w:rsidR="00CA3051">
        <w:rPr>
          <w:sz w:val="22"/>
        </w:rPr>
        <w:t>3</w:t>
      </w:r>
      <w:r>
        <w:rPr>
          <w:sz w:val="22"/>
        </w:rPr>
        <w:t xml:space="preserve"> г. </w:t>
      </w:r>
      <w:r w:rsidR="00CA3051">
        <w:rPr>
          <w:sz w:val="22"/>
        </w:rPr>
        <w:t>№</w:t>
      </w:r>
      <w:r>
        <w:rPr>
          <w:sz w:val="22"/>
        </w:rPr>
        <w:t xml:space="preserve"> </w:t>
      </w:r>
      <w:r w:rsidR="00CA3051">
        <w:rPr>
          <w:sz w:val="22"/>
        </w:rPr>
        <w:t>22</w:t>
      </w:r>
      <w:r>
        <w:rPr>
          <w:sz w:val="22"/>
        </w:rPr>
        <w:t xml:space="preserve"> </w:t>
      </w:r>
    </w:p>
    <w:p w:rsidR="004C1E96" w:rsidRDefault="004C1E96" w:rsidP="004C1E96">
      <w:pPr>
        <w:autoSpaceDE w:val="0"/>
        <w:autoSpaceDN w:val="0"/>
        <w:adjustRightInd w:val="0"/>
        <w:jc w:val="center"/>
        <w:rPr>
          <w:sz w:val="22"/>
        </w:rPr>
      </w:pPr>
    </w:p>
    <w:p w:rsidR="004C1E96" w:rsidRDefault="004C1E96" w:rsidP="004C1E96">
      <w:pPr>
        <w:autoSpaceDE w:val="0"/>
        <w:autoSpaceDN w:val="0"/>
        <w:adjustRightInd w:val="0"/>
        <w:jc w:val="center"/>
        <w:rPr>
          <w:sz w:val="22"/>
        </w:rPr>
      </w:pPr>
    </w:p>
    <w:p w:rsidR="004C1E96" w:rsidRDefault="004C1E96" w:rsidP="004C1E96">
      <w:pPr>
        <w:pStyle w:val="ConsPlusTitle"/>
        <w:widowControl/>
        <w:jc w:val="center"/>
      </w:pPr>
      <w:r>
        <w:t>ПОРЯДОК</w:t>
      </w:r>
    </w:p>
    <w:p w:rsidR="004C1E96" w:rsidRDefault="004C1E96" w:rsidP="004C1E96">
      <w:pPr>
        <w:pStyle w:val="ConsPlusTitle"/>
        <w:widowControl/>
        <w:jc w:val="center"/>
      </w:pPr>
      <w:r>
        <w:t>работы комиссии по соблюдению требований к служебному поведению</w:t>
      </w:r>
    </w:p>
    <w:p w:rsidR="004C1E96" w:rsidRDefault="004C1E96" w:rsidP="004C1E96">
      <w:pPr>
        <w:pStyle w:val="ConsPlusTitle"/>
        <w:widowControl/>
        <w:jc w:val="center"/>
      </w:pPr>
      <w:r>
        <w:t xml:space="preserve">муниципальных служащих Контрольно-счётной палаты </w:t>
      </w:r>
      <w:r w:rsidR="006234FA">
        <w:t>МО «</w:t>
      </w:r>
      <w:proofErr w:type="spellStart"/>
      <w:r w:rsidR="00CA3051">
        <w:t>Рогнедин</w:t>
      </w:r>
      <w:r>
        <w:t>ск</w:t>
      </w:r>
      <w:r w:rsidR="006234FA">
        <w:t>ий</w:t>
      </w:r>
      <w:proofErr w:type="spellEnd"/>
      <w:r>
        <w:t xml:space="preserve"> район</w:t>
      </w:r>
      <w:r w:rsidR="006234FA">
        <w:t>»</w:t>
      </w:r>
    </w:p>
    <w:p w:rsidR="004C1E96" w:rsidRDefault="004C1E96" w:rsidP="004C1E96">
      <w:pPr>
        <w:pStyle w:val="ConsPlusTitle"/>
        <w:widowControl/>
        <w:jc w:val="center"/>
      </w:pPr>
      <w:r>
        <w:t xml:space="preserve">и урегулированию конфликта интересов в Контрольно-счётной палате </w:t>
      </w:r>
      <w:r w:rsidR="00CA3051">
        <w:t xml:space="preserve">                                  МО «</w:t>
      </w:r>
      <w:proofErr w:type="spellStart"/>
      <w:r w:rsidR="00CA3051">
        <w:t>Рогнединский</w:t>
      </w:r>
      <w:proofErr w:type="spellEnd"/>
      <w:r>
        <w:t xml:space="preserve"> район</w:t>
      </w:r>
      <w:r w:rsidR="00CA3051">
        <w:t>»</w:t>
      </w:r>
    </w:p>
    <w:p w:rsidR="004C1E96" w:rsidRDefault="004C1E96" w:rsidP="004C1E96">
      <w:pPr>
        <w:autoSpaceDE w:val="0"/>
        <w:autoSpaceDN w:val="0"/>
        <w:adjustRightInd w:val="0"/>
        <w:ind w:firstLine="540"/>
        <w:rPr>
          <w:sz w:val="22"/>
        </w:rPr>
      </w:pP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1. Настоящий Порядок регламентирует деятельность комиссии по соблюдению требований к служебному поведению муниципальных служащих Контрольно-счётной палаты </w:t>
      </w:r>
      <w:r w:rsidR="00CA3051">
        <w:rPr>
          <w:sz w:val="22"/>
        </w:rPr>
        <w:t>МО «</w:t>
      </w:r>
      <w:proofErr w:type="spellStart"/>
      <w:r w:rsidR="00CA3051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CA3051">
        <w:rPr>
          <w:sz w:val="22"/>
        </w:rPr>
        <w:t>»</w:t>
      </w:r>
      <w:r>
        <w:rPr>
          <w:sz w:val="22"/>
        </w:rPr>
        <w:t xml:space="preserve">  и урегулированию конфликта интересов в Контрольно-счётной палате </w:t>
      </w:r>
      <w:r w:rsidR="00CA3051">
        <w:rPr>
          <w:sz w:val="22"/>
        </w:rPr>
        <w:t>МО «</w:t>
      </w:r>
      <w:proofErr w:type="spellStart"/>
      <w:r w:rsidR="00CA3051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CA3051">
        <w:rPr>
          <w:sz w:val="22"/>
        </w:rPr>
        <w:t>»</w:t>
      </w:r>
      <w:r>
        <w:rPr>
          <w:sz w:val="22"/>
        </w:rPr>
        <w:t xml:space="preserve">  (далее - комиссия).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2. </w:t>
      </w:r>
      <w:proofErr w:type="gramStart"/>
      <w:r>
        <w:rPr>
          <w:sz w:val="22"/>
        </w:rPr>
        <w:t xml:space="preserve">Комиссия содействует Контрольно-счётной палате </w:t>
      </w:r>
      <w:r w:rsidR="00CA3051">
        <w:rPr>
          <w:sz w:val="22"/>
        </w:rPr>
        <w:t>МО «</w:t>
      </w:r>
      <w:proofErr w:type="spellStart"/>
      <w:r w:rsidR="00CA3051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CA3051">
        <w:rPr>
          <w:sz w:val="22"/>
        </w:rPr>
        <w:t>»</w:t>
      </w:r>
      <w:r>
        <w:rPr>
          <w:sz w:val="22"/>
        </w:rPr>
        <w:t xml:space="preserve">  в осуществлении мер по предупреждению коррупции, а также в обеспечении соблюдения муниципальными служащими Контрольно-счётной палаты </w:t>
      </w:r>
      <w:r w:rsidR="00CA3051">
        <w:rPr>
          <w:sz w:val="22"/>
        </w:rPr>
        <w:t>МО «</w:t>
      </w:r>
      <w:proofErr w:type="spellStart"/>
      <w:r w:rsidR="00CA3051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CA3051">
        <w:rPr>
          <w:sz w:val="22"/>
        </w:rPr>
        <w:t>»</w:t>
      </w:r>
      <w:r>
        <w:rPr>
          <w:sz w:val="22"/>
        </w:rPr>
        <w:t xml:space="preserve"> 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D42607">
          <w:rPr>
            <w:rStyle w:val="a3"/>
            <w:color w:val="000000"/>
            <w:sz w:val="22"/>
          </w:rPr>
          <w:t>законом</w:t>
        </w:r>
      </w:hyperlink>
      <w:r>
        <w:rPr>
          <w:sz w:val="22"/>
        </w:rPr>
        <w:t xml:space="preserve"> от 25 декабря 2008 года N 273-ФЗ "О противодействии коррупции", другими федеральными</w:t>
      </w:r>
      <w:proofErr w:type="gramEnd"/>
      <w:r>
        <w:rPr>
          <w:sz w:val="22"/>
        </w:rPr>
        <w:t xml:space="preserve"> законами и нормативными правовыми актами Брянской области и </w:t>
      </w:r>
      <w:proofErr w:type="spellStart"/>
      <w:r w:rsidR="00CA3051">
        <w:rPr>
          <w:sz w:val="22"/>
        </w:rPr>
        <w:t>Рогнединского</w:t>
      </w:r>
      <w:proofErr w:type="spellEnd"/>
      <w:r>
        <w:rPr>
          <w:sz w:val="22"/>
        </w:rPr>
        <w:t xml:space="preserve"> района (далее - требования к служебному поведению и (или) требования об урегулировании конфликта интересов).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3. </w:t>
      </w:r>
      <w:proofErr w:type="gramStart"/>
      <w:r>
        <w:rPr>
          <w:sz w:val="22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Контрольно-счётной палаты</w:t>
      </w:r>
      <w:r w:rsidR="00CA3051">
        <w:rPr>
          <w:sz w:val="22"/>
        </w:rPr>
        <w:t xml:space="preserve"> МО</w:t>
      </w:r>
      <w:r>
        <w:rPr>
          <w:sz w:val="22"/>
        </w:rPr>
        <w:t xml:space="preserve"> </w:t>
      </w:r>
      <w:r w:rsidR="00CA3051">
        <w:rPr>
          <w:sz w:val="22"/>
        </w:rPr>
        <w:t>«</w:t>
      </w:r>
      <w:proofErr w:type="spellStart"/>
      <w:r w:rsidR="00CA3051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CA3051">
        <w:rPr>
          <w:sz w:val="22"/>
        </w:rPr>
        <w:t>»</w:t>
      </w:r>
      <w:r>
        <w:rPr>
          <w:sz w:val="22"/>
        </w:rPr>
        <w:t xml:space="preserve"> (далее - должности муниципальной службы) в Контрольно-счётной палате </w:t>
      </w:r>
      <w:r w:rsidR="00CA3051">
        <w:rPr>
          <w:sz w:val="22"/>
        </w:rPr>
        <w:t>МО «</w:t>
      </w:r>
      <w:proofErr w:type="spellStart"/>
      <w:r w:rsidR="00CA3051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CA3051">
        <w:rPr>
          <w:sz w:val="22"/>
        </w:rPr>
        <w:t>»</w:t>
      </w:r>
      <w:r>
        <w:rPr>
          <w:sz w:val="22"/>
        </w:rPr>
        <w:t>, а также в отношении муниципальных служащих, замещающих должности муниципальной службы, назначение на которые и освобождение от которых осуществляются председателем Контрольно-счётной</w:t>
      </w:r>
      <w:proofErr w:type="gramEnd"/>
      <w:r>
        <w:rPr>
          <w:sz w:val="22"/>
        </w:rPr>
        <w:t xml:space="preserve"> палаты </w:t>
      </w:r>
      <w:r w:rsidR="00CA3051">
        <w:rPr>
          <w:sz w:val="22"/>
        </w:rPr>
        <w:t>МО «</w:t>
      </w:r>
      <w:proofErr w:type="spellStart"/>
      <w:r w:rsidR="00CA3051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CA3051">
        <w:rPr>
          <w:sz w:val="22"/>
        </w:rPr>
        <w:t>»</w:t>
      </w:r>
      <w:r>
        <w:rPr>
          <w:sz w:val="22"/>
        </w:rPr>
        <w:t>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4. В состав комиссии входят председатель комиссии, его заместитель,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Все члены комиссии при принятии решений обладают равными правами.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5. В заседаниях комиссии с правом совещательного голоса участвуют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иные лица в установленном порядке.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7. Заседания комиссии проводятся по мере поступления председателю комиссии информации, содержащей основания для проведения заседания комиссии, установленные Положением о комиссии по соблюдению требований к служебному поведению муниципальных служащих Контрольно-счётной палаты </w:t>
      </w:r>
      <w:r w:rsidR="006234FA">
        <w:rPr>
          <w:sz w:val="22"/>
        </w:rPr>
        <w:t>МО «</w:t>
      </w:r>
      <w:proofErr w:type="spellStart"/>
      <w:r w:rsidR="006234FA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6234FA">
        <w:rPr>
          <w:sz w:val="22"/>
        </w:rPr>
        <w:t>»</w:t>
      </w:r>
      <w:r>
        <w:rPr>
          <w:sz w:val="22"/>
        </w:rPr>
        <w:t xml:space="preserve">  и урегулированию конфликта интересов в Контрольно-счётной палате </w:t>
      </w:r>
      <w:r w:rsidR="006234FA">
        <w:rPr>
          <w:sz w:val="22"/>
        </w:rPr>
        <w:t>МО «</w:t>
      </w:r>
      <w:proofErr w:type="spellStart"/>
      <w:r w:rsidR="006234FA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6234FA">
        <w:rPr>
          <w:sz w:val="22"/>
        </w:rPr>
        <w:t>»</w:t>
      </w:r>
      <w:r>
        <w:rPr>
          <w:sz w:val="22"/>
        </w:rPr>
        <w:t>.</w:t>
      </w:r>
    </w:p>
    <w:p w:rsidR="004C1E96" w:rsidRDefault="004C1E96" w:rsidP="004C1E96">
      <w:pPr>
        <w:rPr>
          <w:sz w:val="22"/>
        </w:rPr>
      </w:pPr>
      <w:r>
        <w:rPr>
          <w:sz w:val="22"/>
        </w:rPr>
        <w:t>Председатель комиссии при поступлении к нему вышеуказанной информации в 3-дневный срок назначает дату заседания комиссии и утверждает повестку дня. При этом дата заседания комиссии не может быть назначена позднее семи дней со дня поступления указанной информации.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8. Председатель комиссии: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а)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r>
        <w:rPr>
          <w:sz w:val="22"/>
        </w:rPr>
        <w:lastRenderedPageBreak/>
        <w:t xml:space="preserve">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Контрольно-счётную палату </w:t>
      </w:r>
      <w:r w:rsidR="006234FA">
        <w:rPr>
          <w:sz w:val="22"/>
        </w:rPr>
        <w:t>МО «</w:t>
      </w:r>
      <w:proofErr w:type="spellStart"/>
      <w:r w:rsidR="006234FA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6234FA">
        <w:rPr>
          <w:sz w:val="22"/>
        </w:rPr>
        <w:t>»</w:t>
      </w:r>
      <w:r>
        <w:rPr>
          <w:sz w:val="22"/>
        </w:rPr>
        <w:t>, и результатами ее проверки;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б) разрешает вопросы о составе лиц, участвующих в заседании комиссии с правом совещательного голоса, а именно: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определяет двух муниципальных служащих, замещающих в Контрольно-счётной палате </w:t>
      </w:r>
      <w:r w:rsidR="006234FA">
        <w:rPr>
          <w:sz w:val="22"/>
        </w:rPr>
        <w:t>МО «</w:t>
      </w:r>
      <w:proofErr w:type="spellStart"/>
      <w:r w:rsidR="006234FA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6234FA">
        <w:rPr>
          <w:sz w:val="22"/>
        </w:rPr>
        <w:t>»</w:t>
      </w:r>
      <w:r>
        <w:rPr>
          <w:sz w:val="22"/>
        </w:rPr>
        <w:t xml:space="preserve">  и её аппарате должности муниципальной службы, аналогичные должности, замещаемой муниципальным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1E96" w:rsidRDefault="004C1E96" w:rsidP="004C1E96">
      <w:pPr>
        <w:ind w:firstLine="708"/>
        <w:rPr>
          <w:sz w:val="22"/>
        </w:rPr>
      </w:pPr>
      <w:proofErr w:type="gramStart"/>
      <w:r>
        <w:rPr>
          <w:sz w:val="22"/>
        </w:rPr>
        <w:t>рассматривает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 комиссии о приглашении на заседание комиссии муниципальных служащих, замещающих должности муниципальной службы, специалистов, которые могут дать пояснения по вопросам муниципальной службы и вопросам, рассматриваемым комиссией, должностных лиц других органов местного самоуправления, представителей заинтересованных организаций</w:t>
      </w:r>
      <w:proofErr w:type="gramEnd"/>
      <w:r>
        <w:rPr>
          <w:sz w:val="22"/>
        </w:rPr>
        <w:t>, представителя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принимает решение об их удовлетворении (об отказе в удовлетворении) по каждому конкретному случаю отдельно не менее чем за три дня до заседания комиссии;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в) проводит заседание комиссии;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г) принимает решения о рассмотрении (об отказе в рассмотрении) в ходе заседания комиссии дополнительных материалов;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д) выполняет иные обязанности в соответствии с действующим законодательством и настоящим Порядком.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9. Должностное лицо, являющееся секретарем комиссии, осуществляет организационно-техническое и документационное обеспечение деятельности комиссии, в том числе: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а) информирует членов комиссии о вопросах, включенных в повестку дня, о дате, времени и месте проведения заседания;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б) извещает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о дате, времени и месте проведения заседания;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в) знакомит членов комиссии с материалами, представляемыми для обсуждения на заседании комиссии;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г) ведет и оформляет протоколы заседаний комиссии.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4C1E96" w:rsidRDefault="004C1E96" w:rsidP="004C1E96">
      <w:pPr>
        <w:rPr>
          <w:sz w:val="22"/>
        </w:rPr>
      </w:pPr>
      <w:r>
        <w:rPr>
          <w:sz w:val="22"/>
        </w:rPr>
        <w:t xml:space="preserve">            Проведение заседания комиссии с участием только членов комиссии, замещающих должности гражданской службы, не допускается.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11. До начала заседания комиссии председатель комиссии предупреждает членов комиссии и иных лиц, участвующих в работе комиссии, о неразглашении сведений, ставших им известными в ходе работы комиссии.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12. В назначенное время председатель комиссии открывает заседание комиссии, устанавливает правомочность его проведения и объявляет повестку дня.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Секретарь комиссии докладывает о явке на заседание комиссии членов комиссии и иных лиц, приглашенных на заседание комиссии, об их извещении и имеющихся сведениях о причинах их отсутствия.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В отсутствие муниципального </w:t>
      </w:r>
      <w:r>
        <w:rPr>
          <w:sz w:val="22"/>
        </w:rPr>
        <w:lastRenderedPageBreak/>
        <w:t>служащего заседание комиссии может быть проведено при наличии его письменного заявления о рассмотрении указанного вопроса без его участия.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15. На заседании комиссии заслушиваются сначала пояснения муниципального служащего (с его согласия) и иных лиц, затем рассматриваются материалы по существу предъявляемых муниципальному служащему претензий, а также дополнительные материалы согласно решению председателя комиссии об их рассмотрении.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16. По итогам рассмотрения вопросов повестки дня комиссия принимает соответствующие решения.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18. В протоколе указываются: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в) предъявляемые к муниципальному служащему претензии, материалы, на которых они основываются;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г) содержание пояснений муниципального служащего и других лиц по существу предъявляемых претензий;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д) фамилии, имена, отчества выступивших на заседании лиц и краткое изложение их выступлений;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ж) другие сведения;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з) результаты голосования;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и) решение и обоснование его принятия.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19. Член комиссии, не согласный с ее решением, вправе в письменной форме изложить свое мнение, которое приобщается к протоколу заседания комиссии и с которым должен быть ознакомлен муниципальный служащий.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20. Копии протокола заседания комиссии в 3-дневный срок со дня заседания направляются председателю Контрольно-счётной палаты </w:t>
      </w:r>
      <w:r w:rsidR="006234FA">
        <w:rPr>
          <w:sz w:val="22"/>
        </w:rPr>
        <w:t>МО «</w:t>
      </w:r>
      <w:proofErr w:type="spellStart"/>
      <w:r w:rsidR="006234FA">
        <w:rPr>
          <w:sz w:val="22"/>
        </w:rPr>
        <w:t>Рогнединский</w:t>
      </w:r>
      <w:proofErr w:type="spellEnd"/>
      <w:r w:rsidR="006234FA">
        <w:rPr>
          <w:sz w:val="22"/>
        </w:rPr>
        <w:t xml:space="preserve"> </w:t>
      </w:r>
      <w:r>
        <w:rPr>
          <w:sz w:val="22"/>
        </w:rPr>
        <w:t>район</w:t>
      </w:r>
      <w:r w:rsidR="006234FA">
        <w:rPr>
          <w:sz w:val="22"/>
        </w:rPr>
        <w:t>»</w:t>
      </w:r>
      <w:r>
        <w:rPr>
          <w:sz w:val="22"/>
        </w:rPr>
        <w:t>, полностью, муниципальному служащему - в виде выписок из него. По решению комиссии выписки из протокола могут быть направлены в установленный срок иным заинтересованным лицам.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>21. О рассмотрении рекомендаций комиссии и принятом решении председатель Контрольно-счётной палаты</w:t>
      </w:r>
      <w:r w:rsidR="006234FA">
        <w:rPr>
          <w:sz w:val="22"/>
        </w:rPr>
        <w:t xml:space="preserve"> МО «</w:t>
      </w:r>
      <w:proofErr w:type="spellStart"/>
      <w:r w:rsidR="006234FA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6234FA">
        <w:rPr>
          <w:sz w:val="22"/>
        </w:rPr>
        <w:t>»</w:t>
      </w:r>
      <w:r>
        <w:rPr>
          <w:sz w:val="22"/>
        </w:rPr>
        <w:t xml:space="preserve"> в письменной форме уведомляет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4C1E96" w:rsidRDefault="004C1E96" w:rsidP="004C1E96">
      <w:pPr>
        <w:ind w:firstLine="708"/>
        <w:rPr>
          <w:sz w:val="22"/>
        </w:rPr>
      </w:pPr>
      <w:r>
        <w:rPr>
          <w:sz w:val="22"/>
        </w:rPr>
        <w:t xml:space="preserve">22.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Контрольно-счётной палаты </w:t>
      </w:r>
      <w:r w:rsidR="006234FA">
        <w:rPr>
          <w:sz w:val="22"/>
        </w:rPr>
        <w:t>МО «</w:t>
      </w:r>
      <w:proofErr w:type="spellStart"/>
      <w:r w:rsidR="006234FA">
        <w:rPr>
          <w:sz w:val="22"/>
        </w:rPr>
        <w:t>Рогнединский</w:t>
      </w:r>
      <w:proofErr w:type="spellEnd"/>
      <w:r>
        <w:rPr>
          <w:sz w:val="22"/>
        </w:rPr>
        <w:t xml:space="preserve"> район</w:t>
      </w:r>
      <w:r w:rsidR="006234FA">
        <w:rPr>
          <w:sz w:val="22"/>
        </w:rPr>
        <w:t>»</w:t>
      </w:r>
      <w:r>
        <w:rPr>
          <w:sz w:val="22"/>
        </w:rPr>
        <w:t xml:space="preserve">  для решения вопроса о применении к муниципальному служащему конкретных мер ответственности, предусмотренных нормативными правовыми актами Российской Федерации, Брянской области и </w:t>
      </w:r>
      <w:proofErr w:type="spellStart"/>
      <w:r w:rsidR="006234FA">
        <w:rPr>
          <w:sz w:val="22"/>
        </w:rPr>
        <w:t>Рогнединского</w:t>
      </w:r>
      <w:proofErr w:type="spellEnd"/>
      <w:r w:rsidR="006234FA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района.</w:t>
      </w:r>
    </w:p>
    <w:p w:rsidR="004C1E96" w:rsidRDefault="004C1E96" w:rsidP="004C1E96">
      <w:pPr>
        <w:ind w:firstLine="708"/>
        <w:rPr>
          <w:rFonts w:ascii="Arial" w:hAnsi="Arial" w:cs="Arial"/>
          <w:sz w:val="22"/>
        </w:rPr>
      </w:pPr>
      <w:r>
        <w:rPr>
          <w:sz w:val="22"/>
        </w:rPr>
        <w:t xml:space="preserve">23. </w:t>
      </w:r>
      <w:proofErr w:type="gramStart"/>
      <w:r>
        <w:rPr>
          <w:sz w:val="22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C1E96" w:rsidRPr="008B6BFC" w:rsidRDefault="004C1E96" w:rsidP="004C1E96"/>
    <w:p w:rsidR="0067560F" w:rsidRDefault="0067560F"/>
    <w:sectPr w:rsidR="0067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1"/>
    <w:rsid w:val="004C1E96"/>
    <w:rsid w:val="006234FA"/>
    <w:rsid w:val="0067560F"/>
    <w:rsid w:val="00BD34B1"/>
    <w:rsid w:val="00C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9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4C1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9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4C1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2959;fld=134;dst=100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</cp:revision>
  <dcterms:created xsi:type="dcterms:W3CDTF">2018-01-09T12:08:00Z</dcterms:created>
  <dcterms:modified xsi:type="dcterms:W3CDTF">2019-11-15T06:50:00Z</dcterms:modified>
</cp:coreProperties>
</file>