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E8" w:rsidRDefault="00D14EE8" w:rsidP="00D14EE8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14E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Внесены изменения в правила дорожного движения</w:t>
      </w:r>
    </w:p>
    <w:p w:rsidR="00D14EE8" w:rsidRPr="00D14EE8" w:rsidRDefault="00D14EE8" w:rsidP="00D14EE8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14EE8" w:rsidRPr="00D14EE8" w:rsidRDefault="00D14EE8" w:rsidP="00D14E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E8">
        <w:rPr>
          <w:rFonts w:ascii="Times New Roman" w:eastAsia="Times New Roman" w:hAnsi="Times New Roman" w:cs="Times New Roman"/>
          <w:sz w:val="28"/>
          <w:szCs w:val="28"/>
          <w:lang w:eastAsia="ru-RU"/>
        </w:rPr>
        <w:t>С 4 апреля 2017 года вступает в действие постановление Правительства РФ от 24.03.2017 № 333, которым внесены изменения в постановление Совета Министров - Правительства Российской Федерации от 23.10.1993 № 1090.</w:t>
      </w:r>
    </w:p>
    <w:p w:rsidR="00D14EE8" w:rsidRPr="00D14EE8" w:rsidRDefault="00D14EE8" w:rsidP="00D14E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изменениям, начинающие водители со стажем вождения менее двух лет не вправе будут буксировать другие транспортные средства, а также осуществлять перевозку пассажиров на </w:t>
      </w:r>
      <w:proofErr w:type="spellStart"/>
      <w:r w:rsidRPr="00D14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мототранспортных</w:t>
      </w:r>
      <w:proofErr w:type="spellEnd"/>
      <w:r w:rsidRPr="00D1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средствах.</w:t>
      </w:r>
    </w:p>
    <w:p w:rsidR="00D14EE8" w:rsidRPr="00D14EE8" w:rsidRDefault="00D14EE8" w:rsidP="00D14E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E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перевозка людей на мотоцикле должна осуществляться водителем, имеющим водительское удостоверение на право управления транспортными средствами категории "A" или подкатегории "A1" в течение 2 и более лет, перевозка людей на мопеде должна осуществляться водителем, имеющим водительское удостоверение на право управления транспортными средствами любой категории или подкатегории в течение 2 и более лет.</w:t>
      </w:r>
      <w:proofErr w:type="gramEnd"/>
    </w:p>
    <w:p w:rsidR="00D14EE8" w:rsidRPr="00D14EE8" w:rsidRDefault="00D14EE8" w:rsidP="00D14E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опознавательных знаков, которые должны быть установлены в соответствии с пунктом 8 Основных положений по допуску транспортных средств к эксплуатации и обязанностей должностных лиц по обеспечению безопасности дорожного движения (в том числе, знак «Начинающий водитель» и др.), отнесено к условиям, при которых эксплуатация транспортных средств запрещается.</w:t>
      </w:r>
    </w:p>
    <w:p w:rsidR="00D14EE8" w:rsidRPr="00D14EE8" w:rsidRDefault="00D14EE8" w:rsidP="00D14E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Правила дорожного движения внесено уточнение, согласно которому вне населенных пунктов мотоциклам разрешено движение на автомагистралях - не более 110 км/ч, на остальных дорогах - не более 90 км/ч (ранее мотоциклам разрешалось движение вне населенных пунктов на всех дорогах не более 90 км/ч).</w:t>
      </w:r>
    </w:p>
    <w:p w:rsidR="00DD0064" w:rsidRDefault="00DD0064"/>
    <w:p w:rsidR="00D14EE8" w:rsidRDefault="00D14EE8" w:rsidP="00D14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D14EE8" w:rsidRDefault="00D14EE8" w:rsidP="00D14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D14EE8" w:rsidRDefault="00D14EE8" w:rsidP="00D14EE8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Д.Н. Корнюшин</w:t>
      </w:r>
      <w:bookmarkStart w:id="0" w:name="_GoBack"/>
      <w:bookmarkEnd w:id="0"/>
    </w:p>
    <w:p w:rsidR="00D14EE8" w:rsidRDefault="00D14EE8"/>
    <w:sectPr w:rsidR="00D1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10"/>
    <w:rsid w:val="00087C10"/>
    <w:rsid w:val="00D14EE8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Home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2017-04-07T08:03:00Z</dcterms:created>
  <dcterms:modified xsi:type="dcterms:W3CDTF">2017-04-07T08:04:00Z</dcterms:modified>
</cp:coreProperties>
</file>