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E5" w:rsidRPr="00B274E5" w:rsidRDefault="00B274E5" w:rsidP="00B27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E5">
        <w:rPr>
          <w:rFonts w:ascii="Times New Roman" w:hAnsi="Times New Roman" w:cs="Times New Roman"/>
          <w:b/>
          <w:sz w:val="28"/>
          <w:szCs w:val="28"/>
        </w:rPr>
        <w:t>О порядке привлечения образовательными учреждениями добровольных пожертвований</w:t>
      </w:r>
    </w:p>
    <w:p w:rsidR="00B274E5" w:rsidRPr="00B274E5" w:rsidRDefault="00B274E5" w:rsidP="00B2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Федеральным законом от 29.12.2012 №273-Ф3 «Об образовании в Российской Федераци</w:t>
      </w:r>
      <w:bookmarkStart w:id="0" w:name="_GoBack"/>
      <w:bookmarkEnd w:id="0"/>
      <w:r w:rsidRPr="00B274E5">
        <w:rPr>
          <w:rFonts w:ascii="Times New Roman" w:hAnsi="Times New Roman" w:cs="Times New Roman"/>
          <w:sz w:val="28"/>
          <w:szCs w:val="28"/>
        </w:rPr>
        <w:t>и» (далее – Федеральный закон № 273) гарантировано право каждого человека на общедоступность и бесплатность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</w:t>
      </w:r>
      <w:r>
        <w:rPr>
          <w:rFonts w:ascii="Times New Roman" w:hAnsi="Times New Roman" w:cs="Times New Roman"/>
          <w:sz w:val="28"/>
          <w:szCs w:val="28"/>
        </w:rPr>
        <w:t>вленности в течение всей жизни.</w:t>
      </w:r>
      <w:r w:rsidRPr="00B2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Для реализации данных гарантий местным бюджетам предоставляются субвенции на оплату труда, приобретение учебных пособий и учебников, средств обучения, игрушек в соответстви</w:t>
      </w:r>
      <w:r>
        <w:rPr>
          <w:rFonts w:ascii="Times New Roman" w:hAnsi="Times New Roman" w:cs="Times New Roman"/>
          <w:sz w:val="28"/>
          <w:szCs w:val="28"/>
        </w:rPr>
        <w:t>и с установленными нормативами.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Обеспечение содержания зданий и сооружений муниципальных образовательных организаций относится к полномочиям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В соответствии с ч. 4 ст. 65 Федерального закона № 273,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Статьей 66 Федерального закона № 273 регламентировано, что плата в образовательной организации, реализующей образовательные программы начального общего, основного общего и среднего общего образования, может быть предусмотрена только в случае создания условий для проживания обучающихся в интернате, а также для осуществления присмотра и ухода за де</w:t>
      </w:r>
      <w:r>
        <w:rPr>
          <w:rFonts w:ascii="Times New Roman" w:hAnsi="Times New Roman" w:cs="Times New Roman"/>
          <w:sz w:val="28"/>
          <w:szCs w:val="28"/>
        </w:rPr>
        <w:t>тьми в группах продленного дня.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 xml:space="preserve">Но в данном случае не допускается включение в плату расходов </w:t>
      </w:r>
      <w:proofErr w:type="gramStart"/>
      <w:r w:rsidRPr="00B274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74E5">
        <w:rPr>
          <w:rFonts w:ascii="Times New Roman" w:hAnsi="Times New Roman" w:cs="Times New Roman"/>
          <w:sz w:val="28"/>
          <w:szCs w:val="28"/>
        </w:rPr>
        <w:t xml:space="preserve"> реализацию образовательной программы начального общего, основного общего и (или) среднего общего образования, а также расходов на </w:t>
      </w:r>
      <w:r w:rsidRPr="00B274E5">
        <w:rPr>
          <w:rFonts w:ascii="Times New Roman" w:hAnsi="Times New Roman" w:cs="Times New Roman"/>
          <w:sz w:val="28"/>
          <w:szCs w:val="28"/>
        </w:rPr>
        <w:lastRenderedPageBreak/>
        <w:t>содержание недвижимого имущества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организаций.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 вправе индивидуально или объединившись делать пожертвования общеобразовательной организации, в том числе вносить благотворительные взносы, исключительно на добровольной основе. Данное право регламентировано статьей 26 Федерального закона от 12.01.1996 № 7-ФЗ «О некоммерческих организациях», главой 32 Гражданского кодекса Российской Федерации, положениями Федерального закона от 11.08.1995 №135 «О благотворительной деятельности и б</w:t>
      </w:r>
      <w:r>
        <w:rPr>
          <w:rFonts w:ascii="Times New Roman" w:hAnsi="Times New Roman" w:cs="Times New Roman"/>
          <w:sz w:val="28"/>
          <w:szCs w:val="28"/>
        </w:rPr>
        <w:t>лаготворительных организациях».</w:t>
      </w:r>
      <w:r w:rsidRPr="00B2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Каждый родитель (законный представитель) обучающегося должен знать, что установление каких-либо денежных сборов и иных форм материальной помощи в процессе обучения в образовател</w:t>
      </w:r>
      <w:r>
        <w:rPr>
          <w:rFonts w:ascii="Times New Roman" w:hAnsi="Times New Roman" w:cs="Times New Roman"/>
          <w:sz w:val="28"/>
          <w:szCs w:val="28"/>
        </w:rPr>
        <w:t>ьном учреждении не допускается.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сборе денежных средств только в отношении себя самих, а не родителей всех детей</w:t>
      </w:r>
      <w:r>
        <w:rPr>
          <w:rFonts w:ascii="Times New Roman" w:hAnsi="Times New Roman" w:cs="Times New Roman"/>
          <w:sz w:val="28"/>
          <w:szCs w:val="28"/>
        </w:rPr>
        <w:t>, посещающих данное учреждение.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Кроме того, каждый родитель (законный представи</w:t>
      </w:r>
      <w:r>
        <w:rPr>
          <w:rFonts w:ascii="Times New Roman" w:hAnsi="Times New Roman" w:cs="Times New Roman"/>
          <w:sz w:val="28"/>
          <w:szCs w:val="28"/>
        </w:rPr>
        <w:t>тель) обучающегося имеет право: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 xml:space="preserve">при перечислении по доброй воле денежных средств на расчетный счет учреждения подать обращение в учреждение и указать в нем целевое назначение </w:t>
      </w:r>
      <w:r>
        <w:rPr>
          <w:rFonts w:ascii="Times New Roman" w:hAnsi="Times New Roman" w:cs="Times New Roman"/>
          <w:sz w:val="28"/>
          <w:szCs w:val="28"/>
        </w:rPr>
        <w:t>перечисленных денежных средств</w:t>
      </w:r>
      <w:r w:rsidRPr="00B2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получить от руководителя (по запросу) полную информацию о расходовании внесенных благотворителем безналичных денежных средств или использования имущества, предоставленн</w:t>
      </w:r>
      <w:r>
        <w:rPr>
          <w:rFonts w:ascii="Times New Roman" w:hAnsi="Times New Roman" w:cs="Times New Roman"/>
          <w:sz w:val="28"/>
          <w:szCs w:val="28"/>
        </w:rPr>
        <w:t>ого благотворителем учреждению;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</w:t>
      </w:r>
      <w:r>
        <w:rPr>
          <w:rFonts w:ascii="Times New Roman" w:hAnsi="Times New Roman" w:cs="Times New Roman"/>
          <w:sz w:val="28"/>
          <w:szCs w:val="28"/>
        </w:rPr>
        <w:t>е образовательного учреждения;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порядке;</w:t>
      </w:r>
    </w:p>
    <w:p w:rsidR="00742F40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4E5">
        <w:rPr>
          <w:rFonts w:ascii="Times New Roman" w:hAnsi="Times New Roman" w:cs="Times New Roman"/>
          <w:sz w:val="28"/>
          <w:szCs w:val="28"/>
        </w:rPr>
        <w:t>обратиться о нарушении своих прав и законных интересов при принятии противоправных решений, действиях или бездействии должностных лиц образовательных организаций в органы образования соответствующего муниципального образования, в органы внутренних дел или прокуратуру.</w:t>
      </w:r>
    </w:p>
    <w:p w:rsid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4E5" w:rsidRDefault="00B274E5" w:rsidP="00B2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B274E5" w:rsidRDefault="00B274E5" w:rsidP="00B2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Д.Н. Корнюшин</w:t>
      </w:r>
    </w:p>
    <w:p w:rsidR="00B274E5" w:rsidRPr="00B274E5" w:rsidRDefault="00B274E5" w:rsidP="00B27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274E5" w:rsidRPr="00B2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C"/>
    <w:rsid w:val="00054CAC"/>
    <w:rsid w:val="00742F40"/>
    <w:rsid w:val="00B274E5"/>
    <w:rsid w:val="00C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2017-12-20T13:28:00Z</dcterms:created>
  <dcterms:modified xsi:type="dcterms:W3CDTF">2017-12-20T13:31:00Z</dcterms:modified>
</cp:coreProperties>
</file>