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FA" w:rsidRPr="00BB4BFA" w:rsidRDefault="00BB4BFA" w:rsidP="00BB4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FA">
        <w:rPr>
          <w:rFonts w:ascii="Times New Roman" w:hAnsi="Times New Roman" w:cs="Times New Roman"/>
          <w:b/>
          <w:sz w:val="28"/>
          <w:szCs w:val="28"/>
        </w:rPr>
        <w:t>Порядок расчета земельного налога</w:t>
      </w:r>
      <w:r w:rsidRPr="00BB4BFA">
        <w:rPr>
          <w:rFonts w:ascii="Times New Roman" w:hAnsi="Times New Roman" w:cs="Times New Roman"/>
          <w:b/>
          <w:sz w:val="28"/>
          <w:szCs w:val="28"/>
        </w:rPr>
        <w:t>.</w:t>
      </w:r>
    </w:p>
    <w:p w:rsidR="00BB4BFA" w:rsidRPr="00BB4BFA" w:rsidRDefault="00BB4BFA" w:rsidP="00BB4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BFA" w:rsidRPr="00BB4BFA" w:rsidRDefault="00BB4BFA" w:rsidP="00BB4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A">
        <w:rPr>
          <w:rFonts w:ascii="Times New Roman" w:hAnsi="Times New Roman" w:cs="Times New Roman"/>
          <w:sz w:val="28"/>
          <w:szCs w:val="28"/>
        </w:rPr>
        <w:t xml:space="preserve">    В связи с поступающими обращениями о несогласии с размером земельного налога разъясняем следующее.</w:t>
      </w:r>
    </w:p>
    <w:p w:rsidR="00BB4BFA" w:rsidRPr="00BB4BFA" w:rsidRDefault="00BB4BFA" w:rsidP="00BB4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B4BF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BB4BFA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BB4BFA">
        <w:rPr>
          <w:rFonts w:ascii="Times New Roman" w:hAnsi="Times New Roman" w:cs="Times New Roman"/>
          <w:sz w:val="28"/>
          <w:szCs w:val="28"/>
        </w:rPr>
        <w:t>. 387, 390, 396 Налогового кодекса РФ земельный налог устанавливается настоящим Кодексом и нормативными правовыми актами представительных органов муниципальных образований,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  <w:proofErr w:type="gramEnd"/>
    </w:p>
    <w:p w:rsidR="00BB4BFA" w:rsidRPr="00BB4BFA" w:rsidRDefault="00BB4BFA" w:rsidP="00BB4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A">
        <w:rPr>
          <w:rFonts w:ascii="Times New Roman" w:hAnsi="Times New Roman" w:cs="Times New Roman"/>
          <w:sz w:val="28"/>
          <w:szCs w:val="28"/>
        </w:rPr>
        <w:t xml:space="preserve">    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BB4BFA" w:rsidRPr="00BB4BFA" w:rsidRDefault="00BB4BFA" w:rsidP="00BB4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A">
        <w:rPr>
          <w:rFonts w:ascii="Times New Roman" w:hAnsi="Times New Roman" w:cs="Times New Roman"/>
          <w:sz w:val="28"/>
          <w:szCs w:val="28"/>
        </w:rPr>
        <w:t xml:space="preserve">     Для расчета земельного налога используется кадастровая стоимость земельных участков и налоговые ставки, установленные нормативными правовыми актами представительных органов муниципальных образований.</w:t>
      </w:r>
    </w:p>
    <w:p w:rsidR="00BB4BFA" w:rsidRPr="00BB4BFA" w:rsidRDefault="00BB4BFA" w:rsidP="00BB4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A">
        <w:rPr>
          <w:rFonts w:ascii="Times New Roman" w:hAnsi="Times New Roman" w:cs="Times New Roman"/>
          <w:sz w:val="28"/>
          <w:szCs w:val="28"/>
        </w:rPr>
        <w:t xml:space="preserve">      Согласно п.3 ст.66 Земельного кодекса Российской Федерации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стоимости. </w:t>
      </w:r>
    </w:p>
    <w:p w:rsidR="00BB4BFA" w:rsidRPr="00BB4BFA" w:rsidRDefault="00BB4BFA" w:rsidP="00BB4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A">
        <w:rPr>
          <w:rFonts w:ascii="Times New Roman" w:hAnsi="Times New Roman" w:cs="Times New Roman"/>
          <w:sz w:val="28"/>
          <w:szCs w:val="28"/>
        </w:rPr>
        <w:t xml:space="preserve">     Доказательством определения рыночной стоимости земельного участка является отчет независимого оценщика.</w:t>
      </w:r>
    </w:p>
    <w:p w:rsidR="00742F40" w:rsidRDefault="00BB4BFA" w:rsidP="00BB4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A">
        <w:rPr>
          <w:rFonts w:ascii="Times New Roman" w:hAnsi="Times New Roman" w:cs="Times New Roman"/>
          <w:sz w:val="28"/>
          <w:szCs w:val="28"/>
        </w:rPr>
        <w:t xml:space="preserve">     При таких обстоятельствах, граждане вправе самостоятельно обратиться в </w:t>
      </w:r>
      <w:bookmarkStart w:id="0" w:name="_GoBack"/>
      <w:bookmarkEnd w:id="0"/>
      <w:r w:rsidRPr="00BB4BFA">
        <w:rPr>
          <w:rFonts w:ascii="Times New Roman" w:hAnsi="Times New Roman" w:cs="Times New Roman"/>
          <w:sz w:val="28"/>
          <w:szCs w:val="28"/>
        </w:rPr>
        <w:t>суд по месту жительства с административным исковым заявлением об установлении кадастровой стоимости принадлежащего им земельного участка равной рыночной стоимости, представив суду в качестве доказательства отчет независимого оценщика.</w:t>
      </w:r>
    </w:p>
    <w:p w:rsidR="00BB4BFA" w:rsidRDefault="00BB4BFA" w:rsidP="00BB4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BFA" w:rsidRDefault="00BB4BFA" w:rsidP="00BB4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</w:t>
      </w:r>
    </w:p>
    <w:p w:rsidR="00BB4BFA" w:rsidRPr="00BB4BFA" w:rsidRDefault="00BB4BFA" w:rsidP="00BB4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                                                            Д.Н. Корнюшин</w:t>
      </w:r>
    </w:p>
    <w:sectPr w:rsidR="00BB4BFA" w:rsidRPr="00BB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EE"/>
    <w:rsid w:val="00742F40"/>
    <w:rsid w:val="00A03D29"/>
    <w:rsid w:val="00B624EE"/>
    <w:rsid w:val="00BB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2017-12-20T13:12:00Z</dcterms:created>
  <dcterms:modified xsi:type="dcterms:W3CDTF">2017-12-20T13:14:00Z</dcterms:modified>
</cp:coreProperties>
</file>