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0B" w:rsidRPr="006C5423" w:rsidRDefault="00F16B0B" w:rsidP="001005DA">
      <w:pPr>
        <w:pStyle w:val="BodyText"/>
        <w:ind w:firstLine="426"/>
        <w:jc w:val="right"/>
        <w:rPr>
          <w:bCs/>
          <w:sz w:val="28"/>
          <w:szCs w:val="28"/>
        </w:rPr>
      </w:pPr>
    </w:p>
    <w:p w:rsidR="00F16B0B" w:rsidRPr="006C5423" w:rsidRDefault="00F16B0B" w:rsidP="001005DA">
      <w:pPr>
        <w:pStyle w:val="BodyText"/>
        <w:ind w:firstLine="426"/>
        <w:jc w:val="center"/>
        <w:rPr>
          <w:b/>
          <w:bCs/>
          <w:sz w:val="28"/>
          <w:szCs w:val="28"/>
        </w:rPr>
      </w:pPr>
      <w:r w:rsidRPr="006C5423">
        <w:rPr>
          <w:b/>
          <w:bCs/>
          <w:sz w:val="28"/>
          <w:szCs w:val="28"/>
        </w:rPr>
        <w:t>ПОЯСНИТЕЛЬНАЯ ЗАПИСКА</w:t>
      </w:r>
    </w:p>
    <w:p w:rsidR="00F16B0B" w:rsidRPr="006C5423" w:rsidRDefault="00F16B0B" w:rsidP="001005DA">
      <w:pPr>
        <w:ind w:firstLine="426"/>
        <w:jc w:val="center"/>
        <w:rPr>
          <w:b/>
          <w:sz w:val="28"/>
          <w:szCs w:val="28"/>
        </w:rPr>
      </w:pPr>
      <w:r w:rsidRPr="006C5423">
        <w:rPr>
          <w:b/>
          <w:bCs/>
          <w:sz w:val="28"/>
          <w:szCs w:val="28"/>
        </w:rPr>
        <w:t xml:space="preserve">к </w:t>
      </w:r>
      <w:r w:rsidRPr="006C5423">
        <w:rPr>
          <w:b/>
          <w:sz w:val="28"/>
          <w:szCs w:val="28"/>
        </w:rPr>
        <w:t xml:space="preserve">прогнозу социально-экономического развития </w:t>
      </w:r>
    </w:p>
    <w:p w:rsidR="00F16B0B" w:rsidRPr="006C5423" w:rsidRDefault="00F16B0B" w:rsidP="001005DA">
      <w:pPr>
        <w:ind w:firstLine="426"/>
        <w:jc w:val="center"/>
        <w:rPr>
          <w:b/>
          <w:sz w:val="28"/>
          <w:szCs w:val="28"/>
        </w:rPr>
      </w:pPr>
      <w:r w:rsidRPr="006C5423">
        <w:rPr>
          <w:b/>
          <w:sz w:val="28"/>
          <w:szCs w:val="28"/>
        </w:rPr>
        <w:t>Рогнединского района</w:t>
      </w:r>
    </w:p>
    <w:p w:rsidR="00F16B0B" w:rsidRPr="006C5423" w:rsidRDefault="00F16B0B" w:rsidP="001005DA">
      <w:pPr>
        <w:ind w:firstLine="426"/>
        <w:jc w:val="center"/>
        <w:rPr>
          <w:b/>
          <w:sz w:val="28"/>
          <w:szCs w:val="28"/>
        </w:rPr>
      </w:pPr>
      <w:r w:rsidRPr="006C5423">
        <w:rPr>
          <w:b/>
          <w:sz w:val="28"/>
          <w:szCs w:val="28"/>
        </w:rPr>
        <w:t>на 2019 год и на плановый период 2020 и 2021 годов</w:t>
      </w:r>
    </w:p>
    <w:p w:rsidR="00F16B0B" w:rsidRPr="006C5423" w:rsidRDefault="00F16B0B" w:rsidP="001005DA">
      <w:pPr>
        <w:ind w:firstLine="426"/>
        <w:jc w:val="center"/>
        <w:rPr>
          <w:b/>
          <w:sz w:val="28"/>
          <w:szCs w:val="28"/>
        </w:rPr>
      </w:pP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Целью социально-экономической политики реализуемой в 2018 году и на период 2019 – 2021 годы, является сохранение благосостояния граждан, формирование благоприятного финансово-хозяйственного климата для предприятий всех форм собственности, повышение инвестиционной привлекательности района.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Сформированный проект Прогноза основных показателей социально-экономического развития, представляет собой комплекс показателей, достижение результативности которых будет</w:t>
      </w:r>
      <w:r>
        <w:rPr>
          <w:sz w:val="28"/>
          <w:szCs w:val="28"/>
        </w:rPr>
        <w:t xml:space="preserve"> </w:t>
      </w:r>
      <w:r w:rsidRPr="006C5423">
        <w:rPr>
          <w:sz w:val="28"/>
          <w:szCs w:val="28"/>
        </w:rPr>
        <w:t>достигнут путем реализации мероприятий, осуществляемых органами местного самоуправления в среднесрочном периоде, обеспечивающих эффективное решение задач в области социально-экономического развития муниципального образования.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Прогноз социально-экономического развития Рогнединского района  (далее – прогноз) разработан в соответствии с: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1.Федеральным законом «Об общих принципах организации местного самоуправления в Российской Федерации» от 06.10.2003г. №131-ФЗ;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2.Федеральным законом «О стратегическом планировании в Российской Федерации» от 28.06.2014г. №172-ФЗ, Бюджетным кодексом Российской Федерации.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Основой для разработки прогноза социально-экономического развития Рогнединского района являются: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1.сценарные условия функционирования экономики Российской Федерации на 201</w:t>
      </w:r>
      <w:r>
        <w:rPr>
          <w:sz w:val="28"/>
          <w:szCs w:val="28"/>
        </w:rPr>
        <w:t>9</w:t>
      </w:r>
      <w:r w:rsidRPr="006C5423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6C5423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bookmarkStart w:id="0" w:name="_GoBack"/>
      <w:bookmarkEnd w:id="0"/>
      <w:r w:rsidRPr="006C5423">
        <w:rPr>
          <w:sz w:val="28"/>
          <w:szCs w:val="28"/>
        </w:rPr>
        <w:t xml:space="preserve"> годов, с учетом индексов-дефляторов, рекомендованных Минэкономразвития России;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2.итоговые данные анализа тенденций развития отраслей экономики и социальной сферы Рогнединского района за 2017 год и сложившейся экономической ситуации в 2018 году с учетом данных, предоставленных Территориальным органом Федеральной службы государственной статистики по Брянской области;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3.планы-прогнозы предприятий и организаций действующих на территории Рогнединского района. </w:t>
      </w:r>
    </w:p>
    <w:p w:rsidR="00F16B0B" w:rsidRPr="006C5423" w:rsidRDefault="00F16B0B" w:rsidP="001005DA">
      <w:pPr>
        <w:ind w:firstLine="426"/>
        <w:jc w:val="both"/>
        <w:rPr>
          <w:bCs/>
          <w:sz w:val="28"/>
          <w:szCs w:val="28"/>
        </w:rPr>
      </w:pPr>
      <w:r w:rsidRPr="006C5423">
        <w:rPr>
          <w:bCs/>
          <w:sz w:val="28"/>
          <w:szCs w:val="28"/>
        </w:rPr>
        <w:t xml:space="preserve">В прогнозе учтены приоритеты и целевые индикаторы, определенные в указах Президента Российской Федерации от 7 мая 2012 года </w:t>
      </w:r>
      <w:r w:rsidRPr="006C5423">
        <w:rPr>
          <w:bCs/>
          <w:sz w:val="28"/>
          <w:szCs w:val="28"/>
        </w:rPr>
        <w:br/>
        <w:t>№ 596 – 606, государственных программах Брянской области, муниципальных программах Рогнединского района.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Прогноз социально-экономического развития Рогнединского района на 2019 год и на плановый период 2020 и 2021 годов разработан на вариативной основе в составе базового, консервативного и целевого вариантов. Базовый вариант характеризует основные макроэкономические показатели развития экономики в условиях сохранения негативных внешних факторов и консервативной бюджетной политики. Целевой вариант основывается на тех же условиях, что и базовый, но допускает более уверенный экономический рост. За основу взят базовый вариант прогноза. Пояснительная записка к прогнозу сформирована по показателям базового варианта прогноза.</w:t>
      </w:r>
    </w:p>
    <w:p w:rsidR="00F16B0B" w:rsidRPr="006C5423" w:rsidRDefault="00F16B0B" w:rsidP="001005DA">
      <w:pPr>
        <w:ind w:firstLine="426"/>
        <w:jc w:val="both"/>
        <w:rPr>
          <w:bCs/>
          <w:sz w:val="28"/>
          <w:szCs w:val="28"/>
        </w:rPr>
      </w:pPr>
    </w:p>
    <w:p w:rsidR="00F16B0B" w:rsidRPr="006C5423" w:rsidRDefault="00F16B0B" w:rsidP="001005DA">
      <w:pPr>
        <w:pStyle w:val="ListParagraph"/>
        <w:numPr>
          <w:ilvl w:val="0"/>
          <w:numId w:val="11"/>
        </w:numPr>
        <w:ind w:left="0" w:firstLine="426"/>
        <w:jc w:val="center"/>
        <w:rPr>
          <w:b/>
          <w:szCs w:val="28"/>
        </w:rPr>
      </w:pPr>
      <w:r w:rsidRPr="006C5423">
        <w:rPr>
          <w:b/>
          <w:szCs w:val="28"/>
        </w:rPr>
        <w:t>Население</w:t>
      </w:r>
    </w:p>
    <w:p w:rsidR="00F16B0B" w:rsidRPr="006C5423" w:rsidRDefault="00F16B0B" w:rsidP="001005DA">
      <w:pPr>
        <w:pStyle w:val="ListParagraph"/>
        <w:ind w:left="0" w:firstLine="426"/>
        <w:rPr>
          <w:b/>
          <w:szCs w:val="28"/>
        </w:rPr>
      </w:pPr>
    </w:p>
    <w:p w:rsidR="00F16B0B" w:rsidRPr="006C5423" w:rsidRDefault="00F16B0B" w:rsidP="001005DA">
      <w:pPr>
        <w:pStyle w:val="ListParagraph"/>
        <w:ind w:left="0" w:firstLine="426"/>
        <w:jc w:val="both"/>
        <w:rPr>
          <w:szCs w:val="28"/>
        </w:rPr>
      </w:pPr>
      <w:r w:rsidRPr="006C5423">
        <w:rPr>
          <w:szCs w:val="28"/>
        </w:rPr>
        <w:t xml:space="preserve">Демографическая ситуация в районе на протяжении последних лет остается неблагоприятной. Численность населения на 01 января 2018 года снизилась на 1,5 процента к предшествующему году и составила 6,6 тыс. человек. </w:t>
      </w:r>
    </w:p>
    <w:p w:rsidR="00F16B0B" w:rsidRPr="006C5423" w:rsidRDefault="00F16B0B" w:rsidP="001005DA">
      <w:pPr>
        <w:pStyle w:val="BodyText3"/>
        <w:widowControl w:val="0"/>
        <w:ind w:firstLine="426"/>
        <w:rPr>
          <w:sz w:val="28"/>
          <w:szCs w:val="28"/>
        </w:rPr>
      </w:pPr>
      <w:r w:rsidRPr="006C5423">
        <w:rPr>
          <w:sz w:val="28"/>
          <w:szCs w:val="28"/>
        </w:rPr>
        <w:t xml:space="preserve">В  2017 году родилось 49 детей, на 18 новорождённых меньше предшествующего года, коэффициент рождаемости составил 7,5 на тысячу населения. </w:t>
      </w:r>
    </w:p>
    <w:p w:rsidR="00F16B0B" w:rsidRPr="006C5423" w:rsidRDefault="00F16B0B" w:rsidP="001005DA">
      <w:pPr>
        <w:pStyle w:val="Default"/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Умерло  108 человек, на 9 человек меньше, чем в  2016 году. Общий показатель смертности 16,5 на тысячу населения.</w:t>
      </w:r>
    </w:p>
    <w:p w:rsidR="00F16B0B" w:rsidRPr="006C5423" w:rsidRDefault="00F16B0B" w:rsidP="001005DA">
      <w:pPr>
        <w:pStyle w:val="Default"/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Коэффициент естественной убыли составил   минус 9.1 на 1000 населения.</w:t>
      </w:r>
      <w:r>
        <w:rPr>
          <w:sz w:val="28"/>
          <w:szCs w:val="28"/>
        </w:rPr>
        <w:t xml:space="preserve"> </w:t>
      </w:r>
      <w:r w:rsidRPr="006C5423">
        <w:rPr>
          <w:sz w:val="28"/>
          <w:szCs w:val="28"/>
        </w:rPr>
        <w:t xml:space="preserve">Естественная убыль населения обусловила не только сокращение общей численности, но и привела к изменению возрастной структуры населения района. Увеличилась доля людей старше трудоспособного возраста до 27,6 %. </w:t>
      </w:r>
    </w:p>
    <w:p w:rsidR="00F16B0B" w:rsidRPr="006C5423" w:rsidRDefault="00F16B0B" w:rsidP="001005DA">
      <w:pPr>
        <w:pStyle w:val="Default"/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Кроме того, численность населения района сокращает миграционный отток. Мотивы миграционной подвижности населения разнообразны, главные из них носят социально-экономический характер и тесно связаны с улучшением качества и уровня жизни. </w:t>
      </w:r>
    </w:p>
    <w:p w:rsidR="00F16B0B" w:rsidRPr="006C5423" w:rsidRDefault="00F16B0B" w:rsidP="001005DA">
      <w:pPr>
        <w:pStyle w:val="BodyText2"/>
        <w:ind w:firstLine="426"/>
        <w:rPr>
          <w:b w:val="0"/>
          <w:bCs w:val="0"/>
          <w:sz w:val="28"/>
          <w:szCs w:val="28"/>
        </w:rPr>
      </w:pPr>
      <w:r w:rsidRPr="006C5423">
        <w:rPr>
          <w:b w:val="0"/>
          <w:sz w:val="28"/>
          <w:szCs w:val="28"/>
        </w:rPr>
        <w:t>По оценке в 2018 году уровень рождаемости  составит 7,3  на 1000   населения, уровень смертности снизится до 16,3  на 1000 населения, коэффициент естественной убыли составит -9,0  на 1000 населения.</w:t>
      </w:r>
    </w:p>
    <w:p w:rsidR="00F16B0B" w:rsidRPr="006C5423" w:rsidRDefault="00F16B0B" w:rsidP="001005DA">
      <w:pPr>
        <w:pStyle w:val="BodyText3"/>
        <w:widowControl w:val="0"/>
        <w:ind w:firstLine="426"/>
        <w:rPr>
          <w:sz w:val="28"/>
          <w:szCs w:val="28"/>
        </w:rPr>
      </w:pPr>
      <w:r w:rsidRPr="006C5423">
        <w:rPr>
          <w:sz w:val="28"/>
          <w:szCs w:val="28"/>
        </w:rPr>
        <w:t xml:space="preserve">На решение демографических проблем направлено улучшение  жилищных условий граждан, обеспечение доступности и повышение качества медицинских услуг, защиты материнства и детства. В районе принимаются  меры, направленные на увеличение рабочих мест, укрепляется материально-техническая база учреждений  образования и культуры. Ведется строительство водопроводных сетей, ремонт автомобильных дорог, газификация домов в населенных пунктах района. </w:t>
      </w:r>
    </w:p>
    <w:p w:rsidR="00F16B0B" w:rsidRPr="006C5423" w:rsidRDefault="00F16B0B" w:rsidP="001005DA">
      <w:pPr>
        <w:pStyle w:val="BodyText3"/>
        <w:widowControl w:val="0"/>
        <w:ind w:firstLine="426"/>
        <w:rPr>
          <w:sz w:val="28"/>
          <w:szCs w:val="28"/>
        </w:rPr>
      </w:pPr>
      <w:r w:rsidRPr="006C5423">
        <w:rPr>
          <w:sz w:val="28"/>
          <w:szCs w:val="28"/>
        </w:rPr>
        <w:t>Решениями Рогнединского районного Совета народных депутатов от 24.08.2011г № 4-173 и от 23.12.2011г № 4-208 утвержден Порядок бесплатного предоставления многодетным  семьям в собственность земельных участков, находящихся в муниципальной собственности и (или) земельных участков, государственная собственность на которые не разграничена на территории Рогнединского района.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Определенный вклад в стабилизацию демографической ситуации вносит реализация национальных проектов.</w:t>
      </w:r>
    </w:p>
    <w:p w:rsidR="00F16B0B" w:rsidRPr="006C5423" w:rsidRDefault="00F16B0B" w:rsidP="001005DA">
      <w:pPr>
        <w:pStyle w:val="BodyText3"/>
        <w:ind w:firstLine="426"/>
        <w:rPr>
          <w:sz w:val="28"/>
          <w:szCs w:val="28"/>
        </w:rPr>
      </w:pPr>
      <w:r w:rsidRPr="006C5423">
        <w:rPr>
          <w:sz w:val="28"/>
          <w:szCs w:val="28"/>
        </w:rPr>
        <w:t>Прогнозируется рост уровня рождаемости в 2019 году до 8,1 человек на 1000 населения, в 2019 году – 8,3, в 2020 году – до 8,5.</w:t>
      </w:r>
    </w:p>
    <w:p w:rsidR="00F16B0B" w:rsidRPr="006C5423" w:rsidRDefault="00F16B0B" w:rsidP="001005DA">
      <w:pPr>
        <w:pStyle w:val="BodyText3"/>
        <w:ind w:firstLine="426"/>
        <w:rPr>
          <w:sz w:val="28"/>
          <w:szCs w:val="28"/>
        </w:rPr>
      </w:pPr>
      <w:r w:rsidRPr="006C5423">
        <w:rPr>
          <w:sz w:val="28"/>
          <w:szCs w:val="28"/>
        </w:rPr>
        <w:t>При успешной реализации приоритетных национальных проектов, государственных и муниципальных программ, ожидается замедление темпов естественной убыли населения  с минус 8,1 в 2019 году до</w:t>
      </w:r>
      <w:r>
        <w:rPr>
          <w:sz w:val="28"/>
          <w:szCs w:val="28"/>
        </w:rPr>
        <w:t xml:space="preserve"> </w:t>
      </w:r>
      <w:r w:rsidRPr="006C5423">
        <w:rPr>
          <w:sz w:val="28"/>
          <w:szCs w:val="28"/>
        </w:rPr>
        <w:t>минус</w:t>
      </w:r>
      <w:r>
        <w:rPr>
          <w:sz w:val="28"/>
          <w:szCs w:val="28"/>
        </w:rPr>
        <w:t xml:space="preserve"> </w:t>
      </w:r>
      <w:r w:rsidRPr="006C5423">
        <w:rPr>
          <w:sz w:val="28"/>
          <w:szCs w:val="28"/>
        </w:rPr>
        <w:t>7,5 в 2021 году.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Среднегодовая численность населения района с учетом миграционных процессов  в 2021 году составит  6,4 тыс. человек.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</w:p>
    <w:p w:rsidR="00F16B0B" w:rsidRPr="006C5423" w:rsidRDefault="00F16B0B" w:rsidP="001005DA">
      <w:pPr>
        <w:pStyle w:val="ListParagraph"/>
        <w:numPr>
          <w:ilvl w:val="0"/>
          <w:numId w:val="11"/>
        </w:numPr>
        <w:ind w:left="0" w:firstLine="426"/>
        <w:jc w:val="center"/>
        <w:rPr>
          <w:b/>
          <w:szCs w:val="28"/>
        </w:rPr>
      </w:pPr>
      <w:r w:rsidRPr="006C5423">
        <w:rPr>
          <w:b/>
          <w:bCs/>
          <w:szCs w:val="28"/>
        </w:rPr>
        <w:t>Промышленное производство</w:t>
      </w:r>
    </w:p>
    <w:p w:rsidR="00F16B0B" w:rsidRPr="006C5423" w:rsidRDefault="00F16B0B" w:rsidP="001005DA">
      <w:pPr>
        <w:ind w:firstLine="426"/>
        <w:jc w:val="both"/>
        <w:rPr>
          <w:b/>
          <w:sz w:val="28"/>
          <w:szCs w:val="28"/>
        </w:rPr>
      </w:pP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Производственный сектор района представлен предприятиями, относящимися к видам экономической деятельности: «Обрабатывающие производства» и  «Производство и распределение электроэнергии, газа и воды».</w:t>
      </w:r>
    </w:p>
    <w:p w:rsidR="00F16B0B" w:rsidRPr="006C5423" w:rsidRDefault="00F16B0B" w:rsidP="001005D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  <w:lang w:eastAsia="en-US"/>
        </w:rPr>
        <w:t xml:space="preserve">С начала текущего года в </w:t>
      </w:r>
      <w:r w:rsidRPr="006C5423">
        <w:rPr>
          <w:bCs/>
          <w:sz w:val="28"/>
          <w:szCs w:val="28"/>
          <w:lang w:eastAsia="en-US"/>
        </w:rPr>
        <w:t xml:space="preserve">промышленном секторе </w:t>
      </w:r>
      <w:r w:rsidRPr="006C5423">
        <w:rPr>
          <w:sz w:val="28"/>
          <w:szCs w:val="28"/>
          <w:lang w:eastAsia="en-US"/>
        </w:rPr>
        <w:t xml:space="preserve">района отмечается положительная динамика развития. </w:t>
      </w:r>
      <w:r w:rsidRPr="006C5423">
        <w:rPr>
          <w:sz w:val="28"/>
          <w:szCs w:val="28"/>
        </w:rPr>
        <w:t>За январь-сентябрь 2018 года  отгружено товаров собственного производства, выполнено работ и услуг собственными силами (без НДС и акцизов) на 10,5 млн. рублей, темп роста к соответствующему периоду прошлого года 131,1 процента.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Ведущая роль в промышленном производстве района в настоящее время занимает отрасль «Обрабатывающие производства» На её долю приходится около 55 процентов  объема отгруженной продукции.</w:t>
      </w:r>
    </w:p>
    <w:p w:rsidR="00F16B0B" w:rsidRPr="006C5423" w:rsidRDefault="00F16B0B" w:rsidP="001005DA">
      <w:pPr>
        <w:pStyle w:val="BodyTextIndent3"/>
        <w:widowControl w:val="0"/>
        <w:spacing w:after="0"/>
        <w:ind w:left="0"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С 1июля 2018 года предприятие  ООО «Швеймастер» реорганизовано как юридическое лицо  путем присоединения к предприятию ООО «Дубровская швейная фабрика». В общем объем</w:t>
      </w:r>
      <w:r>
        <w:rPr>
          <w:sz w:val="28"/>
          <w:szCs w:val="28"/>
        </w:rPr>
        <w:t>е</w:t>
      </w:r>
      <w:r w:rsidRPr="006C5423">
        <w:rPr>
          <w:sz w:val="28"/>
          <w:szCs w:val="28"/>
        </w:rPr>
        <w:t xml:space="preserve"> отгруженных товаров собственного производства, выполненных работ и услуг составил  6,9 млн.рублей, что на 54,4 процента выше  уровня прошлого года.  Швейное предприятие специализируется на пошиве спецодежды. В отчетном периоде предприятие осуществило пошив  изделий - костюм рабочий в количестве 13.3 тыс.штук, полукомбинезон утепленный 0,6 тыс.шт. Среднесписочная численность работающих на предприятии составляла 25 человек.</w:t>
      </w:r>
    </w:p>
    <w:p w:rsidR="00F16B0B" w:rsidRPr="006C5423" w:rsidRDefault="00F16B0B" w:rsidP="001005DA">
      <w:pPr>
        <w:pStyle w:val="BodyTextIndent3"/>
        <w:widowControl w:val="0"/>
        <w:spacing w:after="0"/>
        <w:ind w:left="0" w:firstLine="426"/>
        <w:jc w:val="both"/>
        <w:rPr>
          <w:color w:val="FF0000"/>
          <w:sz w:val="28"/>
          <w:szCs w:val="28"/>
        </w:rPr>
      </w:pPr>
      <w:r w:rsidRPr="006C5423">
        <w:rPr>
          <w:sz w:val="28"/>
          <w:szCs w:val="28"/>
        </w:rPr>
        <w:t>С 2019 года прогнозируется увеличение доли отрасли «Обрабатывающее производство» до 81,5 процентов, а в 2021-2022 годах – до 84,2- 84,7 процентов с учетом возобновления переработки льна на территории района.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Предприятиями обрабатывающих производств по оценке 2018 года будет отгружено продукции в действующих ценах  на  12,5 млн. рублей, темпы роста производства оценивается в 186,7  процентов. В 2019 году объем отгруженных товаров составит  25,9  млн. рублей (рост 207,3 %:); в 2020 году – 32,7 млн. рублей (126%); в 2021 году – 35,4 млн. рублей (108,6%). </w:t>
      </w:r>
    </w:p>
    <w:p w:rsidR="00F16B0B" w:rsidRPr="006C5423" w:rsidRDefault="00F16B0B" w:rsidP="001005DA">
      <w:pPr>
        <w:pStyle w:val="BodyTextIndent3"/>
        <w:widowControl w:val="0"/>
        <w:spacing w:after="0"/>
        <w:ind w:left="0"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Предприятия по виду деятельности  ««Водоснабжение, водоотведение, организация сбора и утилизация отходов, деятельность по ликвидации загрязнений» занимают в общем объеме отгруженных товаров собственного производства  45,0 процентов.  </w:t>
      </w:r>
    </w:p>
    <w:p w:rsidR="00F16B0B" w:rsidRPr="006C5423" w:rsidRDefault="00F16B0B" w:rsidP="001005DA">
      <w:pPr>
        <w:pStyle w:val="BodyTextIndent3"/>
        <w:widowControl w:val="0"/>
        <w:spacing w:after="0"/>
        <w:ind w:left="0"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МУП «Рогнединский водоканал» отгружено товаров собственного производства, выполненных работ и услуг на сумму 3,6 млн. рублей, рост 102,0  процента к уровню прошлого года.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Объем отгруженных товаров собственного производства, выполненных работ и услуг по данному виду деятельности в 2018 году оценивается в          5,6 млн. рублей, рост – 104,0 процента.  В 2019-2021 годах темпы роста в действующих ценах прогнозируются в размере 104,2 -104,4  процентов. Объем отгруженной продукции в 2018 году составит в размере  5,6 млн. рублей, в 2019 году – 5,8 млн. рублей, в 2020 году – 6,1 млн. рублей, в 2021 году – 6,4 млн. рублей.</w:t>
      </w:r>
    </w:p>
    <w:p w:rsidR="00F16B0B" w:rsidRPr="006C5423" w:rsidRDefault="00F16B0B" w:rsidP="001005DA">
      <w:pPr>
        <w:pStyle w:val="BodyTextIndent3"/>
        <w:widowControl w:val="0"/>
        <w:spacing w:after="0"/>
        <w:ind w:left="0"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В 2018 году индекс промышленного производства ожидается в размере 149,7 процентов к уровню 2017 года. В 2019 году в целом индекс промышленного производства оценивается в 175,3 процентов, в 2020 году – 122,1 процентов, далее прогнозируются умеренные темпы роста в 2021  году – по 107,8 процентов к предыдущему году.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</w:p>
    <w:p w:rsidR="00F16B0B" w:rsidRPr="006C5423" w:rsidRDefault="00F16B0B" w:rsidP="001005DA">
      <w:pPr>
        <w:pStyle w:val="BodyTextIndent3"/>
        <w:widowControl w:val="0"/>
        <w:numPr>
          <w:ilvl w:val="0"/>
          <w:numId w:val="11"/>
        </w:numPr>
        <w:spacing w:after="0"/>
        <w:ind w:left="0" w:firstLine="426"/>
        <w:jc w:val="center"/>
        <w:rPr>
          <w:b/>
          <w:sz w:val="28"/>
          <w:szCs w:val="28"/>
        </w:rPr>
      </w:pPr>
      <w:r w:rsidRPr="006C5423">
        <w:rPr>
          <w:b/>
          <w:sz w:val="28"/>
          <w:szCs w:val="28"/>
        </w:rPr>
        <w:t>Сельское хозяйство</w:t>
      </w:r>
    </w:p>
    <w:p w:rsidR="00F16B0B" w:rsidRPr="006C5423" w:rsidRDefault="00F16B0B" w:rsidP="001005DA">
      <w:pPr>
        <w:pStyle w:val="BodyTextIndent3"/>
        <w:widowControl w:val="0"/>
        <w:spacing w:after="0"/>
        <w:ind w:left="0" w:firstLine="426"/>
        <w:jc w:val="center"/>
        <w:rPr>
          <w:b/>
          <w:sz w:val="28"/>
          <w:szCs w:val="28"/>
        </w:rPr>
      </w:pPr>
    </w:p>
    <w:p w:rsidR="00F16B0B" w:rsidRPr="006C5423" w:rsidRDefault="00F16B0B" w:rsidP="001005DA">
      <w:pPr>
        <w:pStyle w:val="BodyText2"/>
        <w:widowControl w:val="0"/>
        <w:ind w:firstLine="426"/>
        <w:rPr>
          <w:b w:val="0"/>
          <w:sz w:val="28"/>
          <w:szCs w:val="28"/>
        </w:rPr>
      </w:pPr>
      <w:r w:rsidRPr="006C5423">
        <w:rPr>
          <w:b w:val="0"/>
          <w:sz w:val="28"/>
          <w:szCs w:val="28"/>
        </w:rPr>
        <w:t>Основу экономики района составляет сельскохозяйственное производство. В агропромышленный комплекс Рогнединского района входит  5 сельскохозяйственных предприятий ООО «Дубровское», ООО «Исток», ОАО Агрогородок «Вороновский» и     обособленное подразделение «Рогнединское» – ОП ООО «Брянская мясная компания  агропромышленного холдинга «Мираторг», ООО Агрохолдинг «Родина», 9 действующих крестьянско-фермерских хозяйств, личные подсобные хозяйства населения.</w:t>
      </w:r>
    </w:p>
    <w:p w:rsidR="00F16B0B" w:rsidRPr="006C5423" w:rsidRDefault="00F16B0B" w:rsidP="001005DA">
      <w:pPr>
        <w:keepNext/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Развитие агропромышленного производства входит в число</w:t>
      </w:r>
      <w:r>
        <w:rPr>
          <w:sz w:val="28"/>
          <w:szCs w:val="28"/>
        </w:rPr>
        <w:t xml:space="preserve"> </w:t>
      </w:r>
      <w:r w:rsidRPr="006C5423">
        <w:rPr>
          <w:sz w:val="28"/>
          <w:szCs w:val="28"/>
        </w:rPr>
        <w:t>приоритетных задач экономической политики Рогнединского района.</w:t>
      </w:r>
    </w:p>
    <w:p w:rsidR="00F16B0B" w:rsidRPr="006C5423" w:rsidRDefault="00F16B0B" w:rsidP="001005DA">
      <w:pPr>
        <w:pStyle w:val="BodyText2"/>
        <w:widowControl w:val="0"/>
        <w:ind w:firstLine="426"/>
        <w:rPr>
          <w:b w:val="0"/>
          <w:sz w:val="28"/>
          <w:szCs w:val="28"/>
        </w:rPr>
      </w:pPr>
      <w:r w:rsidRPr="006C5423">
        <w:rPr>
          <w:b w:val="0"/>
          <w:sz w:val="28"/>
          <w:szCs w:val="28"/>
        </w:rPr>
        <w:t>По оценке 2018 года стоимость валовой продукции сельского хозяйства в сопоставимых ценах составит 486,0 млн. руб. или 98,8 процентов  к уровню 2017 года.</w:t>
      </w:r>
    </w:p>
    <w:p w:rsidR="00F16B0B" w:rsidRPr="006C5423" w:rsidRDefault="00F16B0B" w:rsidP="001005DA">
      <w:pPr>
        <w:pStyle w:val="BodyText2"/>
        <w:widowControl w:val="0"/>
        <w:ind w:firstLine="426"/>
        <w:rPr>
          <w:b w:val="0"/>
          <w:sz w:val="28"/>
          <w:szCs w:val="28"/>
        </w:rPr>
      </w:pPr>
      <w:r w:rsidRPr="006C5423">
        <w:rPr>
          <w:b w:val="0"/>
          <w:sz w:val="28"/>
          <w:szCs w:val="28"/>
        </w:rPr>
        <w:t>Благодаря проделанной работе по вовлечению неиспользуемых сельскохозяйственных угодий в оборот под урожай 2018 года сельскохозяйственными предприятиями и крестьянско-фермерскими хозяйствами, хозяйствами населения  произведен  сев на площади  21492 га, в том числе 15152 га заняты кормовыми культурами, зерновыми и зернобобовыми 5540 га.  Лен   выращивался на площади в 600 га,  картофель  посажен на площади 192 га, овощи - на площади 8 га.</w:t>
      </w:r>
    </w:p>
    <w:p w:rsidR="00F16B0B" w:rsidRPr="006C5423" w:rsidRDefault="00F16B0B" w:rsidP="001005DA">
      <w:pPr>
        <w:pStyle w:val="BodyTextFirstIndent"/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По предварительным данным в 2018 году во всех категориях хозяйств  намолочено зерновых и зернобобов</w:t>
      </w:r>
      <w:r>
        <w:rPr>
          <w:sz w:val="28"/>
          <w:szCs w:val="28"/>
        </w:rPr>
        <w:t xml:space="preserve">ых культур </w:t>
      </w:r>
      <w:r w:rsidRPr="006C5423">
        <w:rPr>
          <w:sz w:val="28"/>
          <w:szCs w:val="28"/>
        </w:rPr>
        <w:t xml:space="preserve"> в весе после доработки 25745 тонн, что составляет к уровню прошлого года 91,8 процента.</w:t>
      </w:r>
      <w:r>
        <w:rPr>
          <w:sz w:val="28"/>
          <w:szCs w:val="28"/>
        </w:rPr>
        <w:t xml:space="preserve"> </w:t>
      </w:r>
      <w:r w:rsidRPr="006C5423">
        <w:rPr>
          <w:sz w:val="28"/>
          <w:szCs w:val="28"/>
        </w:rPr>
        <w:t>Снижение урожая  наблюдается во всех категориях хозяйств в связи с сокращением посевных площадей под зерновыми культурами ООО «Исток» и неблагоприятными погодными условиями в текущем году.</w:t>
      </w:r>
    </w:p>
    <w:p w:rsidR="00F16B0B" w:rsidRPr="006C5423" w:rsidRDefault="00F16B0B" w:rsidP="001005DA">
      <w:pPr>
        <w:pStyle w:val="BodyTextFirstIndent"/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Произведено картофеля в количестве 12675  тонн или 104,0 процента к уровню 2017 года. Основное производство картофеля  было сосредоточено в личных подсобных хозяйствах населения, где выращено 8420 тонн, 100,5 процентов к прошлому году, в крестьянско-фермерских хозяйствах произведено 220  тонн картофеля, выше уровня прошлого года на  30 тонн, или 115,8 процентов; в сельхозпредприятиях  произведено</w:t>
      </w:r>
      <w:r>
        <w:rPr>
          <w:sz w:val="28"/>
          <w:szCs w:val="28"/>
        </w:rPr>
        <w:t xml:space="preserve"> </w:t>
      </w:r>
      <w:r w:rsidRPr="006C5423">
        <w:rPr>
          <w:sz w:val="28"/>
          <w:szCs w:val="28"/>
        </w:rPr>
        <w:t>4035 тонн картофеля (111,7 процентов).</w:t>
      </w:r>
    </w:p>
    <w:p w:rsidR="00F16B0B" w:rsidRPr="006C5423" w:rsidRDefault="00F16B0B" w:rsidP="001005DA">
      <w:pPr>
        <w:pStyle w:val="BodyTextFirstIndent"/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Выращиванием овощей на территории района занимаются КФХ и  личные подсобные хозяйства. В 2018 году ими произведено 1086 тонн овощей, что на 7,6 % выше предшествующего года.</w:t>
      </w:r>
    </w:p>
    <w:p w:rsidR="00F16B0B" w:rsidRPr="006C5423" w:rsidRDefault="00F16B0B" w:rsidP="001005DA">
      <w:pPr>
        <w:pStyle w:val="BodyTextFirstIndent"/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В районе продолжает расти численность поголовья крупного рогатого скота. По состоянию на 1 октября 2018 года во всех категориях хозяйств района насчитывалось 21913  голов крупного рогатого скота,  в том числе коров 11503  голов, что составляет к уровню прошлого года  106.0  и 103.0 процента соответственно.  </w:t>
      </w:r>
    </w:p>
    <w:p w:rsidR="00F16B0B" w:rsidRPr="006C5423" w:rsidRDefault="00F16B0B" w:rsidP="001005DA">
      <w:pPr>
        <w:pStyle w:val="BodyTextFirstIndent"/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Сельхозтоваропроизводителями всех форм собственности произведено мяса (в живой массе) 867  тонн,  что на 60 тонн больше к уровню  2017 года (107,4 процента), молока – 5955  тонн молока, что на 94 тонн   больше (101,6 процентов), чем  за  январь-декабрь 2017  года, яиц  1416  тыс. штук, к уровню прошлого года 101,4 процента, производство яиц возросло на 19,0 тыс. штук. Производством яиц занимаются только личные подсобные хозяйства населения. </w:t>
      </w:r>
    </w:p>
    <w:p w:rsidR="00F16B0B" w:rsidRPr="006C5423" w:rsidRDefault="00F16B0B" w:rsidP="001005DA">
      <w:pPr>
        <w:pStyle w:val="BodyTextFirstIndent"/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Доля продукции растениеводства в общем объеме производства составила 60 процентов (291,6  млн. рублей), животноводства – 40 процентов (194,4 млн. рублей).</w:t>
      </w:r>
    </w:p>
    <w:p w:rsidR="00F16B0B" w:rsidRPr="006C5423" w:rsidRDefault="00F16B0B" w:rsidP="001005DA">
      <w:pPr>
        <w:shd w:val="clear" w:color="auto" w:fill="FFFFFF"/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В 2019 году прогнозируется увеличение объемов производства продукции сельского хозяйства в хозяйствах всех категорий до 514,1 млн. рублей, индекс производства продукции сельского хозяйства составит 105,6 процента к уровню 2018 года, в том числе по продукции растениеводства – 308,5  млн. рублей и продукции животноводства – 205,7 млн. рублей с ростом 102,2 процента по каждой отрасли.</w:t>
      </w:r>
    </w:p>
    <w:p w:rsidR="00F16B0B" w:rsidRPr="006C5423" w:rsidRDefault="00F16B0B" w:rsidP="001005DA">
      <w:pPr>
        <w:shd w:val="clear" w:color="auto" w:fill="FFFFFF"/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Прогнозируемый объем продукции сельского хозяйства в хозяйствах всех категорий в 2020 году составит 547,6 млн. рублей, в 2021 году – 591,1 млн. рублей. Индекс производства продукции сельского хозяйства  составит  103,5 и 104,5 процента, соответственно, к уровню предшествующего года.</w:t>
      </w:r>
    </w:p>
    <w:p w:rsidR="00F16B0B" w:rsidRPr="006C5423" w:rsidRDefault="00F16B0B" w:rsidP="001005DA">
      <w:pPr>
        <w:shd w:val="clear" w:color="auto" w:fill="FFFFFF"/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Рост производства сельскохозяйственной продукции прогнозируется за счёт увеличения производства зерновых и зернобобовых культур, картофеля, молока и мяса. </w:t>
      </w:r>
    </w:p>
    <w:p w:rsidR="00F16B0B" w:rsidRPr="006C5423" w:rsidRDefault="00F16B0B" w:rsidP="001005DA">
      <w:pPr>
        <w:shd w:val="clear" w:color="auto" w:fill="FFFFFF"/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В 2018 году в структуре сельскохозяйственного производства удельный вес сельскохозяйственных предприятий и крестьянских (фермерских) хозяйств составил 66,5 процента, личных подсобных хозяйств населения – 33,5 процента. К 2021 году доля ЛПХ в производстве сельскохозяйственной продукции сократится и составит 30 процентов, а сельскохозяйственных предприятий и крестьянских (фермерских) хозяйствах увеличится до 70 процентов.</w:t>
      </w:r>
    </w:p>
    <w:p w:rsidR="00F16B0B" w:rsidRPr="006C5423" w:rsidRDefault="00F16B0B" w:rsidP="001005DA">
      <w:pPr>
        <w:shd w:val="clear" w:color="auto" w:fill="FFFFFF"/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Достижение вышеуказанных показателей в 2019-2021 годах планируется за счет повышения эффективности сельскохозяйственного производства, введения в оборот неиспользованных земель, увеличения посевных площадей, обновления дойного стада во всех действующих сельскохозяйственных предприятиях и КФХ, а также  реализация  следующих инвестиционных проектов:</w:t>
      </w:r>
    </w:p>
    <w:p w:rsidR="00F16B0B" w:rsidRPr="006C5423" w:rsidRDefault="00F16B0B" w:rsidP="001005DA">
      <w:pPr>
        <w:pStyle w:val="BodyTextFirstIndent"/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-  «Создание комплекса по производству высокопродуктивного мясного поголовья КРС и комплекса по убою и первичной переработке КРС» (ООО «Брянская мясная компания»);</w:t>
      </w:r>
    </w:p>
    <w:p w:rsidR="00F16B0B" w:rsidRPr="006C5423" w:rsidRDefault="00F16B0B" w:rsidP="001005DA">
      <w:pPr>
        <w:pStyle w:val="BodyTextFirstIndent"/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-  «Развитие картофелеводства в районе» Агрохолдинг «Родина»;  </w:t>
      </w:r>
    </w:p>
    <w:p w:rsidR="00F16B0B" w:rsidRPr="006C5423" w:rsidRDefault="00F16B0B" w:rsidP="001005DA">
      <w:pPr>
        <w:pStyle w:val="BodyTextFirstIndent"/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- «Развитие молочного животноводства» ООО «Дубровское», АО Агрогородок «Вороновский», КФХ Хидриев М.З.;</w:t>
      </w:r>
    </w:p>
    <w:p w:rsidR="00F16B0B" w:rsidRPr="006C5423" w:rsidRDefault="00F16B0B" w:rsidP="001005DA">
      <w:pPr>
        <w:pStyle w:val="BodyTextFirstIndent"/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 -  «Переработка  льна»</w:t>
      </w:r>
      <w:r>
        <w:rPr>
          <w:sz w:val="28"/>
          <w:szCs w:val="28"/>
        </w:rPr>
        <w:t xml:space="preserve"> </w:t>
      </w:r>
      <w:r w:rsidRPr="006C5423">
        <w:rPr>
          <w:sz w:val="28"/>
          <w:szCs w:val="28"/>
        </w:rPr>
        <w:t>ООО «Исток»;</w:t>
      </w:r>
    </w:p>
    <w:p w:rsidR="00F16B0B" w:rsidRPr="006C5423" w:rsidRDefault="00F16B0B" w:rsidP="001005DA">
      <w:pPr>
        <w:pStyle w:val="BodyTextFirstIndent"/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- «Расширение производства по переработке козьего молока»  КФХ Матюто В.И.  </w:t>
      </w:r>
    </w:p>
    <w:p w:rsidR="00F16B0B" w:rsidRPr="006C5423" w:rsidRDefault="00F16B0B" w:rsidP="001005DA">
      <w:pPr>
        <w:spacing w:before="150" w:after="150" w:line="324" w:lineRule="atLeast"/>
        <w:ind w:right="75" w:firstLine="426"/>
        <w:jc w:val="both"/>
        <w:rPr>
          <w:color w:val="000000"/>
          <w:sz w:val="28"/>
          <w:szCs w:val="28"/>
        </w:rPr>
      </w:pPr>
      <w:r w:rsidRPr="006C5423">
        <w:rPr>
          <w:color w:val="000000"/>
          <w:sz w:val="28"/>
          <w:szCs w:val="28"/>
        </w:rPr>
        <w:t>В области реализуется Государственная программа развития сельского хозяйства и регулирования рынков сельскохозяйственной продукции, сырья и продовольствия на период 2014-2020 годов. Заключены соглашения по реализации программы между администрацией Брянской области и Министерством сельского хозяйства РФ и аналогичные соглашения между муниципальными районами и администрацией области. Создан и функционирует координационно-консультативный совет по проблемам АПК.</w:t>
      </w:r>
    </w:p>
    <w:p w:rsidR="00F16B0B" w:rsidRPr="006C5423" w:rsidRDefault="00F16B0B" w:rsidP="001005DA">
      <w:pPr>
        <w:spacing w:before="150" w:after="150" w:line="324" w:lineRule="atLeast"/>
        <w:ind w:right="75" w:firstLine="426"/>
        <w:jc w:val="both"/>
        <w:rPr>
          <w:color w:val="000000"/>
          <w:sz w:val="28"/>
          <w:szCs w:val="28"/>
        </w:rPr>
      </w:pPr>
      <w:r w:rsidRPr="006C5423">
        <w:rPr>
          <w:color w:val="000000"/>
          <w:sz w:val="28"/>
          <w:szCs w:val="28"/>
        </w:rPr>
        <w:t>Для увеличения производства продукции сельского хозяйства и для достижения целевых показателей Программы осуществляется финансовая поддержка сельхозтоваропроизводителей всех категорий из областного и федерального бюджетов.</w:t>
      </w:r>
      <w:r>
        <w:rPr>
          <w:color w:val="000000"/>
          <w:sz w:val="28"/>
          <w:szCs w:val="28"/>
        </w:rPr>
        <w:t xml:space="preserve"> </w:t>
      </w:r>
      <w:r w:rsidRPr="006C5423">
        <w:rPr>
          <w:color w:val="000000"/>
          <w:sz w:val="28"/>
          <w:szCs w:val="28"/>
        </w:rPr>
        <w:t>На средства, выделяемые по программам сельхозтоваропроизводителям района, субсидируются приобретение племенного молодняка крупного рогатого скота молочного направления, крупного рогатого скота мясного направления, техники и других материальных ресурсов, строительство, реконструкция животноводческих помещений, подготовка кадров для села, мероприятия по обустройству сельских территорий и др. Выплачиваются субсидии в рамках мероприятия "Оказание несвязанной поддержки сельскохозяйственным товаропроизводителям в области растениеводства" и субсидии на 1 килограмм реализованного товарного молока.</w:t>
      </w:r>
    </w:p>
    <w:p w:rsidR="00F16B0B" w:rsidRPr="006C5423" w:rsidRDefault="00F16B0B" w:rsidP="001005DA">
      <w:pPr>
        <w:ind w:firstLine="426"/>
        <w:jc w:val="center"/>
        <w:rPr>
          <w:b/>
          <w:sz w:val="28"/>
          <w:szCs w:val="28"/>
        </w:rPr>
      </w:pPr>
      <w:r w:rsidRPr="006C5423">
        <w:rPr>
          <w:b/>
          <w:sz w:val="28"/>
          <w:szCs w:val="28"/>
        </w:rPr>
        <w:t>4. Транспорт</w:t>
      </w:r>
    </w:p>
    <w:p w:rsidR="00F16B0B" w:rsidRPr="006C5423" w:rsidRDefault="00F16B0B" w:rsidP="001005DA">
      <w:pPr>
        <w:ind w:firstLine="426"/>
        <w:jc w:val="both"/>
        <w:rPr>
          <w:b/>
          <w:sz w:val="28"/>
          <w:szCs w:val="28"/>
        </w:rPr>
      </w:pP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Протяженность автомобильных дорог общего пользования местного значения  в 2018 году составила 188,6 км, которая в оценочном и прогнозируемом периодахостанется неизменной. 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Протяжённость автомобильных дорог общего пользования с твердым покрытием в 2018 году составила 58,7 км. Протяженность автомобильных дорог общего пользования с твердым покрытием местного значения Рогнединского района останется неизменным.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Удельный вес автомобильных дорог с твердым покрытием в общей протяженности автомобильных дорог общего пользования  составляет</w:t>
      </w:r>
      <w:r>
        <w:rPr>
          <w:sz w:val="28"/>
          <w:szCs w:val="28"/>
        </w:rPr>
        <w:t xml:space="preserve"> </w:t>
      </w:r>
      <w:r w:rsidRPr="006C5423">
        <w:rPr>
          <w:sz w:val="28"/>
          <w:szCs w:val="28"/>
        </w:rPr>
        <w:t>31,1 процента.</w:t>
      </w:r>
    </w:p>
    <w:p w:rsidR="00F16B0B" w:rsidRPr="006C5423" w:rsidRDefault="00F16B0B" w:rsidP="001005DA">
      <w:pPr>
        <w:pStyle w:val="BodyText2"/>
        <w:ind w:firstLine="426"/>
        <w:jc w:val="center"/>
        <w:rPr>
          <w:bCs w:val="0"/>
          <w:sz w:val="28"/>
          <w:szCs w:val="28"/>
        </w:rPr>
      </w:pPr>
    </w:p>
    <w:p w:rsidR="00F16B0B" w:rsidRPr="006C5423" w:rsidRDefault="00F16B0B" w:rsidP="001005DA">
      <w:pPr>
        <w:pStyle w:val="BodyText2"/>
        <w:ind w:firstLine="426"/>
        <w:jc w:val="center"/>
        <w:rPr>
          <w:bCs w:val="0"/>
          <w:sz w:val="28"/>
          <w:szCs w:val="28"/>
        </w:rPr>
      </w:pPr>
    </w:p>
    <w:p w:rsidR="00F16B0B" w:rsidRPr="006C5423" w:rsidRDefault="00F16B0B" w:rsidP="001005DA">
      <w:pPr>
        <w:pStyle w:val="BodyText2"/>
        <w:ind w:firstLine="426"/>
        <w:jc w:val="center"/>
        <w:rPr>
          <w:sz w:val="28"/>
          <w:szCs w:val="28"/>
        </w:rPr>
      </w:pPr>
      <w:r w:rsidRPr="006C5423">
        <w:rPr>
          <w:bCs w:val="0"/>
          <w:sz w:val="28"/>
          <w:szCs w:val="28"/>
        </w:rPr>
        <w:t>5.</w:t>
      </w:r>
      <w:r w:rsidRPr="006C5423">
        <w:rPr>
          <w:sz w:val="28"/>
          <w:szCs w:val="28"/>
        </w:rPr>
        <w:t xml:space="preserve"> Инвестиции 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</w:p>
    <w:p w:rsidR="00F16B0B" w:rsidRPr="006C5423" w:rsidRDefault="00F16B0B" w:rsidP="001005DA">
      <w:pPr>
        <w:pStyle w:val="BodyText"/>
        <w:widowControl w:val="0"/>
        <w:ind w:firstLine="426"/>
        <w:rPr>
          <w:sz w:val="28"/>
          <w:szCs w:val="28"/>
        </w:rPr>
      </w:pPr>
      <w:r w:rsidRPr="006C5423">
        <w:rPr>
          <w:sz w:val="28"/>
          <w:szCs w:val="28"/>
        </w:rPr>
        <w:t xml:space="preserve">В 2017 году на развитие  экономики и социальной сферы  района  по полному кругу использовано  194,0  млн. рублей инвестиций в основной капитал,  что составляет   140,0   процентов  к предшествующему году. </w:t>
      </w:r>
    </w:p>
    <w:p w:rsidR="00F16B0B" w:rsidRPr="006C5423" w:rsidRDefault="00F16B0B" w:rsidP="001005DA">
      <w:pPr>
        <w:pStyle w:val="BodyText"/>
        <w:widowControl w:val="0"/>
        <w:ind w:firstLine="426"/>
        <w:rPr>
          <w:b/>
          <w:sz w:val="28"/>
          <w:szCs w:val="28"/>
        </w:rPr>
      </w:pPr>
      <w:r w:rsidRPr="006C5423">
        <w:rPr>
          <w:sz w:val="28"/>
          <w:szCs w:val="28"/>
        </w:rPr>
        <w:t>За 9 месяцев текущего года освоено  117,2  млн. рублей инвестиций в основной капитал,  темп роста к соответствующему периоду 2017 года  157,0  процентов</w:t>
      </w:r>
      <w:r w:rsidRPr="006C5423">
        <w:rPr>
          <w:b/>
          <w:sz w:val="28"/>
          <w:szCs w:val="28"/>
        </w:rPr>
        <w:t>.</w:t>
      </w:r>
    </w:p>
    <w:p w:rsidR="00F16B0B" w:rsidRPr="006C5423" w:rsidRDefault="00F16B0B" w:rsidP="001005DA">
      <w:pPr>
        <w:pStyle w:val="p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В видовой структуре инвестиций в основной капитал основной объем инвестиций использован на перевод скота в основное стадо, приобретение оборудования и сельскохозяйственной техники, реконструкцию и  строительство объектов.</w:t>
      </w:r>
    </w:p>
    <w:p w:rsidR="00F16B0B" w:rsidRPr="006C5423" w:rsidRDefault="00F16B0B" w:rsidP="001005DA">
      <w:pPr>
        <w:pStyle w:val="BodyText"/>
        <w:widowControl w:val="0"/>
        <w:ind w:firstLine="426"/>
        <w:rPr>
          <w:sz w:val="28"/>
          <w:szCs w:val="28"/>
        </w:rPr>
      </w:pPr>
      <w:r w:rsidRPr="006C5423">
        <w:rPr>
          <w:sz w:val="28"/>
          <w:szCs w:val="28"/>
        </w:rPr>
        <w:t xml:space="preserve">В отчетном периоде в сельскохозяйственное производство направлено  </w:t>
      </w:r>
      <w:r w:rsidRPr="006C5423">
        <w:rPr>
          <w:b/>
          <w:sz w:val="28"/>
          <w:szCs w:val="28"/>
        </w:rPr>
        <w:t>6,3</w:t>
      </w:r>
      <w:r w:rsidRPr="006C5423">
        <w:rPr>
          <w:sz w:val="28"/>
          <w:szCs w:val="28"/>
        </w:rPr>
        <w:t xml:space="preserve"> млн. рублей  собственных средств предприятий на  перевод скота в основное стадо, из них    ООО «Исток» - 2,2 млн. рублей (перевод скота в основное стадо,   ОАО Агрогородок «Вороновский»- 1,9 млн. рублей (перевод скота в основное стадо, приобретение сельскохозяйственной техники), ООО «Дубровское»  1,0 млн. рублей (приобретение оборудования и техники), КФХ Ивашков В.В. – 1,2 млн. рублей (приобретение сельскохозяйственной техники).</w:t>
      </w:r>
    </w:p>
    <w:p w:rsidR="00F16B0B" w:rsidRPr="006C5423" w:rsidRDefault="00F16B0B" w:rsidP="001005DA">
      <w:pPr>
        <w:pStyle w:val="BodyTextFirstIndent"/>
        <w:ind w:firstLine="426"/>
        <w:jc w:val="both"/>
        <w:rPr>
          <w:sz w:val="28"/>
          <w:szCs w:val="28"/>
        </w:rPr>
      </w:pPr>
      <w:r w:rsidRPr="006C5423">
        <w:rPr>
          <w:b/>
          <w:sz w:val="28"/>
          <w:szCs w:val="28"/>
        </w:rPr>
        <w:t>По муниципальной программе «Развитие торговли».</w:t>
      </w:r>
      <w:r w:rsidRPr="006C5423">
        <w:rPr>
          <w:sz w:val="28"/>
          <w:szCs w:val="28"/>
        </w:rPr>
        <w:t xml:space="preserve"> На развитие материально-технической базы торговли направлено 0.2 млн. рублей  средств частного капитала на строительство, реконструкцию  предприятий торговли и приобретения оборудования.   В  отчетном периоде   открылся    магазин в п. Рогнедино,  продолжается строительство склада строительных и хозяйственных товаров в п. Рогнедино, проведена реконструкция предприятия общественного питания.</w:t>
      </w:r>
    </w:p>
    <w:p w:rsidR="00F16B0B" w:rsidRPr="006C5423" w:rsidRDefault="00F16B0B" w:rsidP="001005DA">
      <w:pPr>
        <w:pStyle w:val="BodyTextFirstIndent"/>
        <w:ind w:firstLine="426"/>
        <w:jc w:val="both"/>
        <w:rPr>
          <w:sz w:val="28"/>
          <w:szCs w:val="28"/>
        </w:rPr>
      </w:pPr>
      <w:r w:rsidRPr="006C5423">
        <w:rPr>
          <w:b/>
          <w:sz w:val="28"/>
          <w:szCs w:val="28"/>
        </w:rPr>
        <w:t>По областной подпрограмме «Автомобильные дороги»</w:t>
      </w:r>
      <w:r w:rsidRPr="006C5423">
        <w:rPr>
          <w:sz w:val="28"/>
          <w:szCs w:val="28"/>
        </w:rPr>
        <w:t xml:space="preserve"> в дорожном хозяйстве в отчетном периоде освоено </w:t>
      </w:r>
      <w:r w:rsidRPr="006C5423">
        <w:rPr>
          <w:b/>
          <w:sz w:val="28"/>
          <w:szCs w:val="28"/>
        </w:rPr>
        <w:t>88.7 млн. рублей: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          проведен    ремонт автомобильной дороги областного значения Яблонь - Вороново на участке км 2+000 - км 4+000 в  Рогнединском районе Брянской области протяженностью 2.0 км, сумма выделенных средств Яблонь-Вороново 12,8 млн.рублей;  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           проведен  ремонт автомобильной дороги Рогнедино - Снопот на участке км 2+530 - км 9+180 в  Рогнединском районе Брянской области  протяженностью 6,650 км, вся сумма выделенных средств на ремонт автомобильной дороги Рогнедино – Снопот 91,5 млн. рублей;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         для улучшения транспортного сообщения между населенными пунктами на территории Вороновского сельского поселения Рогнединского района, территорию которого разделяют реки Гобья и Десна, проведено строительство трех мостов: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          -  мост через р.Гобья у н.п.Вороново, стоимостью 4,2 млн.рублей,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          -  мост через р.Десна у н.п. Хацынь, стоимостью 2,4 млн.рублей;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          - мост в пойме р.Десна через ручей Рухля у н.п.Лутовиновка, стоимостью 545,5 тыс.рублей. 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   Проведен ремонт автомобильной дороги 2-й Садовый переулок в п.Рогнедино, протяженность автомобильной дороги 440 м, сумма выделенных     средств   2,76 млн.рублей.</w:t>
      </w:r>
    </w:p>
    <w:p w:rsidR="00F16B0B" w:rsidRPr="006C5423" w:rsidRDefault="00F16B0B" w:rsidP="001005DA">
      <w:pPr>
        <w:pStyle w:val="BodyTextFirstIndent"/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  Оказывались услуги по очистке от снега и обработке песчано-солевой смесью автодорог МО «Рогнединский район»,  осуществлялся ямочный ремонт и грейдирование улиц, освоено 1,0 млн.рублей.</w:t>
      </w:r>
    </w:p>
    <w:p w:rsidR="00F16B0B" w:rsidRPr="006C5423" w:rsidRDefault="00F16B0B" w:rsidP="001005DA">
      <w:pPr>
        <w:suppressAutoHyphens/>
        <w:autoSpaceDE w:val="0"/>
        <w:autoSpaceDN w:val="0"/>
        <w:adjustRightInd w:val="0"/>
        <w:spacing w:before="240"/>
        <w:ind w:right="176" w:firstLine="426"/>
        <w:jc w:val="both"/>
        <w:rPr>
          <w:sz w:val="28"/>
          <w:szCs w:val="28"/>
        </w:rPr>
      </w:pPr>
      <w:r w:rsidRPr="006C5423">
        <w:rPr>
          <w:b/>
          <w:sz w:val="28"/>
          <w:szCs w:val="28"/>
        </w:rPr>
        <w:t>По государственной Программе Российской Федерации</w:t>
      </w:r>
      <w:r w:rsidRPr="006C5423">
        <w:rPr>
          <w:sz w:val="28"/>
          <w:szCs w:val="28"/>
        </w:rPr>
        <w:t xml:space="preserve"> «</w:t>
      </w:r>
      <w:r w:rsidRPr="006C5423">
        <w:rPr>
          <w:b/>
          <w:sz w:val="28"/>
          <w:szCs w:val="28"/>
        </w:rPr>
        <w:t>Обеспечение доступным и комфортным жильем и коммунальными услугами граждан Российской Федерации»,</w:t>
      </w:r>
      <w:r w:rsidRPr="006C5423">
        <w:rPr>
          <w:sz w:val="28"/>
          <w:szCs w:val="28"/>
        </w:rPr>
        <w:t xml:space="preserve"> подпрограммы «Обеспечение жильем молодых семей в Брянской области» (2017-2020 годы),  по муниципальной подпрограмме «Обеспечение жильем молодых  семей Рогнединского района»  в 2018 году  в соответствии с планом четырем молодым семьям выданы свидетельства о праве на получение социальной  выплаты на приобретение жилого помещения. Общая сумма бюджетных средств, выделенных на реализацию данной подпрограммы, составила 1 млн. 680  тыс. рублей, средства областного и федерального бюджета составили 1,2 млн.рублей, доля местного бюджета, предусмотренная на софинансирование в бюджете муниципального образования «Рогнединский район» -480,0 тыс.рублей.</w:t>
      </w:r>
    </w:p>
    <w:p w:rsidR="00F16B0B" w:rsidRPr="006C5423" w:rsidRDefault="00F16B0B" w:rsidP="001005DA">
      <w:pPr>
        <w:pStyle w:val="BodyTextFirstIndent"/>
        <w:ind w:firstLine="426"/>
        <w:jc w:val="both"/>
        <w:rPr>
          <w:sz w:val="28"/>
          <w:szCs w:val="28"/>
        </w:rPr>
      </w:pPr>
      <w:r w:rsidRPr="006C5423">
        <w:rPr>
          <w:b/>
          <w:sz w:val="28"/>
          <w:szCs w:val="28"/>
        </w:rPr>
        <w:t>По программе «Обеспечение жильем детей- сирот, детей оставшихся без попечения родителей, а также детей находящихся под опекой»</w:t>
      </w:r>
      <w:r w:rsidRPr="006C5423">
        <w:rPr>
          <w:sz w:val="28"/>
          <w:szCs w:val="28"/>
        </w:rPr>
        <w:t xml:space="preserve"> в  отчетном периоде   приобретено четыре  квартиры для детей-сирот, стоимостью  3,8</w:t>
      </w:r>
      <w:r>
        <w:rPr>
          <w:sz w:val="28"/>
          <w:szCs w:val="28"/>
        </w:rPr>
        <w:t xml:space="preserve"> </w:t>
      </w:r>
      <w:r w:rsidRPr="006C5423">
        <w:rPr>
          <w:sz w:val="28"/>
          <w:szCs w:val="28"/>
        </w:rPr>
        <w:t>млн.  рублей.</w:t>
      </w:r>
    </w:p>
    <w:p w:rsidR="00F16B0B" w:rsidRPr="006C5423" w:rsidRDefault="00F16B0B" w:rsidP="001005DA">
      <w:pPr>
        <w:pStyle w:val="BodyTextFirstIndent"/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Всего в жилищное хозяйство направлено  7,6 млн.рублей.</w:t>
      </w:r>
    </w:p>
    <w:p w:rsidR="00F16B0B" w:rsidRPr="006C5423" w:rsidRDefault="00F16B0B" w:rsidP="001005DA">
      <w:pPr>
        <w:ind w:firstLine="426"/>
        <w:jc w:val="both"/>
        <w:rPr>
          <w:b/>
          <w:sz w:val="28"/>
          <w:szCs w:val="28"/>
        </w:rPr>
      </w:pPr>
      <w:r w:rsidRPr="006C5423">
        <w:rPr>
          <w:sz w:val="28"/>
          <w:szCs w:val="28"/>
        </w:rPr>
        <w:t>В целях реализации региональной Программы «Проведение капитального ремонта общего имущества многоквартирных домов на территории Брянской области» (2014-2043 годы),  в 2018 году в краткосрочный план реализации программы  на территорииМО «Рогнединское городское поселение»   включен ремонт кровли   многоквартирного  жилого дома в п.Рогнедино,  по  ул. Первомайской, д.9, площадь кровли составляет 837.1 кв.м., работы по ремонту кровли завершены, стоимость выполненных работ 2,6 млн.рублей.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b/>
          <w:sz w:val="28"/>
          <w:szCs w:val="28"/>
        </w:rPr>
        <w:t>По региональной программе «Развитие образования»</w:t>
      </w:r>
      <w:r w:rsidRPr="006C5423">
        <w:rPr>
          <w:sz w:val="28"/>
          <w:szCs w:val="28"/>
        </w:rPr>
        <w:t xml:space="preserve"> в отчетном периоде проведены ремонты учреждений образования, всего освоено 7,3 млн.рублей средств областного бюджета: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   -капитальный ремонт спортивного зала МБОУ «Вороновская средняя общеобразовательная школа», общая стоимость работ 2,4 млн.рублей;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          -капитальный ремонт спортивного зала МБОУ «Рогнединская средняя общеобразовательная школа», общая стоимость работ  3,6 млн.рублей, освоено в отчетном периоде 3,2 млн.рублей); 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          -капитальный ремонт крыши МБДОУ «Рогнединский детский сад «Солнышко», общая стоимость работ 3,6 млн.рублей;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          -капитальный ремонт крыши МБОУ «Снопотская средняя общеобразовательная школа», общая стоимость работ 1,025 млн.рублей;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          -капитальный ремонт с целью ликвидации проблемы отсутствия санитарно-гигиенических помещений в МБОУ «Тюнинская средняя общеобразовательная школа», общая стоимость работ 681,6 тыс.рублей.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b/>
          <w:sz w:val="28"/>
          <w:szCs w:val="28"/>
        </w:rPr>
        <w:t>В рамках программы «Чистая вода»</w:t>
      </w:r>
      <w:r w:rsidRPr="006C5423">
        <w:rPr>
          <w:sz w:val="28"/>
          <w:szCs w:val="28"/>
        </w:rPr>
        <w:t xml:space="preserve">  проводится реконструкции водопроводных сетей по улицам Советская, Ленина, Энгельса, Молодежная, Лесная в п. Рогнедино протяженностью 2,5 км,  сметной стоимостью 2 млн. 995  тыс. рублей.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Завершена  реконструкция водопроводных сетей  протяженностью 1,1 км, стоимостью 150,0 тыс. рублей  в н.п. Преображенское Федоровского сельского поселения Рогнединского района.</w:t>
      </w:r>
    </w:p>
    <w:p w:rsidR="00F16B0B" w:rsidRPr="006C5423" w:rsidRDefault="00F16B0B" w:rsidP="001005DA">
      <w:pPr>
        <w:keepNext/>
        <w:keepLines/>
        <w:widowControl w:val="0"/>
        <w:ind w:firstLine="426"/>
        <w:jc w:val="both"/>
        <w:rPr>
          <w:sz w:val="28"/>
          <w:szCs w:val="28"/>
        </w:rPr>
      </w:pPr>
      <w:r w:rsidRPr="006C5423">
        <w:rPr>
          <w:b/>
          <w:sz w:val="28"/>
          <w:szCs w:val="28"/>
        </w:rPr>
        <w:t>В рамках  муниципальной программы «Формирование современной  городской среды на территории пос. Рогнедино МО «Рогнединское городское поселение»  на 2018-2020 г.г.»</w:t>
      </w:r>
      <w:r w:rsidRPr="006C5423">
        <w:rPr>
          <w:sz w:val="28"/>
          <w:szCs w:val="28"/>
        </w:rPr>
        <w:t>благоустроены придомовые дворовые территории многоквартирных домов 70А по   ул. Ленина,  д 3 по ул. Калинина, д. 9 по ул. Восточная, на которых  выполнен  ремонт дворовых проездов, проведено освещение дворовых территорий, установлены скамейки и урны для мусора на сумму 1,7 млн. рублей.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Администрацией Рогнединского района для производственных нужд  приобретен экскаватор, стоимостью 1,9</w:t>
      </w:r>
      <w:r>
        <w:rPr>
          <w:sz w:val="28"/>
          <w:szCs w:val="28"/>
        </w:rPr>
        <w:t xml:space="preserve"> </w:t>
      </w:r>
      <w:r w:rsidRPr="006C5423">
        <w:rPr>
          <w:sz w:val="28"/>
          <w:szCs w:val="28"/>
        </w:rPr>
        <w:t>млн.рублей.</w:t>
      </w:r>
    </w:p>
    <w:p w:rsidR="00F16B0B" w:rsidRPr="006C5423" w:rsidRDefault="00F16B0B" w:rsidP="001005DA">
      <w:pPr>
        <w:suppressAutoHyphens/>
        <w:autoSpaceDE w:val="0"/>
        <w:autoSpaceDN w:val="0"/>
        <w:adjustRightInd w:val="0"/>
        <w:ind w:right="-2"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По крупным и средним предприятиям объём инвестиций в основной капитал в 2017 году  составил 8,4  млн. рублей. По оценке в 2018 года объем инвестиций в основной капитал по крупным и средним предприятиям составит 10,2  млн. рублей, увеличится в сопоставимых ценах на 15,7 процентов к уровню 2017 года.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В структуре инвестиций по источникам финансирования основной удельный вес приходится на привлеченные средства предприятий. Они займут  95 процентов общего объема инвестиций, освоенных в 2018 году. 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В объеме привлеченных средств наибольший удельный вес приходится на бюджетные средства (95 процентов),  в том числе  средства федерального бюджета  - 3,2 процентов, областного бюджета – 83,5 процентов, местного бюджета – 12,4 процентов. </w:t>
      </w:r>
    </w:p>
    <w:p w:rsidR="00F16B0B" w:rsidRPr="006C5423" w:rsidRDefault="00F16B0B" w:rsidP="001005DA">
      <w:pPr>
        <w:pStyle w:val="BodyTextFirstIndent"/>
        <w:ind w:firstLine="426"/>
        <w:jc w:val="both"/>
        <w:rPr>
          <w:b/>
          <w:sz w:val="28"/>
          <w:szCs w:val="28"/>
        </w:rPr>
      </w:pPr>
      <w:r w:rsidRPr="006C5423">
        <w:rPr>
          <w:sz w:val="28"/>
          <w:szCs w:val="28"/>
        </w:rPr>
        <w:t>В прогнозируемый период (2019 – 2021 годы) продолжится реализация мероприятий по обеспечению питьевой водой</w:t>
      </w:r>
      <w:r w:rsidRPr="006C5423">
        <w:rPr>
          <w:b/>
          <w:sz w:val="28"/>
          <w:szCs w:val="28"/>
        </w:rPr>
        <w:t xml:space="preserve">. </w:t>
      </w:r>
    </w:p>
    <w:p w:rsidR="00F16B0B" w:rsidRPr="006C5423" w:rsidRDefault="00F16B0B" w:rsidP="001005DA">
      <w:pPr>
        <w:pStyle w:val="BodyTextFirstIndent"/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В подпрограмму «Чистая вода» Государственной программы «Развитие топливно-энергетического комплекса и жилищно-коммунального хозяйства Брянской области» на 2019 год включена      реконструкция очистных сооружений в н.п. Рогнедино – сметная стоимость объекта – 26,9 млн.рублей.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В 2020 году планируется </w:t>
      </w:r>
      <w:r>
        <w:rPr>
          <w:sz w:val="28"/>
          <w:szCs w:val="28"/>
        </w:rPr>
        <w:t>с</w:t>
      </w:r>
      <w:r w:rsidRPr="006C5423">
        <w:rPr>
          <w:sz w:val="28"/>
          <w:szCs w:val="28"/>
        </w:rPr>
        <w:t>троительство новой водонапорной башни, артезианской скважины и  водопроводных сетей по ул.Калинина в н.п. Рогнедино- потребность в бюджетных ассигнованиях 3,0 млн.рублей,2021 году реконструкция водопроводных сетей в н.п.Гобики (второй этап) – потребность в бюджетных ассигнованиях 3.0 млн.рублей.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b/>
          <w:sz w:val="28"/>
          <w:szCs w:val="28"/>
        </w:rPr>
        <w:t>По   региональной Программе «Проведение</w:t>
      </w:r>
      <w:r>
        <w:rPr>
          <w:b/>
          <w:sz w:val="28"/>
          <w:szCs w:val="28"/>
        </w:rPr>
        <w:t xml:space="preserve"> </w:t>
      </w:r>
      <w:r w:rsidRPr="006C5423">
        <w:rPr>
          <w:b/>
          <w:sz w:val="28"/>
          <w:szCs w:val="28"/>
        </w:rPr>
        <w:t xml:space="preserve">капитального ремонта общего имущества многоквартирных домов на территории Брянской области» (2014-2043 годы)  </w:t>
      </w:r>
      <w:r w:rsidRPr="006C5423">
        <w:rPr>
          <w:sz w:val="28"/>
          <w:szCs w:val="28"/>
        </w:rPr>
        <w:t>в 2020 году планируется в п.Рогнедино ремонт кровли многоквартирного жилого дома по ул.Первомайской, дом 11, сметной стоимостью  2,5 млн.рублей.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b/>
          <w:sz w:val="28"/>
          <w:szCs w:val="28"/>
        </w:rPr>
        <w:t xml:space="preserve">По региональной программе «Развитие образования» прогнозируется </w:t>
      </w:r>
      <w:r w:rsidRPr="006C5423">
        <w:rPr>
          <w:sz w:val="28"/>
          <w:szCs w:val="28"/>
        </w:rPr>
        <w:t xml:space="preserve">  Капитальный ремонт крыши МБОУ «Вороновская средняя общеобразовательная школа», общая стоимость работ 4,0 млн.рублей – 2019 год;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Капитальный ремонт крыши МБОУ «Рогнединская средняя общеобразовательная школа», общая стоимость работ 9,0 млн.рублей- 2020 год;</w:t>
      </w:r>
    </w:p>
    <w:p w:rsidR="00F16B0B" w:rsidRPr="006C5423" w:rsidRDefault="00F16B0B" w:rsidP="001005DA">
      <w:pPr>
        <w:ind w:firstLine="426"/>
        <w:jc w:val="both"/>
        <w:rPr>
          <w:bCs/>
          <w:sz w:val="28"/>
          <w:szCs w:val="28"/>
        </w:rPr>
      </w:pPr>
      <w:r w:rsidRPr="006C5423">
        <w:rPr>
          <w:b/>
          <w:bCs/>
          <w:sz w:val="28"/>
          <w:szCs w:val="28"/>
        </w:rPr>
        <w:t>В рамках муниципальной программы «Формирование современной городской среды» на 2019-2021 годы на территории Рогнединского городского поселения</w:t>
      </w:r>
      <w:r w:rsidRPr="006C5423">
        <w:rPr>
          <w:bCs/>
          <w:sz w:val="28"/>
          <w:szCs w:val="28"/>
        </w:rPr>
        <w:t xml:space="preserve">  планируется  ежегодно благоустраивать по три придомовых  территории, планируемый объем инвестиций по 1,8 млн.рублей ежегодно.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b/>
          <w:sz w:val="28"/>
          <w:szCs w:val="28"/>
        </w:rPr>
        <w:t>По государственной Программе Российской Федерации</w:t>
      </w:r>
      <w:r w:rsidRPr="006C5423">
        <w:rPr>
          <w:sz w:val="28"/>
          <w:szCs w:val="28"/>
        </w:rPr>
        <w:t xml:space="preserve"> «</w:t>
      </w:r>
      <w:r w:rsidRPr="006C5423">
        <w:rPr>
          <w:b/>
          <w:sz w:val="28"/>
          <w:szCs w:val="28"/>
        </w:rPr>
        <w:t>Обеспечение доступным и комфортным жильем и коммунальными услугами граждан Российской Федерации»,</w:t>
      </w:r>
      <w:r w:rsidRPr="006C5423">
        <w:rPr>
          <w:sz w:val="28"/>
          <w:szCs w:val="28"/>
        </w:rPr>
        <w:t xml:space="preserve"> подпрограммы «Обеспечение жильем молодых семей в Брянской области» (2017-2020 годы),  по муниципальной подпрограмме «Обеспечение жильем молодых  семей Рогнединского района»  на 2019-2021 годы  прогнозируется  обеспечение  4 молодых семей ежегодно социальной  выплатой на приобретение жилого помещения, объем средств федерального, областного и районного бюджета  по 1,8 млн. рублей ежегодно.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b/>
          <w:sz w:val="28"/>
          <w:szCs w:val="28"/>
        </w:rPr>
        <w:t>В рамках проекта партии «Единая Россия» «Местный дом культуры»</w:t>
      </w:r>
      <w:r>
        <w:rPr>
          <w:b/>
          <w:sz w:val="28"/>
          <w:szCs w:val="28"/>
        </w:rPr>
        <w:t xml:space="preserve"> </w:t>
      </w:r>
      <w:r w:rsidRPr="006C5423">
        <w:rPr>
          <w:sz w:val="28"/>
          <w:szCs w:val="28"/>
        </w:rPr>
        <w:t>запланированы: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-  на 2019 год капитальный ремонт здания «Вороновского центра культуры и досуга» сметной стоимостью 3,586 тыс.рублей.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- на 2020 год  капитальный ремонт здания  муниципального бюджетного учреждения культуры «Рогнединское  районное библиотечное объединение», общая стоимость планируемых работ 3,0 млн.рублей.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b/>
          <w:sz w:val="28"/>
          <w:szCs w:val="28"/>
        </w:rPr>
        <w:t>По областной подпрограмме «Автомобильные дороги»</w:t>
      </w:r>
      <w:r>
        <w:rPr>
          <w:b/>
          <w:sz w:val="28"/>
          <w:szCs w:val="28"/>
        </w:rPr>
        <w:t xml:space="preserve"> </w:t>
      </w:r>
      <w:r w:rsidRPr="006C5423">
        <w:rPr>
          <w:sz w:val="28"/>
          <w:szCs w:val="28"/>
        </w:rPr>
        <w:t xml:space="preserve">продолжится реализация мероприятий по   ремонту асфальтного покрытия тротуара по ул.Первомайской, ремонту асфальтного покрытия автомобильной дороги </w:t>
      </w:r>
      <w:r>
        <w:rPr>
          <w:sz w:val="28"/>
          <w:szCs w:val="28"/>
        </w:rPr>
        <w:t>по улице Ленина до АЗС</w:t>
      </w:r>
      <w:r w:rsidRPr="006C5423">
        <w:rPr>
          <w:sz w:val="28"/>
          <w:szCs w:val="28"/>
        </w:rPr>
        <w:t>,  ремонту автомобильных дорог в п.Рогнедино по улицам Гагарина, Казеичева, Луговой и дороги к новому кладбищу.     Общая стоимость планируемых работ 16,7 млн.рублей.</w:t>
      </w:r>
    </w:p>
    <w:p w:rsidR="00F16B0B" w:rsidRPr="006C5423" w:rsidRDefault="00F16B0B" w:rsidP="001005DA">
      <w:pPr>
        <w:shd w:val="clear" w:color="auto" w:fill="FFFFFF"/>
        <w:ind w:firstLine="426"/>
        <w:jc w:val="both"/>
        <w:rPr>
          <w:color w:val="FF0000"/>
          <w:sz w:val="28"/>
          <w:szCs w:val="28"/>
        </w:rPr>
      </w:pPr>
      <w:r w:rsidRPr="006C5423">
        <w:rPr>
          <w:sz w:val="28"/>
          <w:szCs w:val="28"/>
        </w:rPr>
        <w:t>В сельхозпредприятиях и КФХ будут проводится реконструкции животноводческих помещений, приобретение сельхозтехники и обновление дойного стада.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В структуре инвестиций, в 2019-2021 годах ведущую роль будут занимать привлечённые средства, их доля по крупным и средним предприятиям составит около90 процентов, из них большая часть -  бюджетные средства. 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Централизованные капитальные вложения будут направлены на выполнение мероприятий целевых программ.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</w:p>
    <w:p w:rsidR="00F16B0B" w:rsidRPr="006C5423" w:rsidRDefault="00F16B0B" w:rsidP="001005DA">
      <w:pPr>
        <w:ind w:firstLine="426"/>
        <w:jc w:val="center"/>
        <w:rPr>
          <w:b/>
          <w:sz w:val="28"/>
          <w:szCs w:val="28"/>
        </w:rPr>
      </w:pPr>
      <w:r w:rsidRPr="006C5423">
        <w:rPr>
          <w:b/>
          <w:sz w:val="28"/>
          <w:szCs w:val="28"/>
        </w:rPr>
        <w:t>6. Малое и среднее предпринимательство</w:t>
      </w:r>
    </w:p>
    <w:p w:rsidR="00F16B0B" w:rsidRPr="006C5423" w:rsidRDefault="00F16B0B" w:rsidP="001005DA">
      <w:pPr>
        <w:ind w:firstLine="426"/>
        <w:jc w:val="center"/>
        <w:rPr>
          <w:b/>
          <w:sz w:val="28"/>
          <w:szCs w:val="28"/>
        </w:rPr>
      </w:pP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Малый и средний бизнес Рогнединского района является одним из важнейших секторов рыночной экономики района, и рассматривается как основной резерв повышения социально – экономического потенциала района и уровня занятости населения. Малый бизнес не требует крупных капиталовложений, может использовать местные  природные и человеческие   ресурсы и является  источником поступления налогов  в местный бюджет. </w:t>
      </w:r>
    </w:p>
    <w:p w:rsidR="00F16B0B" w:rsidRPr="006C5423" w:rsidRDefault="00F16B0B" w:rsidP="001005DA">
      <w:pPr>
        <w:pStyle w:val="BodyTextFirstIndent"/>
        <w:widowControl w:val="0"/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На территории Рогнединского района значится 2 малых предприятия,  9 действующих крестьянско-фермерских хозяйств, работает 100 индивидуальных предпринимателей. В отчетном периоде двенадцать индивидуальных предпринимателей  зарегистрировали  собственное дело  и 10 индивидуальных предпринимателя прекратили свою деятельность.   </w:t>
      </w:r>
    </w:p>
    <w:p w:rsidR="00F16B0B" w:rsidRPr="006C5423" w:rsidRDefault="00F16B0B" w:rsidP="001005DA">
      <w:pPr>
        <w:pStyle w:val="BodyTextIndent2"/>
        <w:widowControl w:val="0"/>
        <w:ind w:firstLine="426"/>
        <w:rPr>
          <w:sz w:val="28"/>
          <w:szCs w:val="28"/>
        </w:rPr>
      </w:pPr>
      <w:r w:rsidRPr="006C5423">
        <w:rPr>
          <w:sz w:val="28"/>
          <w:szCs w:val="28"/>
        </w:rPr>
        <w:t>По состоянию на 1 октября 2018 года на территории района  зарегистрировано 10 микропредприятий, в том числе с численностью работающих более 15 человек одно предприятие ООО «Дубровское», с численностью менее 15 человек 9 микропредприятий:  ООО "Рогнеда",  ООО «Дубровский лес»,  ООО "Русь», ООО"Люкс»,   ООО «Тингам»,    ООО Агрохолдинг «Родина»,    ООО «Продактив Р»,  ТОСП «Орел»,  ООО «НАВОТЕКС». В отчетном периоде исключены из Единого государственного регистра предприятий и организаций два микропредприятия – ПО «Рогнединское» и КФХ «Валуевское».</w:t>
      </w:r>
    </w:p>
    <w:p w:rsidR="00F16B0B" w:rsidRPr="006C5423" w:rsidRDefault="00F16B0B" w:rsidP="001005DA">
      <w:pPr>
        <w:pStyle w:val="BodyTextIndent2"/>
        <w:widowControl w:val="0"/>
        <w:ind w:firstLine="426"/>
        <w:rPr>
          <w:sz w:val="28"/>
          <w:szCs w:val="28"/>
        </w:rPr>
      </w:pPr>
      <w:r w:rsidRPr="006C5423">
        <w:rPr>
          <w:sz w:val="28"/>
          <w:szCs w:val="28"/>
        </w:rPr>
        <w:t>В связи с проведенными в 2017 году изменениями в Единый государственный регистр предприятий и организаций) из числа микропредприятий  предприятия переведены в крупные предприятия с численностью до 15 человек – 12 предприятий, и  крупные предприятия с численностью более 15 человек – 16 предприятий.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Общая среднесписочная численность работающих по муниципальному району  насчитывает 1430 человек, из них 158 человек трудятся в сфере малого и среднего бизнеса, что составляет 11 % к общей среднесписочной  численности работающих. </w:t>
      </w:r>
    </w:p>
    <w:p w:rsidR="00F16B0B" w:rsidRPr="006C5423" w:rsidRDefault="00F16B0B" w:rsidP="001005DA">
      <w:pPr>
        <w:spacing w:before="150" w:after="150" w:line="324" w:lineRule="atLeast"/>
        <w:ind w:right="75" w:firstLine="426"/>
        <w:jc w:val="both"/>
        <w:rPr>
          <w:color w:val="000000"/>
          <w:sz w:val="28"/>
          <w:szCs w:val="28"/>
        </w:rPr>
      </w:pPr>
      <w:r w:rsidRPr="006C5423">
        <w:rPr>
          <w:color w:val="000000"/>
          <w:sz w:val="28"/>
          <w:szCs w:val="28"/>
        </w:rPr>
        <w:t xml:space="preserve">В прогнозируемом периоде количество малых и средних предприятий увеличится к уровню 2018 года на 2 единицы. При этом среднесписочная численность работников увеличится на 29 человек и составит 198 человек. 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Оборот малых и средних предприятий, включая микропредприятия, по всем видам экономической деятельности за 2017 года сложился в размере 127,2  млн. рублей,   что  составляет 107 процентов к уровню предшествующего года. 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По итогам 2018 года оборот малых и средних предприятий, включая микропредприятия, оценивается в сумме 131,0 млн. рублей и к 2021 году достигнет 151,7 млн. рублей.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Проводимая работа в рамках подпрограммы "Государственная поддержка малого и среднего предпринимательства в Брянской области"  государственной программы "Экономическое развитие, инвестиционная политика и инновационная экономика Брянской области" (2014 - 2020 годы) способствует увеличению объёмных показателей в этом секторе экономики.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С 2017 года установлены «налоговые каникулы» в течение двух лет для индивидуальных предпринимателей, применяющих патентную систему налогообложения, впервые зарегистрированных и осуществляющих предпринимательскую деятельность в производственной, социальной и  научной сферах, а также в сфере бытовых услуг. Расширен перечень видов деятельности, позволяющий применять индивидуальными предпринимателями патентную систему налогообложения. Ежегодно принимается закон, устанавливающий дифференцированные налоговые ставки по налогу, взимаемому в связи с применением упрощенной системы налогообложения. 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Администрацией Рогнединского района субъектам малого и среднего предпринимательства оказывается имущественная поддержка.</w:t>
      </w:r>
      <w:r>
        <w:rPr>
          <w:sz w:val="28"/>
          <w:szCs w:val="28"/>
        </w:rPr>
        <w:t xml:space="preserve"> </w:t>
      </w:r>
      <w:r w:rsidRPr="006C5423">
        <w:rPr>
          <w:sz w:val="28"/>
          <w:szCs w:val="28"/>
        </w:rPr>
        <w:t>Предпринимателям предоставляются в аренду 3  нежилых помещения муниципальной собственности, площадь помещений составляет 55,51 кв. м.  и  14 земельных участков, общая площадь составляет 971,3 га.</w:t>
      </w:r>
    </w:p>
    <w:p w:rsidR="00F16B0B" w:rsidRPr="006C5423" w:rsidRDefault="00F16B0B" w:rsidP="001005DA">
      <w:pPr>
        <w:pStyle w:val="BodyTextFirstIndent"/>
        <w:widowControl w:val="0"/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Все сельскохозяйственные предприятия и фермерские хозяйства в районе относятся к субъектам малого предпринимательства, кроме сельхозпредприятия АО «Агрогородок «Вороновский». За январь-сентябрь 2018 года финансирование из областных  программ в сельское хозяйство района составило 13,5 млн.рублей, поддержку получили КФХ Аникановой  С.А., Ивашкова В.В., Хидриева М.З., Гавренкова В. В., Матюто В.И., ООО «Исток», ООО «Дубровское».</w:t>
      </w:r>
    </w:p>
    <w:p w:rsidR="00F16B0B" w:rsidRPr="006C5423" w:rsidRDefault="00F16B0B" w:rsidP="001005DA">
      <w:pPr>
        <w:pStyle w:val="BodyTextFirstIndent"/>
        <w:ind w:firstLine="426"/>
        <w:jc w:val="both"/>
        <w:rPr>
          <w:color w:val="000000"/>
          <w:sz w:val="28"/>
          <w:szCs w:val="28"/>
        </w:rPr>
      </w:pPr>
      <w:r w:rsidRPr="006C5423">
        <w:rPr>
          <w:color w:val="000000"/>
          <w:sz w:val="28"/>
          <w:szCs w:val="28"/>
        </w:rPr>
        <w:t>Основными во взаимоотношениях органов местного самоуправления и субъектов предпринимательской деятельности остаются формы имущественной и информационной поддержки.</w:t>
      </w:r>
    </w:p>
    <w:p w:rsidR="00F16B0B" w:rsidRPr="006C5423" w:rsidRDefault="00F16B0B" w:rsidP="001005DA">
      <w:pPr>
        <w:pStyle w:val="BodyTextFirstIndent"/>
        <w:widowControl w:val="0"/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Для размещения субъектов малого предпринимательства  в районе составлен перечень производственных и нежилых помещений, находящихся в муниципальной собственности, а также перечень свободных земельных участков для приобретения предпринимателями. </w:t>
      </w:r>
    </w:p>
    <w:p w:rsidR="00F16B0B" w:rsidRPr="006C5423" w:rsidRDefault="00F16B0B" w:rsidP="001005DA">
      <w:pPr>
        <w:pStyle w:val="BodyTextFirstIndent"/>
        <w:widowControl w:val="0"/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Для  оказания  содействия  в  развитии  малого  предпринимательства  в районе была разработана и утверждена муниципальная программа «Поддержка и развитие субъектов малого и среднего предпринимательства в Рогнединском районе (2016-2018г.г.)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Основной целью  Программы является создание  благоприятных условий,  способствующих  устойчивому функционированию и развитию субъектов малого предпринимательства, для повышения  эффективности и социальной  направленности района, обеспечивающих  совершенствование и дальнейшее развитие сферы производства товаров и услуг, стабилизацию и рост налоговых поступлений в бюджет, дополнение  возможностей занятости населения  и роста доходов. 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В рамках реализации данной программы администрацией района  предоставляется  муниципальная преференция</w:t>
      </w:r>
      <w:r>
        <w:rPr>
          <w:sz w:val="28"/>
          <w:szCs w:val="28"/>
        </w:rPr>
        <w:t xml:space="preserve"> </w:t>
      </w:r>
      <w:r w:rsidRPr="006C5423">
        <w:rPr>
          <w:sz w:val="28"/>
          <w:szCs w:val="28"/>
        </w:rPr>
        <w:t>одному субъекту малого предпринимательства в виде предоставления в аренду земельного участка.</w:t>
      </w:r>
    </w:p>
    <w:p w:rsidR="00F16B0B" w:rsidRPr="006C5423" w:rsidRDefault="00F16B0B" w:rsidP="001005DA">
      <w:pPr>
        <w:widowControl w:val="0"/>
        <w:autoSpaceDE w:val="0"/>
        <w:autoSpaceDN w:val="0"/>
        <w:adjustRightInd w:val="0"/>
        <w:ind w:right="176"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Администрацией района п</w:t>
      </w:r>
      <w:r w:rsidRPr="006C5423">
        <w:rPr>
          <w:color w:val="000000"/>
          <w:sz w:val="28"/>
          <w:szCs w:val="28"/>
        </w:rPr>
        <w:t>ривлекаются  субъекты малого предпринимательства к выполнению заказов для муниципальных нужд.</w:t>
      </w:r>
      <w:r w:rsidRPr="006C5423">
        <w:rPr>
          <w:sz w:val="28"/>
          <w:szCs w:val="28"/>
        </w:rPr>
        <w:t xml:space="preserve">  Объем закупок, который администрация районаосуществила у субъектов малого предпринимательства в 2018 году составил 7,5 млн.рублей. 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</w:p>
    <w:p w:rsidR="00F16B0B" w:rsidRPr="006C5423" w:rsidRDefault="00F16B0B" w:rsidP="001005DA">
      <w:pPr>
        <w:ind w:firstLine="426"/>
        <w:jc w:val="center"/>
        <w:rPr>
          <w:b/>
          <w:bCs/>
          <w:sz w:val="28"/>
          <w:szCs w:val="28"/>
        </w:rPr>
      </w:pPr>
      <w:r w:rsidRPr="006C5423">
        <w:rPr>
          <w:b/>
          <w:sz w:val="28"/>
          <w:szCs w:val="28"/>
        </w:rPr>
        <w:t xml:space="preserve">7. </w:t>
      </w:r>
      <w:r w:rsidRPr="006C5423">
        <w:rPr>
          <w:b/>
          <w:bCs/>
          <w:sz w:val="28"/>
          <w:szCs w:val="28"/>
        </w:rPr>
        <w:t>Потребительский рынок</w:t>
      </w:r>
    </w:p>
    <w:p w:rsidR="00F16B0B" w:rsidRPr="006C5423" w:rsidRDefault="00F16B0B" w:rsidP="001005DA">
      <w:pPr>
        <w:ind w:firstLine="426"/>
        <w:jc w:val="center"/>
        <w:rPr>
          <w:b/>
          <w:sz w:val="28"/>
          <w:szCs w:val="28"/>
        </w:rPr>
      </w:pPr>
    </w:p>
    <w:p w:rsidR="00F16B0B" w:rsidRPr="006C5423" w:rsidRDefault="00F16B0B" w:rsidP="001005DA">
      <w:pPr>
        <w:pStyle w:val="BodyTextIndent2"/>
        <w:widowControl w:val="0"/>
        <w:ind w:firstLine="426"/>
        <w:rPr>
          <w:sz w:val="28"/>
          <w:szCs w:val="28"/>
        </w:rPr>
      </w:pPr>
      <w:r w:rsidRPr="006C5423">
        <w:rPr>
          <w:sz w:val="28"/>
          <w:szCs w:val="28"/>
        </w:rPr>
        <w:t>В районе функционирует</w:t>
      </w:r>
      <w:r>
        <w:rPr>
          <w:sz w:val="28"/>
          <w:szCs w:val="28"/>
        </w:rPr>
        <w:t xml:space="preserve"> </w:t>
      </w:r>
      <w:r w:rsidRPr="006C5423">
        <w:rPr>
          <w:sz w:val="28"/>
          <w:szCs w:val="28"/>
        </w:rPr>
        <w:t xml:space="preserve">50  торговых предприятий частной собственности, из них 29 продовольственных, 13 непродовольственных, 8 смешанных. Торговая площадь всех магазинов 2739.0 кв.м. Обеспеченность торговыми площадями на 1000 жителей составляет 415 кв.м, что превышает установленный норматив минимальной обеспеченности населения  площадью торговых объектов по Рогнединскому району в размере 208 кв.м на 1000 жителей. </w:t>
      </w:r>
    </w:p>
    <w:p w:rsidR="00F16B0B" w:rsidRPr="006C5423" w:rsidRDefault="00F16B0B" w:rsidP="001005DA">
      <w:pPr>
        <w:pStyle w:val="BodyTextIndent2"/>
        <w:widowControl w:val="0"/>
        <w:ind w:firstLine="426"/>
        <w:rPr>
          <w:sz w:val="28"/>
          <w:szCs w:val="28"/>
        </w:rPr>
      </w:pPr>
      <w:r w:rsidRPr="006C5423">
        <w:rPr>
          <w:sz w:val="28"/>
          <w:szCs w:val="28"/>
        </w:rPr>
        <w:t xml:space="preserve">В сфере торговли постоянно растет доля предприятий, отвечающих современным требованиям по уровню обслуживания, эстетическому и техническому состоянию. 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Сохраняется тенденция формирования оборота розничной торговли, в основном, за счет продажи товаров в стационарной торговой сети. 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Оборот розничной торговли по итогам 2018 года оценивается в 102,9 процентов к уровню 2017 года (300,8 млн. рублей). В 2019-2021 годах в результате постепенного восстановления платежеспособного спроса населения прогнозируется рост оборота розничной торговли на 2,5-2,8 процента (в сопоставимых ценах). В 2021 году объем оборота розничной торговли превысит 365 млн. рублей.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Товарная насыщенность потребительского рынка будет носить устойчивый характер и в полной мере соответствовать платежеспособному спросу населения на важнейшие продукты питания, товары легкой промышленности и культурно-бытового назначения. 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Тенденции, сложившиеся на потребительском рынке, отразились и на динамике платных услуг. Объем платных услуг, оказанных населению (с учетом экспертной оценки объемов услуг по недоучтенным предприятиям и оказываемых физическими лицами), в 2018 году составит73,1 млн. рублей,  рост на 2,5 процента к уровню 2017 года (в сопоставимых ценах).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В 2019-2020 годах объем платных услуг населению будет расти  на 2,0 – 2,4 процента к предыдущему году (в сопоставимых ценах). В 2021 году прогнозный объем платных услуг населению составит 89,1 млн. рублей.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На развитие рынка платных услуг будет оказывать увеличение платных образовательных, медицинских услуг населению, услуг правового характера и других. Также к факторам динамики услуг можно отнести механизм регулирования цен и тарифов на услуги естественных монополий и отдельных отраслей. 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</w:p>
    <w:p w:rsidR="00F16B0B" w:rsidRPr="006C5423" w:rsidRDefault="00F16B0B" w:rsidP="001005DA">
      <w:pPr>
        <w:ind w:firstLine="426"/>
        <w:jc w:val="center"/>
        <w:rPr>
          <w:b/>
          <w:sz w:val="28"/>
          <w:szCs w:val="28"/>
        </w:rPr>
      </w:pPr>
      <w:r w:rsidRPr="006C5423">
        <w:rPr>
          <w:b/>
          <w:sz w:val="28"/>
          <w:szCs w:val="28"/>
        </w:rPr>
        <w:t>8. Развитие отраслей социальной сферы</w:t>
      </w:r>
    </w:p>
    <w:p w:rsidR="00F16B0B" w:rsidRPr="006C5423" w:rsidRDefault="00F16B0B" w:rsidP="001005DA">
      <w:pPr>
        <w:ind w:firstLine="426"/>
        <w:jc w:val="both"/>
        <w:rPr>
          <w:b/>
          <w:sz w:val="28"/>
          <w:szCs w:val="28"/>
        </w:rPr>
      </w:pPr>
    </w:p>
    <w:p w:rsidR="00F16B0B" w:rsidRPr="006C5423" w:rsidRDefault="00F16B0B" w:rsidP="001005DA">
      <w:pPr>
        <w:pStyle w:val="BodyText2"/>
        <w:ind w:firstLine="426"/>
        <w:rPr>
          <w:b w:val="0"/>
          <w:sz w:val="28"/>
          <w:szCs w:val="28"/>
        </w:rPr>
      </w:pPr>
      <w:r w:rsidRPr="006C5423">
        <w:rPr>
          <w:b w:val="0"/>
          <w:sz w:val="28"/>
          <w:szCs w:val="28"/>
        </w:rPr>
        <w:t>Развитие материально-технической базы учреждений социально-культурной сферы района осуществляется за счет средств консолидированного бюджета области, государственной поддержки из федерального бюджета и внебюджетных источников.</w:t>
      </w:r>
    </w:p>
    <w:p w:rsidR="00F16B0B" w:rsidRPr="006C5423" w:rsidRDefault="00F16B0B" w:rsidP="001005DA">
      <w:pPr>
        <w:pStyle w:val="BodyText2"/>
        <w:ind w:firstLine="426"/>
        <w:rPr>
          <w:b w:val="0"/>
          <w:sz w:val="28"/>
          <w:szCs w:val="28"/>
        </w:rPr>
      </w:pPr>
      <w:r w:rsidRPr="006C5423">
        <w:rPr>
          <w:b w:val="0"/>
          <w:sz w:val="28"/>
          <w:szCs w:val="28"/>
        </w:rPr>
        <w:t xml:space="preserve">Существенное повышение качества социальных услуг обеспечено за счет материально-технического оснащения лечебно-оздоровительных и образовательных учреждений в рамках программ модернизации здравоохранения и образования. </w:t>
      </w:r>
    </w:p>
    <w:p w:rsidR="00F16B0B" w:rsidRPr="006C5423" w:rsidRDefault="00F16B0B" w:rsidP="001005DA">
      <w:pPr>
        <w:pStyle w:val="BodyText2"/>
        <w:ind w:firstLine="426"/>
        <w:rPr>
          <w:b w:val="0"/>
          <w:sz w:val="28"/>
          <w:szCs w:val="28"/>
        </w:rPr>
      </w:pPr>
      <w:r w:rsidRPr="006C5423">
        <w:rPr>
          <w:b w:val="0"/>
          <w:sz w:val="28"/>
          <w:szCs w:val="28"/>
        </w:rPr>
        <w:t>Прогноз развития отраслей социальной сферы на 2019-2021 годы ориентирован на создание необходимых условий для удовлетворения минимальных потребностей всех групп населения в социальных услугах при формировании оптимального соотношения платности и бесплатности услуг населению с одновременным оказанием адресной и дифференцированной поддержки малообеспеченным категориям граждан. Обеспечение доступности населения к гарантированному объему социальных услуг будет сочетаться с повышением качества услуг и повышением эффективности использования бюджетных средств.</w:t>
      </w:r>
    </w:p>
    <w:p w:rsidR="00F16B0B" w:rsidRPr="006C5423" w:rsidRDefault="00F16B0B" w:rsidP="001005DA">
      <w:pPr>
        <w:pStyle w:val="BodyText2"/>
        <w:ind w:firstLine="426"/>
        <w:rPr>
          <w:b w:val="0"/>
          <w:sz w:val="28"/>
          <w:szCs w:val="28"/>
        </w:rPr>
      </w:pPr>
      <w:r w:rsidRPr="006C5423">
        <w:rPr>
          <w:b w:val="0"/>
          <w:sz w:val="28"/>
          <w:szCs w:val="28"/>
        </w:rPr>
        <w:t>С учетом реализации мероприятий по оптимизации и реорганизации неэффективных расходов, прогнозируемой динамики численности населения района (в том числе детско</w:t>
      </w:r>
      <w:r>
        <w:rPr>
          <w:b w:val="0"/>
          <w:sz w:val="28"/>
          <w:szCs w:val="28"/>
        </w:rPr>
        <w:t>й</w:t>
      </w:r>
      <w:r w:rsidRPr="006C5423">
        <w:rPr>
          <w:b w:val="0"/>
          <w:sz w:val="28"/>
          <w:szCs w:val="28"/>
        </w:rPr>
        <w:t>), в 2019-2021 годах ситуация с обеспеченностью района объектами социальной инфраструктуры будет выглядеть следующим образом:</w:t>
      </w:r>
    </w:p>
    <w:p w:rsidR="00F16B0B" w:rsidRPr="006C5423" w:rsidRDefault="00F16B0B" w:rsidP="001005DA">
      <w:pPr>
        <w:pStyle w:val="BodyText2"/>
        <w:ind w:firstLine="426"/>
        <w:rPr>
          <w:b w:val="0"/>
          <w:sz w:val="28"/>
          <w:szCs w:val="28"/>
        </w:rPr>
      </w:pPr>
      <w:r w:rsidRPr="006C5423">
        <w:rPr>
          <w:b w:val="0"/>
          <w:sz w:val="28"/>
          <w:szCs w:val="28"/>
        </w:rPr>
        <w:t>-уровень обеспеченности дошкольными образовательными учреждениями составит 717-726 места на 1000 детей в возрасте 1-6 лет;</w:t>
      </w:r>
    </w:p>
    <w:p w:rsidR="00F16B0B" w:rsidRPr="006C5423" w:rsidRDefault="00F16B0B" w:rsidP="001005DA">
      <w:pPr>
        <w:pStyle w:val="BodyText2"/>
        <w:ind w:firstLine="426"/>
        <w:rPr>
          <w:b w:val="0"/>
          <w:sz w:val="28"/>
          <w:szCs w:val="28"/>
        </w:rPr>
      </w:pPr>
      <w:r w:rsidRPr="006C5423">
        <w:rPr>
          <w:b w:val="0"/>
          <w:sz w:val="28"/>
          <w:szCs w:val="28"/>
        </w:rPr>
        <w:t>- уровень обеспеченности библиотечными учреждениями составит 9 на 10 тыс. жителей;</w:t>
      </w:r>
    </w:p>
    <w:p w:rsidR="00F16B0B" w:rsidRPr="006C5423" w:rsidRDefault="00F16B0B" w:rsidP="001005DA">
      <w:pPr>
        <w:pStyle w:val="BodyText2"/>
        <w:ind w:firstLine="426"/>
        <w:rPr>
          <w:b w:val="0"/>
          <w:sz w:val="28"/>
          <w:szCs w:val="28"/>
        </w:rPr>
      </w:pPr>
      <w:r w:rsidRPr="006C5423">
        <w:rPr>
          <w:b w:val="0"/>
          <w:sz w:val="28"/>
          <w:szCs w:val="28"/>
        </w:rPr>
        <w:t>- уровень обеспеченности учреждениями культурно-досугового типа составит 13 на 10 тыс. жителей.</w:t>
      </w:r>
    </w:p>
    <w:p w:rsidR="00F16B0B" w:rsidRPr="006C5423" w:rsidRDefault="00F16B0B" w:rsidP="001005DA">
      <w:pPr>
        <w:pStyle w:val="BodyText2"/>
        <w:ind w:firstLine="426"/>
        <w:jc w:val="center"/>
        <w:rPr>
          <w:bCs w:val="0"/>
          <w:sz w:val="28"/>
          <w:szCs w:val="28"/>
        </w:rPr>
      </w:pPr>
    </w:p>
    <w:p w:rsidR="00F16B0B" w:rsidRPr="006C5423" w:rsidRDefault="00F16B0B" w:rsidP="001005DA">
      <w:pPr>
        <w:pStyle w:val="BodyText2"/>
        <w:ind w:firstLine="426"/>
        <w:jc w:val="center"/>
        <w:rPr>
          <w:sz w:val="28"/>
          <w:szCs w:val="28"/>
        </w:rPr>
      </w:pPr>
      <w:r w:rsidRPr="006C5423">
        <w:rPr>
          <w:bCs w:val="0"/>
          <w:sz w:val="28"/>
          <w:szCs w:val="28"/>
        </w:rPr>
        <w:t>9.</w:t>
      </w:r>
      <w:r w:rsidRPr="006C5423">
        <w:rPr>
          <w:sz w:val="28"/>
          <w:szCs w:val="28"/>
        </w:rPr>
        <w:t xml:space="preserve"> Труд и занятость</w:t>
      </w:r>
    </w:p>
    <w:p w:rsidR="00F16B0B" w:rsidRPr="006C5423" w:rsidRDefault="00F16B0B" w:rsidP="001005DA">
      <w:pPr>
        <w:pStyle w:val="BodyText2"/>
        <w:ind w:firstLine="426"/>
        <w:jc w:val="center"/>
        <w:rPr>
          <w:sz w:val="28"/>
          <w:szCs w:val="28"/>
        </w:rPr>
      </w:pPr>
    </w:p>
    <w:p w:rsidR="00F16B0B" w:rsidRPr="006C5423" w:rsidRDefault="00F16B0B" w:rsidP="001005DA">
      <w:pPr>
        <w:pStyle w:val="BodyText2"/>
        <w:ind w:firstLine="426"/>
        <w:rPr>
          <w:b w:val="0"/>
          <w:bCs w:val="0"/>
          <w:sz w:val="28"/>
          <w:szCs w:val="28"/>
        </w:rPr>
      </w:pPr>
      <w:r w:rsidRPr="006C5423">
        <w:rPr>
          <w:b w:val="0"/>
          <w:bCs w:val="0"/>
          <w:sz w:val="28"/>
          <w:szCs w:val="28"/>
        </w:rPr>
        <w:t xml:space="preserve">Численность рабочей силы в 2017 году составила 3300 человек, среднегодовая численность занятых в экономике – 3247 человек. </w:t>
      </w:r>
    </w:p>
    <w:p w:rsidR="00F16B0B" w:rsidRPr="006C5423" w:rsidRDefault="00F16B0B" w:rsidP="001005DA">
      <w:pPr>
        <w:pStyle w:val="BodyText2"/>
        <w:ind w:firstLine="426"/>
        <w:rPr>
          <w:b w:val="0"/>
          <w:bCs w:val="0"/>
          <w:sz w:val="28"/>
          <w:szCs w:val="28"/>
        </w:rPr>
      </w:pPr>
      <w:r w:rsidRPr="006C5423">
        <w:rPr>
          <w:b w:val="0"/>
          <w:bCs w:val="0"/>
          <w:sz w:val="28"/>
          <w:szCs w:val="28"/>
        </w:rPr>
        <w:t xml:space="preserve">В 2018 году численность рабочей силы оценивается в 3300 человек, численность занятых в экономике – 3204 человек. 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6C5423">
        <w:rPr>
          <w:sz w:val="28"/>
          <w:szCs w:val="28"/>
        </w:rPr>
        <w:t xml:space="preserve"> году численность рабочей силы прогнозируется в размере</w:t>
      </w:r>
      <w:r>
        <w:rPr>
          <w:sz w:val="28"/>
          <w:szCs w:val="28"/>
        </w:rPr>
        <w:t xml:space="preserve"> 3300</w:t>
      </w:r>
      <w:r w:rsidRPr="006C5423">
        <w:rPr>
          <w:sz w:val="28"/>
          <w:szCs w:val="28"/>
        </w:rPr>
        <w:t xml:space="preserve"> человек, численность лиц, занятых в экономике, до 3217 человек. </w:t>
      </w:r>
      <w:r w:rsidRPr="006C5423">
        <w:rPr>
          <w:bCs/>
          <w:sz w:val="28"/>
          <w:szCs w:val="28"/>
        </w:rPr>
        <w:tab/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Уровень общей безработицы в 2017 году составил 4,5 процента к рабочей силе, общая численность безработных – 153 человека. Уровень официально регистрируемой безработицы по состоянию на 1 января 2018 года сложился на уровне 2,0 процентов к численности экономически активного населения</w:t>
      </w:r>
      <w:r w:rsidRPr="006C5423">
        <w:rPr>
          <w:b/>
          <w:bCs/>
          <w:sz w:val="28"/>
          <w:szCs w:val="28"/>
        </w:rPr>
        <w:t xml:space="preserve">, </w:t>
      </w:r>
      <w:r w:rsidRPr="006C5423">
        <w:rPr>
          <w:bCs/>
          <w:sz w:val="28"/>
          <w:szCs w:val="28"/>
        </w:rPr>
        <w:t>численность безработных граждан, зарегистрированных в государственных учреждениях службы занятости населения, составил 67 человек.</w:t>
      </w:r>
    </w:p>
    <w:p w:rsidR="00F16B0B" w:rsidRPr="006C5423" w:rsidRDefault="00F16B0B" w:rsidP="001005DA">
      <w:pPr>
        <w:ind w:firstLine="426"/>
        <w:jc w:val="both"/>
        <w:rPr>
          <w:bCs/>
          <w:sz w:val="28"/>
          <w:szCs w:val="28"/>
        </w:rPr>
      </w:pPr>
      <w:r w:rsidRPr="006C5423">
        <w:rPr>
          <w:bCs/>
          <w:sz w:val="28"/>
          <w:szCs w:val="28"/>
        </w:rPr>
        <w:t xml:space="preserve">В 2018 году уровень общей безработицы ожидается в 2,9 процента к рабочей силе, общая численность безработных - в 96 человек. По состоянию на 1 января 2019 года уровень официально зарегистрированной безработицы снизится до 1,8 процента </w:t>
      </w:r>
      <w:r w:rsidRPr="006C5423">
        <w:rPr>
          <w:sz w:val="28"/>
          <w:szCs w:val="28"/>
        </w:rPr>
        <w:t>к численности рабочей силы</w:t>
      </w:r>
      <w:r w:rsidRPr="006C5423">
        <w:rPr>
          <w:b/>
          <w:bCs/>
          <w:sz w:val="28"/>
          <w:szCs w:val="28"/>
        </w:rPr>
        <w:t xml:space="preserve">, </w:t>
      </w:r>
      <w:r w:rsidRPr="006C5423">
        <w:rPr>
          <w:bCs/>
          <w:sz w:val="28"/>
          <w:szCs w:val="28"/>
        </w:rPr>
        <w:t>численность безработных граждан, зарегистрированных в государственных учреждениях службы занятости населения, снизится до 60 человек.</w:t>
      </w:r>
    </w:p>
    <w:p w:rsidR="00F16B0B" w:rsidRPr="006C5423" w:rsidRDefault="00F16B0B" w:rsidP="001005DA">
      <w:pPr>
        <w:jc w:val="both"/>
        <w:rPr>
          <w:sz w:val="28"/>
          <w:szCs w:val="28"/>
        </w:rPr>
      </w:pPr>
      <w:r w:rsidRPr="006C5423">
        <w:rPr>
          <w:sz w:val="28"/>
          <w:szCs w:val="28"/>
        </w:rPr>
        <w:t xml:space="preserve">Величина среднемесячной номинальной начисленной заработной платы работников предприятий и организаций по полному кругу в 2017 году составила 21114 рублей. 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  <w:r w:rsidRPr="006C5423">
        <w:rPr>
          <w:sz w:val="28"/>
          <w:szCs w:val="28"/>
        </w:rPr>
        <w:t>В 2018 году в номинальном исчислении среднемесячная заработная плата оценивается в 22552 рубля (рост на 6,8 процентов к уровню 2017 года).         В 2019-202</w:t>
      </w:r>
      <w:r>
        <w:rPr>
          <w:sz w:val="28"/>
          <w:szCs w:val="28"/>
        </w:rPr>
        <w:t>1</w:t>
      </w:r>
      <w:r w:rsidRPr="006C5423">
        <w:rPr>
          <w:sz w:val="28"/>
          <w:szCs w:val="28"/>
        </w:rPr>
        <w:t xml:space="preserve"> годах прогнозируется рост заработной платы темпами сопоставимыми со среднероссийскими (106-107,3 процента). В реальном исчислении рост заработной платы прогнозируется  на уровне 1-3 процентов ежегодно. Величина среднемесячной номинальной начисленной заработной платы в 202</w:t>
      </w:r>
      <w:r>
        <w:rPr>
          <w:sz w:val="28"/>
          <w:szCs w:val="28"/>
        </w:rPr>
        <w:t>1</w:t>
      </w:r>
      <w:r w:rsidRPr="006C5423">
        <w:rPr>
          <w:sz w:val="28"/>
          <w:szCs w:val="28"/>
        </w:rPr>
        <w:t xml:space="preserve"> году увеличится до 27202 рублей.</w:t>
      </w:r>
    </w:p>
    <w:p w:rsidR="00F16B0B" w:rsidRPr="006C5423" w:rsidRDefault="00F16B0B" w:rsidP="00092FE1">
      <w:pPr>
        <w:ind w:firstLine="426"/>
        <w:jc w:val="both"/>
        <w:rPr>
          <w:color w:val="000000"/>
          <w:sz w:val="28"/>
          <w:szCs w:val="28"/>
        </w:rPr>
      </w:pPr>
      <w:r w:rsidRPr="006C5423">
        <w:rPr>
          <w:color w:val="000000"/>
          <w:sz w:val="28"/>
          <w:szCs w:val="28"/>
        </w:rPr>
        <w:t>Среднесписочная численность работников предприятий и организаций к 2021 году прогнозируется в количестве 1400 человек. Существенного перераспределения работающих на предприятиях и организациях по формам собственности не произойдет.</w:t>
      </w:r>
    </w:p>
    <w:p w:rsidR="00F16B0B" w:rsidRPr="006C5423" w:rsidRDefault="00F16B0B" w:rsidP="00092FE1">
      <w:pPr>
        <w:ind w:firstLine="426"/>
        <w:jc w:val="both"/>
        <w:rPr>
          <w:color w:val="000000"/>
          <w:sz w:val="28"/>
          <w:szCs w:val="28"/>
        </w:rPr>
      </w:pPr>
    </w:p>
    <w:p w:rsidR="00F16B0B" w:rsidRPr="006C5423" w:rsidRDefault="00F16B0B" w:rsidP="00092FE1">
      <w:pPr>
        <w:ind w:firstLine="426"/>
        <w:jc w:val="both"/>
        <w:rPr>
          <w:color w:val="000000"/>
          <w:sz w:val="28"/>
          <w:szCs w:val="28"/>
        </w:rPr>
      </w:pPr>
    </w:p>
    <w:p w:rsidR="00F16B0B" w:rsidRPr="006C5423" w:rsidRDefault="00F16B0B" w:rsidP="00092FE1">
      <w:pPr>
        <w:ind w:firstLine="426"/>
        <w:jc w:val="both"/>
        <w:rPr>
          <w:color w:val="000000"/>
          <w:sz w:val="28"/>
          <w:szCs w:val="28"/>
        </w:rPr>
      </w:pPr>
    </w:p>
    <w:p w:rsidR="00F16B0B" w:rsidRPr="006C5423" w:rsidRDefault="00F16B0B" w:rsidP="00092FE1">
      <w:pPr>
        <w:ind w:firstLine="426"/>
        <w:jc w:val="both"/>
        <w:rPr>
          <w:color w:val="000000"/>
          <w:sz w:val="28"/>
          <w:szCs w:val="28"/>
        </w:rPr>
      </w:pPr>
    </w:p>
    <w:p w:rsidR="00F16B0B" w:rsidRDefault="00F16B0B" w:rsidP="00092FE1">
      <w:pPr>
        <w:ind w:firstLine="426"/>
        <w:jc w:val="both"/>
        <w:rPr>
          <w:color w:val="000000"/>
          <w:sz w:val="28"/>
          <w:szCs w:val="28"/>
        </w:rPr>
      </w:pPr>
    </w:p>
    <w:p w:rsidR="00F16B0B" w:rsidRDefault="00F16B0B" w:rsidP="00092FE1">
      <w:pPr>
        <w:ind w:firstLine="426"/>
        <w:jc w:val="both"/>
        <w:rPr>
          <w:color w:val="000000"/>
          <w:sz w:val="28"/>
          <w:szCs w:val="28"/>
        </w:rPr>
      </w:pPr>
    </w:p>
    <w:p w:rsidR="00F16B0B" w:rsidRPr="006C5423" w:rsidRDefault="00F16B0B" w:rsidP="00092FE1">
      <w:pPr>
        <w:ind w:firstLine="426"/>
        <w:jc w:val="both"/>
        <w:rPr>
          <w:color w:val="000000"/>
          <w:sz w:val="28"/>
          <w:szCs w:val="28"/>
        </w:rPr>
      </w:pPr>
    </w:p>
    <w:p w:rsidR="00F16B0B" w:rsidRPr="006C5423" w:rsidRDefault="00F16B0B" w:rsidP="00092FE1">
      <w:pPr>
        <w:ind w:firstLine="426"/>
        <w:jc w:val="both"/>
        <w:rPr>
          <w:color w:val="000000"/>
          <w:sz w:val="28"/>
          <w:szCs w:val="28"/>
        </w:rPr>
      </w:pPr>
    </w:p>
    <w:p w:rsidR="00F16B0B" w:rsidRPr="006C5423" w:rsidRDefault="00F16B0B" w:rsidP="00092FE1">
      <w:pPr>
        <w:ind w:firstLine="426"/>
        <w:jc w:val="both"/>
        <w:rPr>
          <w:color w:val="000000"/>
          <w:sz w:val="28"/>
          <w:szCs w:val="28"/>
        </w:rPr>
      </w:pPr>
    </w:p>
    <w:p w:rsidR="00F16B0B" w:rsidRPr="006C5423" w:rsidRDefault="00F16B0B" w:rsidP="00092FE1">
      <w:pPr>
        <w:ind w:firstLine="426"/>
        <w:jc w:val="both"/>
        <w:rPr>
          <w:color w:val="000000"/>
          <w:sz w:val="28"/>
          <w:szCs w:val="28"/>
        </w:rPr>
      </w:pPr>
    </w:p>
    <w:p w:rsidR="00F16B0B" w:rsidRPr="006C5423" w:rsidRDefault="00F16B0B" w:rsidP="0079161D">
      <w:pPr>
        <w:jc w:val="both"/>
        <w:rPr>
          <w:color w:val="000000"/>
          <w:sz w:val="28"/>
          <w:szCs w:val="28"/>
        </w:rPr>
      </w:pPr>
      <w:r w:rsidRPr="006C5423">
        <w:rPr>
          <w:color w:val="000000"/>
          <w:sz w:val="28"/>
          <w:szCs w:val="28"/>
        </w:rPr>
        <w:t>Начальник отдела экономики,</w:t>
      </w:r>
    </w:p>
    <w:p w:rsidR="00F16B0B" w:rsidRPr="006C5423" w:rsidRDefault="00F16B0B" w:rsidP="0079161D">
      <w:pPr>
        <w:jc w:val="both"/>
        <w:rPr>
          <w:color w:val="000000"/>
          <w:sz w:val="28"/>
          <w:szCs w:val="28"/>
        </w:rPr>
      </w:pPr>
      <w:r w:rsidRPr="006C5423">
        <w:rPr>
          <w:color w:val="000000"/>
          <w:sz w:val="28"/>
          <w:szCs w:val="28"/>
        </w:rPr>
        <w:t>анализа и прогнозирования</w:t>
      </w:r>
    </w:p>
    <w:p w:rsidR="00F16B0B" w:rsidRPr="006C5423" w:rsidRDefault="00F16B0B" w:rsidP="0079161D">
      <w:pPr>
        <w:jc w:val="both"/>
        <w:rPr>
          <w:color w:val="000000"/>
          <w:sz w:val="28"/>
          <w:szCs w:val="28"/>
        </w:rPr>
      </w:pPr>
      <w:r w:rsidRPr="006C5423">
        <w:rPr>
          <w:color w:val="000000"/>
          <w:sz w:val="28"/>
          <w:szCs w:val="28"/>
        </w:rPr>
        <w:t>администрации Рогнединского района                      Т.П. Пунтус</w:t>
      </w: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</w:p>
    <w:p w:rsidR="00F16B0B" w:rsidRPr="006C5423" w:rsidRDefault="00F16B0B" w:rsidP="001005DA">
      <w:pPr>
        <w:ind w:firstLine="426"/>
        <w:jc w:val="both"/>
        <w:rPr>
          <w:sz w:val="28"/>
          <w:szCs w:val="28"/>
        </w:rPr>
      </w:pPr>
    </w:p>
    <w:sectPr w:rsidR="00F16B0B" w:rsidRPr="006C5423" w:rsidSect="00663EA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B0B" w:rsidRDefault="00F16B0B">
      <w:r>
        <w:separator/>
      </w:r>
    </w:p>
  </w:endnote>
  <w:endnote w:type="continuationSeparator" w:id="1">
    <w:p w:rsidR="00F16B0B" w:rsidRDefault="00F16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B0B" w:rsidRDefault="00F16B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6B0B" w:rsidRDefault="00F16B0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B0B" w:rsidRDefault="00F16B0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B0B" w:rsidRDefault="00F16B0B">
      <w:r>
        <w:separator/>
      </w:r>
    </w:p>
  </w:footnote>
  <w:footnote w:type="continuationSeparator" w:id="1">
    <w:p w:rsidR="00F16B0B" w:rsidRDefault="00F16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B0B" w:rsidRDefault="00F16B0B" w:rsidP="00663EA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6B0B" w:rsidRDefault="00F16B0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B0B" w:rsidRDefault="00F16B0B" w:rsidP="00663EA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F16B0B" w:rsidRDefault="00F16B0B">
    <w:pPr>
      <w:pStyle w:val="Header"/>
      <w:framePr w:wrap="around" w:vAnchor="text" w:hAnchor="margin" w:xAlign="right" w:y="1"/>
      <w:rPr>
        <w:rStyle w:val="PageNumber"/>
      </w:rPr>
    </w:pPr>
  </w:p>
  <w:p w:rsidR="00F16B0B" w:rsidRDefault="00F16B0B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5B7"/>
    <w:multiLevelType w:val="hybridMultilevel"/>
    <w:tmpl w:val="1D28D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05DFB"/>
    <w:multiLevelType w:val="hybridMultilevel"/>
    <w:tmpl w:val="862A9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D65C39"/>
    <w:multiLevelType w:val="hybridMultilevel"/>
    <w:tmpl w:val="F5684950"/>
    <w:lvl w:ilvl="0" w:tplc="16B2EA52">
      <w:numFmt w:val="bullet"/>
      <w:lvlText w:val="-"/>
      <w:lvlJc w:val="left"/>
      <w:pPr>
        <w:tabs>
          <w:tab w:val="num" w:pos="600"/>
        </w:tabs>
        <w:ind w:left="600" w:hanging="39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BE6145"/>
    <w:multiLevelType w:val="hybridMultilevel"/>
    <w:tmpl w:val="9F4462D4"/>
    <w:lvl w:ilvl="0" w:tplc="0BF64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82907A8"/>
    <w:multiLevelType w:val="hybridMultilevel"/>
    <w:tmpl w:val="E3A854FE"/>
    <w:lvl w:ilvl="0" w:tplc="226E50A2">
      <w:start w:val="1"/>
      <w:numFmt w:val="decimal"/>
      <w:lvlText w:val="%1."/>
      <w:lvlJc w:val="left"/>
      <w:pPr>
        <w:ind w:left="1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  <w:rPr>
        <w:rFonts w:cs="Times New Roman"/>
      </w:rPr>
    </w:lvl>
  </w:abstractNum>
  <w:abstractNum w:abstractNumId="5">
    <w:nsid w:val="52321CE2"/>
    <w:multiLevelType w:val="hybridMultilevel"/>
    <w:tmpl w:val="2676C654"/>
    <w:lvl w:ilvl="0" w:tplc="715A0B0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B74C67"/>
    <w:multiLevelType w:val="hybridMultilevel"/>
    <w:tmpl w:val="A74C9120"/>
    <w:lvl w:ilvl="0" w:tplc="61D49774">
      <w:start w:val="2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A13135"/>
    <w:multiLevelType w:val="hybridMultilevel"/>
    <w:tmpl w:val="38E8AA7E"/>
    <w:lvl w:ilvl="0" w:tplc="BF3CEC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B80FF1"/>
    <w:multiLevelType w:val="hybridMultilevel"/>
    <w:tmpl w:val="B3961526"/>
    <w:lvl w:ilvl="0" w:tplc="61D49774">
      <w:start w:val="2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C227DCD"/>
    <w:multiLevelType w:val="hybridMultilevel"/>
    <w:tmpl w:val="7A9C2FCA"/>
    <w:lvl w:ilvl="0" w:tplc="48BA59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EF25E60"/>
    <w:multiLevelType w:val="hybridMultilevel"/>
    <w:tmpl w:val="A93A8CEE"/>
    <w:lvl w:ilvl="0" w:tplc="71A07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4EE"/>
    <w:rsid w:val="000019B7"/>
    <w:rsid w:val="00003348"/>
    <w:rsid w:val="00004644"/>
    <w:rsid w:val="0001026C"/>
    <w:rsid w:val="0001227C"/>
    <w:rsid w:val="00017881"/>
    <w:rsid w:val="00026FC8"/>
    <w:rsid w:val="0002799A"/>
    <w:rsid w:val="00030DA8"/>
    <w:rsid w:val="00041BFF"/>
    <w:rsid w:val="000536E3"/>
    <w:rsid w:val="000609A1"/>
    <w:rsid w:val="00063CC4"/>
    <w:rsid w:val="00073315"/>
    <w:rsid w:val="00077535"/>
    <w:rsid w:val="00082445"/>
    <w:rsid w:val="00085BDB"/>
    <w:rsid w:val="00085E79"/>
    <w:rsid w:val="000919D6"/>
    <w:rsid w:val="00092FE1"/>
    <w:rsid w:val="000B0AD3"/>
    <w:rsid w:val="000B66B3"/>
    <w:rsid w:val="000C0E59"/>
    <w:rsid w:val="000C1A3F"/>
    <w:rsid w:val="000C6297"/>
    <w:rsid w:val="000D4F02"/>
    <w:rsid w:val="000E6E13"/>
    <w:rsid w:val="000F0386"/>
    <w:rsid w:val="001005DA"/>
    <w:rsid w:val="00106E8A"/>
    <w:rsid w:val="00107BB3"/>
    <w:rsid w:val="00113576"/>
    <w:rsid w:val="00114DA1"/>
    <w:rsid w:val="00120517"/>
    <w:rsid w:val="00122AE8"/>
    <w:rsid w:val="00125ECC"/>
    <w:rsid w:val="001266BB"/>
    <w:rsid w:val="00126C4B"/>
    <w:rsid w:val="0013509F"/>
    <w:rsid w:val="00136C52"/>
    <w:rsid w:val="00144120"/>
    <w:rsid w:val="001456A3"/>
    <w:rsid w:val="0016006B"/>
    <w:rsid w:val="00160A34"/>
    <w:rsid w:val="00160D2D"/>
    <w:rsid w:val="001660CC"/>
    <w:rsid w:val="001712F4"/>
    <w:rsid w:val="001873C3"/>
    <w:rsid w:val="001927C8"/>
    <w:rsid w:val="001A3597"/>
    <w:rsid w:val="001B063F"/>
    <w:rsid w:val="001B172B"/>
    <w:rsid w:val="001B4CC4"/>
    <w:rsid w:val="001C0101"/>
    <w:rsid w:val="001C0B4F"/>
    <w:rsid w:val="001C0F0C"/>
    <w:rsid w:val="001C14DB"/>
    <w:rsid w:val="001C614B"/>
    <w:rsid w:val="001C7041"/>
    <w:rsid w:val="001C7CB8"/>
    <w:rsid w:val="001D4046"/>
    <w:rsid w:val="001D6F73"/>
    <w:rsid w:val="001E148F"/>
    <w:rsid w:val="001E166E"/>
    <w:rsid w:val="001E29C7"/>
    <w:rsid w:val="001E3B33"/>
    <w:rsid w:val="001E523E"/>
    <w:rsid w:val="001F5121"/>
    <w:rsid w:val="001F5366"/>
    <w:rsid w:val="00200BE5"/>
    <w:rsid w:val="00203BFF"/>
    <w:rsid w:val="00205573"/>
    <w:rsid w:val="00217F4D"/>
    <w:rsid w:val="00224F39"/>
    <w:rsid w:val="002341A0"/>
    <w:rsid w:val="00236ABE"/>
    <w:rsid w:val="0024739A"/>
    <w:rsid w:val="002645AC"/>
    <w:rsid w:val="00280177"/>
    <w:rsid w:val="002814EE"/>
    <w:rsid w:val="002905C0"/>
    <w:rsid w:val="002962C8"/>
    <w:rsid w:val="002974C5"/>
    <w:rsid w:val="002A39B1"/>
    <w:rsid w:val="002A4935"/>
    <w:rsid w:val="002A66D0"/>
    <w:rsid w:val="002B31F7"/>
    <w:rsid w:val="002C773D"/>
    <w:rsid w:val="002C789C"/>
    <w:rsid w:val="002C7B00"/>
    <w:rsid w:val="002D1447"/>
    <w:rsid w:val="002F1FC1"/>
    <w:rsid w:val="002F24C2"/>
    <w:rsid w:val="00300D67"/>
    <w:rsid w:val="003040F0"/>
    <w:rsid w:val="00310220"/>
    <w:rsid w:val="003116B4"/>
    <w:rsid w:val="003149BB"/>
    <w:rsid w:val="00325767"/>
    <w:rsid w:val="00331ADF"/>
    <w:rsid w:val="003338D2"/>
    <w:rsid w:val="00346D59"/>
    <w:rsid w:val="003504BE"/>
    <w:rsid w:val="0035620B"/>
    <w:rsid w:val="00357B0E"/>
    <w:rsid w:val="00366072"/>
    <w:rsid w:val="0037199E"/>
    <w:rsid w:val="00371FA9"/>
    <w:rsid w:val="00372A2A"/>
    <w:rsid w:val="00381966"/>
    <w:rsid w:val="00382329"/>
    <w:rsid w:val="00395744"/>
    <w:rsid w:val="003A1396"/>
    <w:rsid w:val="003B29AA"/>
    <w:rsid w:val="003B5F58"/>
    <w:rsid w:val="003C295B"/>
    <w:rsid w:val="003D16A0"/>
    <w:rsid w:val="003D7B14"/>
    <w:rsid w:val="003E7D9A"/>
    <w:rsid w:val="003F37D0"/>
    <w:rsid w:val="003F7601"/>
    <w:rsid w:val="00402677"/>
    <w:rsid w:val="004071BF"/>
    <w:rsid w:val="00410891"/>
    <w:rsid w:val="00414479"/>
    <w:rsid w:val="00420DCA"/>
    <w:rsid w:val="00421118"/>
    <w:rsid w:val="00422689"/>
    <w:rsid w:val="00427C34"/>
    <w:rsid w:val="0043030D"/>
    <w:rsid w:val="00432F4A"/>
    <w:rsid w:val="00434DB9"/>
    <w:rsid w:val="0043739E"/>
    <w:rsid w:val="0044075F"/>
    <w:rsid w:val="00444555"/>
    <w:rsid w:val="00451A94"/>
    <w:rsid w:val="0045399C"/>
    <w:rsid w:val="0045623B"/>
    <w:rsid w:val="00462A8D"/>
    <w:rsid w:val="00472974"/>
    <w:rsid w:val="00476583"/>
    <w:rsid w:val="00482F1A"/>
    <w:rsid w:val="0048314D"/>
    <w:rsid w:val="0048518D"/>
    <w:rsid w:val="00487E65"/>
    <w:rsid w:val="0049673C"/>
    <w:rsid w:val="004A3400"/>
    <w:rsid w:val="004A4313"/>
    <w:rsid w:val="004A7E74"/>
    <w:rsid w:val="004C0CBF"/>
    <w:rsid w:val="004C34F3"/>
    <w:rsid w:val="004D6BCD"/>
    <w:rsid w:val="004E26B7"/>
    <w:rsid w:val="004E401D"/>
    <w:rsid w:val="004E5A89"/>
    <w:rsid w:val="004F2F1C"/>
    <w:rsid w:val="004F4572"/>
    <w:rsid w:val="004F7A6C"/>
    <w:rsid w:val="00500034"/>
    <w:rsid w:val="00500635"/>
    <w:rsid w:val="005010F0"/>
    <w:rsid w:val="00506D8D"/>
    <w:rsid w:val="00523375"/>
    <w:rsid w:val="0052661C"/>
    <w:rsid w:val="00526C3B"/>
    <w:rsid w:val="00530FC6"/>
    <w:rsid w:val="0053212A"/>
    <w:rsid w:val="0053623F"/>
    <w:rsid w:val="00540831"/>
    <w:rsid w:val="00545A54"/>
    <w:rsid w:val="005526A9"/>
    <w:rsid w:val="00561DF9"/>
    <w:rsid w:val="0056721C"/>
    <w:rsid w:val="00581B65"/>
    <w:rsid w:val="0058264B"/>
    <w:rsid w:val="005919E0"/>
    <w:rsid w:val="00592724"/>
    <w:rsid w:val="00593AFD"/>
    <w:rsid w:val="005A643F"/>
    <w:rsid w:val="005A691E"/>
    <w:rsid w:val="005B1F84"/>
    <w:rsid w:val="005C0618"/>
    <w:rsid w:val="005C35BF"/>
    <w:rsid w:val="005C7C82"/>
    <w:rsid w:val="005D0276"/>
    <w:rsid w:val="005D54F0"/>
    <w:rsid w:val="005E79C0"/>
    <w:rsid w:val="005F0C41"/>
    <w:rsid w:val="005F3616"/>
    <w:rsid w:val="005F56EF"/>
    <w:rsid w:val="00600809"/>
    <w:rsid w:val="00605E5B"/>
    <w:rsid w:val="006070B3"/>
    <w:rsid w:val="0061054A"/>
    <w:rsid w:val="00616B50"/>
    <w:rsid w:val="00624809"/>
    <w:rsid w:val="006249ED"/>
    <w:rsid w:val="00626402"/>
    <w:rsid w:val="006321E9"/>
    <w:rsid w:val="006370CE"/>
    <w:rsid w:val="00637644"/>
    <w:rsid w:val="006524F3"/>
    <w:rsid w:val="00653F42"/>
    <w:rsid w:val="00660C72"/>
    <w:rsid w:val="00663EA1"/>
    <w:rsid w:val="00690297"/>
    <w:rsid w:val="00694A55"/>
    <w:rsid w:val="0069681D"/>
    <w:rsid w:val="006A0131"/>
    <w:rsid w:val="006A3A70"/>
    <w:rsid w:val="006A5438"/>
    <w:rsid w:val="006B2FDC"/>
    <w:rsid w:val="006C04DF"/>
    <w:rsid w:val="006C135A"/>
    <w:rsid w:val="006C4C84"/>
    <w:rsid w:val="006C5423"/>
    <w:rsid w:val="006E000D"/>
    <w:rsid w:val="006E021B"/>
    <w:rsid w:val="006E0224"/>
    <w:rsid w:val="006E66B8"/>
    <w:rsid w:val="006F362E"/>
    <w:rsid w:val="00704B67"/>
    <w:rsid w:val="00704B9E"/>
    <w:rsid w:val="00712239"/>
    <w:rsid w:val="0071262F"/>
    <w:rsid w:val="00714274"/>
    <w:rsid w:val="00716E1D"/>
    <w:rsid w:val="00717219"/>
    <w:rsid w:val="0072192E"/>
    <w:rsid w:val="007236C9"/>
    <w:rsid w:val="00724347"/>
    <w:rsid w:val="0073591A"/>
    <w:rsid w:val="00735AE2"/>
    <w:rsid w:val="00741F57"/>
    <w:rsid w:val="007463CA"/>
    <w:rsid w:val="00751922"/>
    <w:rsid w:val="00751CF7"/>
    <w:rsid w:val="00757751"/>
    <w:rsid w:val="007649B9"/>
    <w:rsid w:val="007719DD"/>
    <w:rsid w:val="007738F0"/>
    <w:rsid w:val="007752DB"/>
    <w:rsid w:val="00777684"/>
    <w:rsid w:val="00781811"/>
    <w:rsid w:val="0079161D"/>
    <w:rsid w:val="00793B4E"/>
    <w:rsid w:val="00797B92"/>
    <w:rsid w:val="007A13DA"/>
    <w:rsid w:val="007A2E76"/>
    <w:rsid w:val="007A48F8"/>
    <w:rsid w:val="007A5E70"/>
    <w:rsid w:val="007B1B29"/>
    <w:rsid w:val="007B240E"/>
    <w:rsid w:val="007B3431"/>
    <w:rsid w:val="007B3A4C"/>
    <w:rsid w:val="007C12D8"/>
    <w:rsid w:val="007C71C3"/>
    <w:rsid w:val="007D257E"/>
    <w:rsid w:val="007D378B"/>
    <w:rsid w:val="007D4A04"/>
    <w:rsid w:val="007E0B8B"/>
    <w:rsid w:val="007F141A"/>
    <w:rsid w:val="007F1441"/>
    <w:rsid w:val="007F1DDE"/>
    <w:rsid w:val="00803451"/>
    <w:rsid w:val="00813FC8"/>
    <w:rsid w:val="008168C5"/>
    <w:rsid w:val="00823847"/>
    <w:rsid w:val="0083112A"/>
    <w:rsid w:val="00833E0D"/>
    <w:rsid w:val="00835A6E"/>
    <w:rsid w:val="00851A40"/>
    <w:rsid w:val="00856F45"/>
    <w:rsid w:val="00871A18"/>
    <w:rsid w:val="00875775"/>
    <w:rsid w:val="00875E2A"/>
    <w:rsid w:val="00876F57"/>
    <w:rsid w:val="00883C4E"/>
    <w:rsid w:val="0088594A"/>
    <w:rsid w:val="00886B5D"/>
    <w:rsid w:val="008903C3"/>
    <w:rsid w:val="00892254"/>
    <w:rsid w:val="008A14FE"/>
    <w:rsid w:val="008A39A1"/>
    <w:rsid w:val="008B3B75"/>
    <w:rsid w:val="008C3F52"/>
    <w:rsid w:val="008D1B93"/>
    <w:rsid w:val="008D50C7"/>
    <w:rsid w:val="008E2913"/>
    <w:rsid w:val="008E638D"/>
    <w:rsid w:val="008E6F36"/>
    <w:rsid w:val="008F078B"/>
    <w:rsid w:val="008F4A08"/>
    <w:rsid w:val="008F5CAD"/>
    <w:rsid w:val="008F6DB2"/>
    <w:rsid w:val="009002AB"/>
    <w:rsid w:val="00910E08"/>
    <w:rsid w:val="009124D6"/>
    <w:rsid w:val="00912C21"/>
    <w:rsid w:val="00917CDB"/>
    <w:rsid w:val="00930AB5"/>
    <w:rsid w:val="00933ED6"/>
    <w:rsid w:val="0093451C"/>
    <w:rsid w:val="00941B47"/>
    <w:rsid w:val="00957AA3"/>
    <w:rsid w:val="00964F01"/>
    <w:rsid w:val="00967384"/>
    <w:rsid w:val="00974432"/>
    <w:rsid w:val="009751AC"/>
    <w:rsid w:val="009753FF"/>
    <w:rsid w:val="00980B64"/>
    <w:rsid w:val="00981AD6"/>
    <w:rsid w:val="0098352C"/>
    <w:rsid w:val="009A1D3B"/>
    <w:rsid w:val="009A1E0B"/>
    <w:rsid w:val="009B5D57"/>
    <w:rsid w:val="009C1F65"/>
    <w:rsid w:val="009C25DB"/>
    <w:rsid w:val="009C4E2C"/>
    <w:rsid w:val="009D02BD"/>
    <w:rsid w:val="009D083C"/>
    <w:rsid w:val="009D0D7E"/>
    <w:rsid w:val="009D459D"/>
    <w:rsid w:val="009E13C4"/>
    <w:rsid w:val="009E1565"/>
    <w:rsid w:val="009E2298"/>
    <w:rsid w:val="009E5317"/>
    <w:rsid w:val="009E6912"/>
    <w:rsid w:val="009F396F"/>
    <w:rsid w:val="009F7138"/>
    <w:rsid w:val="00A001EC"/>
    <w:rsid w:val="00A00FA5"/>
    <w:rsid w:val="00A05FC8"/>
    <w:rsid w:val="00A078BB"/>
    <w:rsid w:val="00A12AB3"/>
    <w:rsid w:val="00A2409C"/>
    <w:rsid w:val="00A30EFC"/>
    <w:rsid w:val="00A3323B"/>
    <w:rsid w:val="00A340C3"/>
    <w:rsid w:val="00A47D3F"/>
    <w:rsid w:val="00A554C0"/>
    <w:rsid w:val="00A56D4C"/>
    <w:rsid w:val="00A679DA"/>
    <w:rsid w:val="00A75006"/>
    <w:rsid w:val="00A7516E"/>
    <w:rsid w:val="00A7736F"/>
    <w:rsid w:val="00A80175"/>
    <w:rsid w:val="00A80707"/>
    <w:rsid w:val="00A80AF0"/>
    <w:rsid w:val="00A838E1"/>
    <w:rsid w:val="00A84429"/>
    <w:rsid w:val="00A84BC5"/>
    <w:rsid w:val="00A921D1"/>
    <w:rsid w:val="00A93708"/>
    <w:rsid w:val="00A949B4"/>
    <w:rsid w:val="00A96848"/>
    <w:rsid w:val="00AA1E7A"/>
    <w:rsid w:val="00AA2B77"/>
    <w:rsid w:val="00AA613A"/>
    <w:rsid w:val="00AB7E28"/>
    <w:rsid w:val="00AC08FA"/>
    <w:rsid w:val="00AD1B01"/>
    <w:rsid w:val="00AD3C46"/>
    <w:rsid w:val="00AD3E3E"/>
    <w:rsid w:val="00AD6085"/>
    <w:rsid w:val="00AD75A2"/>
    <w:rsid w:val="00AE2A83"/>
    <w:rsid w:val="00AE47A5"/>
    <w:rsid w:val="00AF6FD4"/>
    <w:rsid w:val="00B0245A"/>
    <w:rsid w:val="00B1132F"/>
    <w:rsid w:val="00B1614A"/>
    <w:rsid w:val="00B1691B"/>
    <w:rsid w:val="00B2373E"/>
    <w:rsid w:val="00B24802"/>
    <w:rsid w:val="00B2505B"/>
    <w:rsid w:val="00B310E9"/>
    <w:rsid w:val="00B36D61"/>
    <w:rsid w:val="00B3706D"/>
    <w:rsid w:val="00B40195"/>
    <w:rsid w:val="00B5712C"/>
    <w:rsid w:val="00B6029E"/>
    <w:rsid w:val="00B71014"/>
    <w:rsid w:val="00B7219E"/>
    <w:rsid w:val="00B73A21"/>
    <w:rsid w:val="00B73E99"/>
    <w:rsid w:val="00B80997"/>
    <w:rsid w:val="00B91476"/>
    <w:rsid w:val="00BA646D"/>
    <w:rsid w:val="00BA7F06"/>
    <w:rsid w:val="00BC0D94"/>
    <w:rsid w:val="00BC21B5"/>
    <w:rsid w:val="00BC314A"/>
    <w:rsid w:val="00BC6137"/>
    <w:rsid w:val="00BD409B"/>
    <w:rsid w:val="00BE08DC"/>
    <w:rsid w:val="00BE767D"/>
    <w:rsid w:val="00BF164B"/>
    <w:rsid w:val="00C20084"/>
    <w:rsid w:val="00C236D8"/>
    <w:rsid w:val="00C31FE6"/>
    <w:rsid w:val="00C372BC"/>
    <w:rsid w:val="00C42A17"/>
    <w:rsid w:val="00C44B41"/>
    <w:rsid w:val="00C501A5"/>
    <w:rsid w:val="00C559B4"/>
    <w:rsid w:val="00C61D99"/>
    <w:rsid w:val="00C6420B"/>
    <w:rsid w:val="00C64769"/>
    <w:rsid w:val="00C67CE5"/>
    <w:rsid w:val="00C67E31"/>
    <w:rsid w:val="00C7409C"/>
    <w:rsid w:val="00C81042"/>
    <w:rsid w:val="00C81606"/>
    <w:rsid w:val="00C92D6D"/>
    <w:rsid w:val="00C973E0"/>
    <w:rsid w:val="00CA18F3"/>
    <w:rsid w:val="00CA409C"/>
    <w:rsid w:val="00CB1147"/>
    <w:rsid w:val="00CB5C60"/>
    <w:rsid w:val="00CC07E6"/>
    <w:rsid w:val="00CC1D35"/>
    <w:rsid w:val="00CC5E88"/>
    <w:rsid w:val="00CC78A4"/>
    <w:rsid w:val="00CC7CA9"/>
    <w:rsid w:val="00CC7F0B"/>
    <w:rsid w:val="00CD0030"/>
    <w:rsid w:val="00CD1727"/>
    <w:rsid w:val="00CD1BF7"/>
    <w:rsid w:val="00CD25D2"/>
    <w:rsid w:val="00CD2B95"/>
    <w:rsid w:val="00CE7784"/>
    <w:rsid w:val="00CF0DF0"/>
    <w:rsid w:val="00CF74D7"/>
    <w:rsid w:val="00CF766D"/>
    <w:rsid w:val="00D03A2D"/>
    <w:rsid w:val="00D043DE"/>
    <w:rsid w:val="00D04AA0"/>
    <w:rsid w:val="00D05FB6"/>
    <w:rsid w:val="00D10DC8"/>
    <w:rsid w:val="00D142E3"/>
    <w:rsid w:val="00D37515"/>
    <w:rsid w:val="00D375D3"/>
    <w:rsid w:val="00D413F0"/>
    <w:rsid w:val="00D47A40"/>
    <w:rsid w:val="00D50B53"/>
    <w:rsid w:val="00D56DEB"/>
    <w:rsid w:val="00D61970"/>
    <w:rsid w:val="00D62094"/>
    <w:rsid w:val="00D675F6"/>
    <w:rsid w:val="00D72D06"/>
    <w:rsid w:val="00D74545"/>
    <w:rsid w:val="00D83DB6"/>
    <w:rsid w:val="00D87928"/>
    <w:rsid w:val="00D93302"/>
    <w:rsid w:val="00D974EA"/>
    <w:rsid w:val="00DA1F12"/>
    <w:rsid w:val="00DB3823"/>
    <w:rsid w:val="00DB4473"/>
    <w:rsid w:val="00DB67E5"/>
    <w:rsid w:val="00DC3237"/>
    <w:rsid w:val="00DC740F"/>
    <w:rsid w:val="00DE0788"/>
    <w:rsid w:val="00DE2423"/>
    <w:rsid w:val="00DE2BFE"/>
    <w:rsid w:val="00DF1D6B"/>
    <w:rsid w:val="00DF6333"/>
    <w:rsid w:val="00E045A9"/>
    <w:rsid w:val="00E047AC"/>
    <w:rsid w:val="00E05E78"/>
    <w:rsid w:val="00E21F9E"/>
    <w:rsid w:val="00E35A9C"/>
    <w:rsid w:val="00E40931"/>
    <w:rsid w:val="00E459BB"/>
    <w:rsid w:val="00E50A63"/>
    <w:rsid w:val="00E50FF2"/>
    <w:rsid w:val="00E534C2"/>
    <w:rsid w:val="00E56F09"/>
    <w:rsid w:val="00E611D6"/>
    <w:rsid w:val="00E66D95"/>
    <w:rsid w:val="00E67936"/>
    <w:rsid w:val="00E7004C"/>
    <w:rsid w:val="00E758A7"/>
    <w:rsid w:val="00E802B5"/>
    <w:rsid w:val="00E811F2"/>
    <w:rsid w:val="00E81414"/>
    <w:rsid w:val="00E82F62"/>
    <w:rsid w:val="00EB3E51"/>
    <w:rsid w:val="00EC7B4E"/>
    <w:rsid w:val="00ED2D97"/>
    <w:rsid w:val="00EE2072"/>
    <w:rsid w:val="00EF4CC4"/>
    <w:rsid w:val="00EF5364"/>
    <w:rsid w:val="00F04613"/>
    <w:rsid w:val="00F07147"/>
    <w:rsid w:val="00F10AC0"/>
    <w:rsid w:val="00F1125C"/>
    <w:rsid w:val="00F168D1"/>
    <w:rsid w:val="00F16B0B"/>
    <w:rsid w:val="00F21061"/>
    <w:rsid w:val="00F23087"/>
    <w:rsid w:val="00F27219"/>
    <w:rsid w:val="00F2726F"/>
    <w:rsid w:val="00F32071"/>
    <w:rsid w:val="00F323B4"/>
    <w:rsid w:val="00F36137"/>
    <w:rsid w:val="00F467C8"/>
    <w:rsid w:val="00F51D5C"/>
    <w:rsid w:val="00F64994"/>
    <w:rsid w:val="00F66E01"/>
    <w:rsid w:val="00F672C3"/>
    <w:rsid w:val="00F72F5B"/>
    <w:rsid w:val="00F73053"/>
    <w:rsid w:val="00F802E9"/>
    <w:rsid w:val="00F871DF"/>
    <w:rsid w:val="00F90E1D"/>
    <w:rsid w:val="00F94590"/>
    <w:rsid w:val="00F947C3"/>
    <w:rsid w:val="00FA13D9"/>
    <w:rsid w:val="00FA1E20"/>
    <w:rsid w:val="00FB41E4"/>
    <w:rsid w:val="00FC00CB"/>
    <w:rsid w:val="00FC1DEC"/>
    <w:rsid w:val="00FC6670"/>
    <w:rsid w:val="00FC6CA4"/>
    <w:rsid w:val="00FD0AD8"/>
    <w:rsid w:val="00FE07ED"/>
    <w:rsid w:val="00FE5340"/>
    <w:rsid w:val="00FE739B"/>
    <w:rsid w:val="00FF136B"/>
    <w:rsid w:val="00FF338F"/>
    <w:rsid w:val="00FF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F6DB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6D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6DB2"/>
    <w:pPr>
      <w:keepNext/>
      <w:jc w:val="both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6DB2"/>
    <w:pPr>
      <w:keepNext/>
      <w:jc w:val="both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6DB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F6DB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F6D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8F6DB2"/>
    <w:pPr>
      <w:jc w:val="both"/>
    </w:pPr>
    <w:rPr>
      <w:sz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F6DB2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8F6DB2"/>
    <w:pPr>
      <w:jc w:val="both"/>
    </w:pPr>
    <w:rPr>
      <w:b/>
      <w:bCs/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F6D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8F6DB2"/>
    <w:pPr>
      <w:jc w:val="both"/>
    </w:pPr>
    <w:rPr>
      <w:sz w:val="2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F6DB2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8F6DB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6DB2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8F6DB2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8F6DB2"/>
    <w:pPr>
      <w:ind w:firstLine="54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F6DB2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F6DB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6DB2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8F6DB2"/>
    <w:pPr>
      <w:ind w:firstLine="708"/>
      <w:jc w:val="both"/>
    </w:pPr>
    <w:rPr>
      <w:sz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F6D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???????"/>
    <w:uiPriority w:val="99"/>
    <w:rsid w:val="008F6DB2"/>
    <w:rPr>
      <w:rFonts w:ascii="Times New Roman" w:eastAsia="Times New Roman" w:hAnsi="Times New Roman"/>
      <w:sz w:val="20"/>
      <w:szCs w:val="20"/>
    </w:rPr>
  </w:style>
  <w:style w:type="character" w:customStyle="1" w:styleId="FontStyle12">
    <w:name w:val="Font Style12"/>
    <w:uiPriority w:val="99"/>
    <w:rsid w:val="008F6DB2"/>
    <w:rPr>
      <w:rFonts w:ascii="Times New Roman" w:hAnsi="Times New Roman"/>
      <w:b/>
      <w:sz w:val="26"/>
    </w:rPr>
  </w:style>
  <w:style w:type="paragraph" w:styleId="NormalWeb">
    <w:name w:val="Normal (Web)"/>
    <w:basedOn w:val="Normal"/>
    <w:uiPriority w:val="99"/>
    <w:rsid w:val="008F6DB2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BodyTextIndent3Char"/>
    <w:uiPriority w:val="99"/>
    <w:rsid w:val="008F6D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F6DB2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C7B0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2C7B00"/>
    <w:pPr>
      <w:ind w:left="720"/>
      <w:contextualSpacing/>
    </w:pPr>
    <w:rPr>
      <w:sz w:val="28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rsid w:val="00D83DB6"/>
    <w:pPr>
      <w:ind w:firstLine="360"/>
      <w:jc w:val="left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D83DB6"/>
  </w:style>
  <w:style w:type="character" w:customStyle="1" w:styleId="apple-style-span">
    <w:name w:val="apple-style-span"/>
    <w:uiPriority w:val="99"/>
    <w:rsid w:val="0098352C"/>
  </w:style>
  <w:style w:type="paragraph" w:styleId="BalloonText">
    <w:name w:val="Balloon Text"/>
    <w:basedOn w:val="Normal"/>
    <w:link w:val="BalloonTextChar"/>
    <w:uiPriority w:val="99"/>
    <w:semiHidden/>
    <w:rsid w:val="004E4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401D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D37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4">
    <w:name w:val="p4"/>
    <w:basedOn w:val="Normal"/>
    <w:uiPriority w:val="99"/>
    <w:rsid w:val="00F66E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4171</TotalTime>
  <Pages>15</Pages>
  <Words>5605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economika</dc:creator>
  <cp:keywords/>
  <dc:description/>
  <cp:lastModifiedBy>админ</cp:lastModifiedBy>
  <cp:revision>425</cp:revision>
  <cp:lastPrinted>2018-11-27T13:28:00Z</cp:lastPrinted>
  <dcterms:created xsi:type="dcterms:W3CDTF">2016-11-02T10:01:00Z</dcterms:created>
  <dcterms:modified xsi:type="dcterms:W3CDTF">2018-11-27T13:33:00Z</dcterms:modified>
</cp:coreProperties>
</file>