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A" w:rsidRDefault="002873CA" w:rsidP="002873C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873CA" w:rsidRDefault="00E83260" w:rsidP="008C0B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drawing>
          <wp:inline distT="0" distB="0" distL="0" distR="0">
            <wp:extent cx="4321175" cy="2430574"/>
            <wp:effectExtent l="19050" t="0" r="3175" b="0"/>
            <wp:docPr id="6" name="Рисунок 4" descr="vse-pro-ocenku-professionalnyh-ris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e-pro-ocenku-professionalnyh-risko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243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3CA" w:rsidRDefault="002873CA" w:rsidP="002873C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873CA" w:rsidRDefault="002873CA" w:rsidP="002873C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873CA" w:rsidRPr="002873CA" w:rsidRDefault="002873CA" w:rsidP="008C0B5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52"/>
          <w:szCs w:val="52"/>
        </w:rPr>
      </w:pPr>
      <w:r w:rsidRPr="002873CA">
        <w:rPr>
          <w:rFonts w:ascii="Times New Roman" w:eastAsia="Times New Roman" w:hAnsi="Times New Roman" w:cs="Times New Roman"/>
          <w:b/>
          <w:caps/>
          <w:sz w:val="52"/>
          <w:szCs w:val="52"/>
        </w:rPr>
        <w:t>Оценка и управление профессиональными рисками</w:t>
      </w:r>
    </w:p>
    <w:p w:rsidR="002873CA" w:rsidRPr="002873CA" w:rsidRDefault="002873CA" w:rsidP="0077295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52"/>
          <w:szCs w:val="52"/>
        </w:rPr>
      </w:pPr>
    </w:p>
    <w:p w:rsidR="002873CA" w:rsidRDefault="008C0B53" w:rsidP="0090709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drawing>
          <wp:inline distT="0" distB="0" distL="0" distR="0">
            <wp:extent cx="4403107" cy="3297976"/>
            <wp:effectExtent l="19050" t="0" r="0" b="0"/>
            <wp:docPr id="7" name="Рисунок 3" descr="ocenka-professionalnih-riskov-volgo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nka-professionalnih-riskov-volgogr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401" cy="332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3CA" w:rsidRDefault="002873CA" w:rsidP="0077295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873CA" w:rsidRDefault="002873CA" w:rsidP="0077295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873CA" w:rsidRPr="00AF105E" w:rsidRDefault="00907091" w:rsidP="00AF10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AF105E">
        <w:rPr>
          <w:rFonts w:ascii="Times New Roman" w:eastAsia="Times New Roman" w:hAnsi="Times New Roman" w:cs="Times New Roman"/>
          <w:bCs/>
          <w:i/>
          <w:sz w:val="28"/>
          <w:szCs w:val="28"/>
        </w:rPr>
        <w:t>Использованы материалы Минтруда России</w:t>
      </w:r>
    </w:p>
    <w:p w:rsidR="00C65B8E" w:rsidRPr="009B2633" w:rsidRDefault="00C65B8E" w:rsidP="00AF105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b/>
          <w:caps/>
          <w:sz w:val="28"/>
          <w:szCs w:val="28"/>
        </w:rPr>
        <w:t>Оценка и управление профессиональными рисками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65B8E" w:rsidRPr="009B2633" w:rsidRDefault="00C65B8E" w:rsidP="00D1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риск</w:t>
      </w: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настоящим Кодексом, другими федеральными законами. </w:t>
      </w:r>
      <w:hyperlink r:id="rId9" w:tgtFrame="_blank" w:history="1">
        <w:r w:rsidRPr="009B263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Трудовой Кодекс Российской Федерации Статья 209</w:t>
        </w:r>
      </w:hyperlink>
    </w:p>
    <w:p w:rsidR="00C65B8E" w:rsidRPr="009B2633" w:rsidRDefault="00C65B8E" w:rsidP="00D1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5B8E" w:rsidRPr="009B2633" w:rsidRDefault="00C65B8E" w:rsidP="00D1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КАКОВЫ ЦЕЛЬ И МЕСТО ОЦЕНКИ И УПРАВЛЕНИЯ ПРОФЕССИОНАЛЬНЫМИ РИСКАМИ В СИСТЕМЕ ОХРАНЫ ТРУДА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" cy="154940"/>
            <wp:effectExtent l="19050" t="0" r="5715" b="0"/>
            <wp:docPr id="1" name="Рисунок 1" descr="lin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 оценки и управления профессиональными рисками является обеспечение безопасности и сохранение здоровья работника в процессе трудовой деятельности.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оценки и управления профессиональными рисками в системе охраны труда</w:t>
      </w: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Оценка и управление профессиональными рисками является составной частью системы управления охраной труда организации, направленной на формирование и поддержание профилактических мероприятий по оптимизации опасностей и рисков, в том числе по предупреждению аварий, травматизма и профессиональных заболеваний.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Оценка риска является частью процесса менеджмента риска и представляет собой структурированный процесс, в рамках которого идентифицируют способы достижения поставленных целей, проводят анализ последствий и вероятности возникновения опасных событий для принятия решения о необходимости обработки риска.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профессиональными рисками -</w:t>
      </w: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 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 (</w:t>
      </w:r>
      <w:hyperlink r:id="rId11" w:anchor="block_1033" w:tgtFrame="_blank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Трудовой Кодекс Российской Федерации, статья 209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5B8E" w:rsidRPr="009B2633" w:rsidRDefault="00C65B8E" w:rsidP="00D16E7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Оценка риска позволяет ответить на следующие основные вопросы:</w:t>
      </w:r>
    </w:p>
    <w:p w:rsidR="00C65B8E" w:rsidRPr="009B2633" w:rsidRDefault="00C65B8E" w:rsidP="00D16E78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какие события могут произойти и их причина (идентификация опасных событий);</w:t>
      </w:r>
    </w:p>
    <w:p w:rsidR="00C65B8E" w:rsidRPr="009B2633" w:rsidRDefault="00C65B8E" w:rsidP="00D16E78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каковы последствия этих событий;</w:t>
      </w:r>
    </w:p>
    <w:p w:rsidR="00C65B8E" w:rsidRPr="009B2633" w:rsidRDefault="00C65B8E" w:rsidP="00D16E78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какова вероятность их возникновения;</w:t>
      </w:r>
    </w:p>
    <w:p w:rsidR="00C65B8E" w:rsidRPr="009B2633" w:rsidRDefault="00C65B8E" w:rsidP="00D16E78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какие факторы могут сократить неблагоприятные последствия или уменьшить вероятность возникновения опасных ситуаций.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оценка риска помогает ответить на вопрос: является уровень риска приемлемым, или требуется его дальнейшая обработка? (</w:t>
      </w:r>
      <w:hyperlink r:id="rId12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ИСО/МЭК 31010-2011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4F8C" w:rsidRPr="009B2633" w:rsidRDefault="00D04F8C" w:rsidP="00D1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B8E" w:rsidRPr="009B2633" w:rsidRDefault="00C65B8E" w:rsidP="00D1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ИМЕЮТСЯ РЕКОМЕНДАЦИИ ПО ОЦЕНКЕ И УПРАВЛЕНИЮ РИСКАМИ</w:t>
      </w:r>
    </w:p>
    <w:p w:rsidR="00C65B8E" w:rsidRPr="009B2633" w:rsidRDefault="00C65B8E" w:rsidP="00D1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B8E" w:rsidRPr="009B2633" w:rsidRDefault="003A0671" w:rsidP="00D1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C65B8E"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 от 4 октября 2010 г</w:t>
        </w:r>
        <w:r w:rsidR="003C0F6C"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ода</w:t>
        </w:r>
        <w:r w:rsidR="00C65B8E"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N </w:t>
        </w:r>
        <w:r w:rsidR="003C0F6C"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r w:rsidR="00C65B8E"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265-ФЗ</w:t>
        </w:r>
      </w:hyperlink>
      <w:r w:rsidR="00C65B8E" w:rsidRPr="009B2633">
        <w:rPr>
          <w:rFonts w:ascii="Times New Roman" w:eastAsia="Times New Roman" w:hAnsi="Times New Roman" w:cs="Times New Roman"/>
          <w:sz w:val="28"/>
          <w:szCs w:val="28"/>
        </w:rPr>
        <w:t xml:space="preserve"> ратифицирована Конвенция МОТ об основах, содействующих безопасности и гигиене труда (</w:t>
      </w:r>
      <w:hyperlink r:id="rId14" w:history="1">
        <w:r w:rsidR="00C65B8E"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Конвенция N 187</w:t>
        </w:r>
      </w:hyperlink>
      <w:r w:rsidR="00C65B8E" w:rsidRPr="009B2633">
        <w:rPr>
          <w:rFonts w:ascii="Times New Roman" w:eastAsia="Times New Roman" w:hAnsi="Times New Roman" w:cs="Times New Roman"/>
          <w:sz w:val="28"/>
          <w:szCs w:val="28"/>
        </w:rPr>
        <w:t xml:space="preserve">). В соответствии со статьей 3 данной Конвенции «Каждое государство-член содействует основополагающим принципам, таким как: оценка профессиональных рисков или опасностей; борьба с профессиональными рисками или опасностями </w:t>
      </w:r>
      <w:proofErr w:type="gramStart"/>
      <w:r w:rsidR="00C65B8E" w:rsidRPr="009B2633">
        <w:rPr>
          <w:rFonts w:ascii="Times New Roman" w:eastAsia="Times New Roman" w:hAnsi="Times New Roman" w:cs="Times New Roman"/>
          <w:sz w:val="28"/>
          <w:szCs w:val="28"/>
        </w:rPr>
        <w:t>в месте</w:t>
      </w:r>
      <w:proofErr w:type="gramEnd"/>
      <w:r w:rsidR="00C65B8E" w:rsidRPr="009B2633">
        <w:rPr>
          <w:rFonts w:ascii="Times New Roman" w:eastAsia="Times New Roman" w:hAnsi="Times New Roman" w:cs="Times New Roman"/>
          <w:sz w:val="28"/>
          <w:szCs w:val="28"/>
        </w:rPr>
        <w:t xml:space="preserve"> их возникновения; развитие национальной культуры профилактики в области безопасности и гигиены труда, которая включает информацию, консультации и подготовку».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В пункте 6 Рекомендации Конвенции установлено, что государства-члены МОТ должны содействовать применению системного подхода к управлению вопросами охраны труда, изложенному в Руководстве по системам управления охраной труда </w:t>
      </w:r>
      <w:hyperlink r:id="rId15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ILO-OSH 2001 (МОТ СУОТ:2001)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Межгосударственный стандарт </w:t>
      </w:r>
      <w:hyperlink r:id="rId16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ГОСТ 12.0.230-2007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(ILO-OSH 2001, IDT) «Система стандартов безопасности труда. Системы управления охраной труда. Общие требования» позволяет использовать международный опыт обеспечения охраны труда в организациях России, а также реализовать положения Трудового кодекса и Конвенции МОТ N 187 о применении документа ILO-OSH 2001.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стандарт РФ </w:t>
      </w:r>
      <w:hyperlink r:id="rId17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12.0.007-2009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 принят с целью </w:t>
      </w:r>
      <w:proofErr w:type="gramStart"/>
      <w:r w:rsidRPr="009B2633">
        <w:rPr>
          <w:rFonts w:ascii="Times New Roman" w:eastAsia="Times New Roman" w:hAnsi="Times New Roman" w:cs="Times New Roman"/>
          <w:sz w:val="28"/>
          <w:szCs w:val="28"/>
        </w:rPr>
        <w:t>адаптировать</w:t>
      </w:r>
      <w:proofErr w:type="gramEnd"/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положения межгосударственного стандарта ГОСТ 12.0.230-2007 применительно к национальным условиям.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стандарт РФ </w:t>
      </w:r>
      <w:hyperlink r:id="rId18" w:tgtFrame="_blank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12.0.010-2009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«Система стандартов безопасности труда. Системы управления охраной труда. Определение опасностей и оценка рисков» - определяет порядок оценки рисков, связанных с ущербом здоровью и жизни работника в процессе его трудовой деятельности, и может быть использован на различных уровнях - национальном, в отрасли экономики и промышленности, в организации и на отдельном рабочем месте.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9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Приказу </w:t>
        </w:r>
        <w:proofErr w:type="spellStart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Минздравсоцразвития</w:t>
        </w:r>
        <w:proofErr w:type="spellEnd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РФ от 1 марта 2012 г</w:t>
        </w:r>
        <w:r w:rsidR="00F778E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ода</w:t>
        </w:r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 N 181н 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 в Типовой перечень ежегодно реализуемых работодателем мероприятий по улучшению условий и охраны труда и </w:t>
      </w:r>
      <w:r w:rsidRPr="009B2633">
        <w:rPr>
          <w:rFonts w:ascii="Times New Roman" w:eastAsia="Times New Roman" w:hAnsi="Times New Roman" w:cs="Times New Roman"/>
          <w:sz w:val="28"/>
          <w:szCs w:val="28"/>
        </w:rPr>
        <w:lastRenderedPageBreak/>
        <w:t>снижению уровней профессиональных рисков входит «Проведение специальной оценки условий труда, оценки уровней профессиональных рисков».</w:t>
      </w:r>
      <w:proofErr w:type="gramEnd"/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стандарт РФ </w:t>
      </w:r>
      <w:hyperlink r:id="rId20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51897-2011/Руководство ИСО 73:2009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«Менеджмент риска. Термины и определения» содержит определения основных терминов в области менеджмента риска.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стандарт РФ </w:t>
      </w:r>
      <w:hyperlink r:id="rId21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ИСО 31000-2010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«Менеджмент риска. Принципы и руководство» подробно описывает систематический и логический процесс управления риском посредством его идентификации, его анализа и последующего оценивания, будет ли риск изменен воздействием, чтобы соответствовать установленным критериям риска. На протяжении всего этого процесса организации обмениваются информацией и консультируются с заинтересованными сторонами, а также наблюдают и анализируют риск и действия по управлению, которые изменяют риск для гарантии того, что какого-либо воздействия на риск в дальнейшем больше не потребуется.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стандарт РФ </w:t>
      </w:r>
      <w:hyperlink r:id="rId22" w:history="1"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ГОСТ </w:t>
        </w:r>
        <w:proofErr w:type="gramStart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</w:t>
        </w:r>
        <w:proofErr w:type="gramEnd"/>
        <w:r w:rsidRPr="009B263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ИСО/МЭК 31010-2011</w:t>
        </w:r>
      </w:hyperlink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«Менеджмент риска. </w:t>
      </w:r>
      <w:proofErr w:type="gramStart"/>
      <w:r w:rsidRPr="009B2633">
        <w:rPr>
          <w:rFonts w:ascii="Times New Roman" w:eastAsia="Times New Roman" w:hAnsi="Times New Roman" w:cs="Times New Roman"/>
          <w:sz w:val="28"/>
          <w:szCs w:val="28"/>
        </w:rPr>
        <w:t>Методы оценки риска» разработан в дополнение к ИСО 31000 и содержит рекомендации по выбору и применению методов оценки риска.</w:t>
      </w:r>
      <w:proofErr w:type="gramEnd"/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Приказом Федерального агентства по техническому регулированию и метрологии от 6 июля 2012 г. N 154-ст утвержден Национальный стандарт РФ ГОСТ </w:t>
      </w:r>
      <w:proofErr w:type="gramStart"/>
      <w:r w:rsidRPr="009B263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54934-2012/OHSAS 18001:2007 «Системы менеджмента безопасности труда и охраны здоровья Требования». Стандарт устанавливает общие требования к системе менеджмента безопасности труда и охраны здоровья (</w:t>
      </w:r>
      <w:proofErr w:type="spellStart"/>
      <w:r w:rsidRPr="009B2633">
        <w:rPr>
          <w:rFonts w:ascii="Times New Roman" w:eastAsia="Times New Roman" w:hAnsi="Times New Roman" w:cs="Times New Roman"/>
          <w:sz w:val="28"/>
          <w:szCs w:val="28"/>
        </w:rPr>
        <w:t>БТиОЗ</w:t>
      </w:r>
      <w:proofErr w:type="spellEnd"/>
      <w:r w:rsidRPr="009B2633">
        <w:rPr>
          <w:rFonts w:ascii="Times New Roman" w:eastAsia="Times New Roman" w:hAnsi="Times New Roman" w:cs="Times New Roman"/>
          <w:sz w:val="28"/>
          <w:szCs w:val="28"/>
        </w:rPr>
        <w:t>), чтобы сделать организацию способной управлять профессиональными рисками. Применительно к аспекту оценки и управления профессиональными рисками, он устанавливает требования к процедуре и методологии идентификации опасностей и оценки рисков, а также приоритетность мер по снижению рисков, реализуемую при определении мер управления рисками или рассмотрении вопроса об изменении существующих мер.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Приказом Минтруда России от 19 августа 2016 г</w:t>
      </w:r>
      <w:r w:rsidR="00D16E78" w:rsidRPr="009B263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№ 438н утверждено Типовое положение о системе управления охраной труда.</w:t>
      </w:r>
    </w:p>
    <w:p w:rsidR="00C65B8E" w:rsidRPr="009B2633" w:rsidRDefault="00C65B8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Система управления профессиональными рисками включена в Типовое положение о системе управления охраной труда, как составная часть системы управления охраной труда.</w:t>
      </w:r>
    </w:p>
    <w:p w:rsidR="00C65B8E" w:rsidRPr="009B2633" w:rsidRDefault="00C65B8E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78" w:rsidRPr="009B2633" w:rsidRDefault="00D16E78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78" w:rsidRPr="009B2633" w:rsidRDefault="00D16E78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78" w:rsidRDefault="00D16E78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05E" w:rsidRDefault="00AF105E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05E" w:rsidRDefault="00AF105E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05E" w:rsidRPr="009B2633" w:rsidRDefault="00AF105E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78" w:rsidRPr="009B2633" w:rsidRDefault="00D16E78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78" w:rsidRPr="009B2633" w:rsidRDefault="00D16E78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78" w:rsidRPr="009B2633" w:rsidRDefault="00D16E78" w:rsidP="0077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6E" w:rsidRPr="009B2633" w:rsidRDefault="00D04F8C" w:rsidP="00D16E78">
      <w:pPr>
        <w:spacing w:after="0" w:line="240" w:lineRule="auto"/>
        <w:ind w:firstLine="709"/>
        <w:jc w:val="center"/>
        <w:rPr>
          <w:rFonts w:ascii="Conv_FavoritLightC" w:eastAsia="Times New Roman" w:hAnsi="Conv_FavoritLightC" w:cs="Arial"/>
          <w:b/>
          <w:bCs/>
          <w:sz w:val="28"/>
          <w:szCs w:val="28"/>
        </w:rPr>
      </w:pPr>
      <w:r w:rsidRPr="009B2633">
        <w:rPr>
          <w:rFonts w:ascii="Conv_FavoritLightC" w:eastAsia="Times New Roman" w:hAnsi="Conv_FavoritLightC" w:cs="Arial"/>
          <w:b/>
          <w:bCs/>
          <w:sz w:val="28"/>
          <w:szCs w:val="28"/>
        </w:rPr>
        <w:lastRenderedPageBreak/>
        <w:t xml:space="preserve">СХЕМА ОЦЕНКИ И УПРАВЛЕНИЯ </w:t>
      </w:r>
    </w:p>
    <w:p w:rsidR="00D04F8C" w:rsidRPr="009B2633" w:rsidRDefault="00D04F8C" w:rsidP="00D16E78">
      <w:pPr>
        <w:spacing w:after="0" w:line="240" w:lineRule="auto"/>
        <w:ind w:firstLine="709"/>
        <w:jc w:val="center"/>
        <w:rPr>
          <w:rFonts w:ascii="Conv_FavoritLightC" w:eastAsia="Times New Roman" w:hAnsi="Conv_FavoritLightC" w:cs="Arial"/>
          <w:b/>
          <w:bCs/>
          <w:sz w:val="28"/>
          <w:szCs w:val="28"/>
        </w:rPr>
      </w:pPr>
      <w:r w:rsidRPr="009B2633">
        <w:rPr>
          <w:rFonts w:ascii="Conv_FavoritLightC" w:eastAsia="Times New Roman" w:hAnsi="Conv_FavoritLightC" w:cs="Arial"/>
          <w:b/>
          <w:bCs/>
          <w:sz w:val="28"/>
          <w:szCs w:val="28"/>
        </w:rPr>
        <w:t>ПРОФЕССИОНАЛЬНЫМИ РИСКАМИ</w:t>
      </w:r>
    </w:p>
    <w:p w:rsidR="0061286E" w:rsidRPr="009B2633" w:rsidRDefault="00B7027D" w:rsidP="00D16E78">
      <w:pPr>
        <w:spacing w:after="0" w:line="240" w:lineRule="auto"/>
        <w:ind w:firstLine="709"/>
        <w:jc w:val="center"/>
        <w:rPr>
          <w:rFonts w:ascii="Conv_FavoritLightC" w:eastAsia="Times New Roman" w:hAnsi="Conv_FavoritLightC" w:cs="Arial"/>
          <w:b/>
          <w:bCs/>
          <w:sz w:val="28"/>
          <w:szCs w:val="28"/>
        </w:rPr>
      </w:pPr>
      <w:r w:rsidRPr="009B2633">
        <w:rPr>
          <w:rFonts w:ascii="Conv_FavoritLightC" w:eastAsia="Times New Roman" w:hAnsi="Conv_FavoritLightC" w:cs="Arial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6pt;margin-top:7.45pt;width:315.3pt;height:61.25pt;z-index:251660288;mso-width-relative:margin;mso-height-relative:margin">
            <v:textbox style="mso-next-textbox:#_x0000_s1026">
              <w:txbxContent>
                <w:p w:rsidR="00907091" w:rsidRPr="0077295E" w:rsidRDefault="00907091" w:rsidP="005C1E4F">
                  <w:pPr>
                    <w:pBdr>
                      <w:top w:val="single" w:sz="8" w:space="22" w:color="383D41"/>
                      <w:left w:val="single" w:sz="8" w:space="11" w:color="383D41"/>
                      <w:bottom w:val="single" w:sz="8" w:space="18" w:color="383D41"/>
                      <w:right w:val="single" w:sz="8" w:space="11" w:color="383D41"/>
                    </w:pBdr>
                    <w:shd w:val="clear" w:color="auto" w:fill="FFFFFF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color w:val="383D41"/>
                      <w:sz w:val="28"/>
                      <w:szCs w:val="28"/>
                    </w:rPr>
                  </w:pPr>
                  <w:r w:rsidRPr="0077295E">
                    <w:rPr>
                      <w:rFonts w:ascii="Times New Roman" w:eastAsia="Times New Roman" w:hAnsi="Times New Roman" w:cs="Times New Roman"/>
                      <w:b/>
                      <w:bCs/>
                      <w:color w:val="383D41"/>
                      <w:sz w:val="28"/>
                      <w:szCs w:val="28"/>
                    </w:rPr>
                    <w:t>Идентификация опасностей</w:t>
                  </w:r>
                </w:p>
                <w:p w:rsidR="00907091" w:rsidRDefault="00907091"/>
              </w:txbxContent>
            </v:textbox>
          </v:shape>
        </w:pict>
      </w:r>
    </w:p>
    <w:p w:rsidR="005C1E4F" w:rsidRPr="009B2633" w:rsidRDefault="005C1E4F" w:rsidP="00D16E78">
      <w:pPr>
        <w:spacing w:after="0" w:line="240" w:lineRule="auto"/>
        <w:ind w:firstLine="709"/>
        <w:jc w:val="center"/>
        <w:rPr>
          <w:rFonts w:ascii="Conv_FavoritLightC" w:eastAsia="Times New Roman" w:hAnsi="Conv_FavoritLightC" w:cs="Arial"/>
          <w:sz w:val="28"/>
          <w:szCs w:val="28"/>
        </w:rPr>
      </w:pPr>
    </w:p>
    <w:p w:rsidR="005C1E4F" w:rsidRPr="009B2633" w:rsidRDefault="005C1E4F" w:rsidP="00D16E78">
      <w:pPr>
        <w:spacing w:after="0" w:line="240" w:lineRule="auto"/>
        <w:ind w:firstLine="709"/>
        <w:jc w:val="center"/>
        <w:rPr>
          <w:rFonts w:ascii="Conv_FavoritLightC" w:eastAsia="Times New Roman" w:hAnsi="Conv_FavoritLightC" w:cs="Arial"/>
          <w:sz w:val="28"/>
          <w:szCs w:val="28"/>
        </w:rPr>
      </w:pPr>
    </w:p>
    <w:p w:rsidR="005C1E4F" w:rsidRPr="009B2633" w:rsidRDefault="005C1E4F" w:rsidP="00D16E78">
      <w:pPr>
        <w:spacing w:after="0" w:line="240" w:lineRule="auto"/>
        <w:ind w:firstLine="709"/>
        <w:jc w:val="center"/>
        <w:rPr>
          <w:rFonts w:ascii="Conv_FavoritLightC" w:eastAsia="Times New Roman" w:hAnsi="Conv_FavoritLightC" w:cs="Arial"/>
          <w:sz w:val="28"/>
          <w:szCs w:val="28"/>
        </w:rPr>
      </w:pP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B2633">
        <w:rPr>
          <w:rFonts w:ascii="Arial" w:eastAsia="Times New Roman" w:hAnsi="Arial" w:cs="Arial"/>
          <w:sz w:val="28"/>
          <w:szCs w:val="28"/>
        </w:rPr>
        <w:t> </w:t>
      </w:r>
    </w:p>
    <w:p w:rsidR="005C1E4F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B2633">
        <w:rPr>
          <w:rFonts w:ascii="Arial" w:eastAsia="Times New Roman" w:hAnsi="Arial" w:cs="Arial"/>
          <w:noProof/>
          <w:sz w:val="28"/>
          <w:szCs w:val="28"/>
        </w:rPr>
        <w:pict>
          <v:shape id="_x0000_s1028" type="#_x0000_t202" style="position:absolute;left:0;text-align:left;margin-left:251.9pt;margin-top:.1pt;width:216.7pt;height:134.05pt;z-index:251662336;mso-width-relative:margin;mso-height-relative:margin">
            <v:textbox style="mso-next-textbox:#_x0000_s1028">
              <w:txbxContent>
                <w:p w:rsidR="00907091" w:rsidRPr="00B7027D" w:rsidRDefault="00907091" w:rsidP="00B7027D">
                  <w:r w:rsidRPr="003C0F6C">
                    <w:rPr>
                      <w:rFonts w:ascii="Times New Roman" w:eastAsia="Times New Roman" w:hAnsi="Times New Roman" w:cs="Times New Roman"/>
                      <w:color w:val="383D41"/>
                      <w:sz w:val="28"/>
                      <w:szCs w:val="28"/>
                    </w:rPr>
                    <w:t>Отборочные критерии - цель или установленные требования, используемые для принятия решения о приемлемости идентифицированной опасности или воздействия</w:t>
                  </w:r>
                </w:p>
              </w:txbxContent>
            </v:textbox>
          </v:shape>
        </w:pict>
      </w:r>
      <w:r w:rsidRPr="009B2633">
        <w:rPr>
          <w:rFonts w:ascii="Arial" w:eastAsia="Times New Roman" w:hAnsi="Arial" w:cs="Arial"/>
          <w:noProof/>
          <w:sz w:val="28"/>
          <w:szCs w:val="28"/>
        </w:rPr>
        <w:pict>
          <v:shape id="_x0000_s1027" type="#_x0000_t202" style="position:absolute;left:0;text-align:left;margin-left:-13.75pt;margin-top:.1pt;width:216.7pt;height:134.05pt;z-index:251661312;mso-width-relative:margin;mso-height-relative:margin">
            <v:textbox style="mso-next-textbox:#_x0000_s1027">
              <w:txbxContent>
                <w:p w:rsidR="00907091" w:rsidRDefault="00907091" w:rsidP="00B7027D">
                  <w:r w:rsidRPr="003C0F6C">
                    <w:rPr>
                      <w:rFonts w:ascii="Times New Roman" w:eastAsia="Times New Roman" w:hAnsi="Times New Roman" w:cs="Times New Roman"/>
                      <w:color w:val="383D41"/>
                      <w:sz w:val="28"/>
                      <w:szCs w:val="28"/>
                    </w:rPr>
                    <w:t>Количественная и сравнительная</w:t>
                  </w:r>
                  <w:r w:rsidRPr="003C0F6C">
                    <w:rPr>
                      <w:rFonts w:ascii="Times New Roman" w:eastAsia="Times New Roman" w:hAnsi="Times New Roman" w:cs="Times New Roman"/>
                      <w:color w:val="383D41"/>
                      <w:sz w:val="28"/>
                      <w:szCs w:val="28"/>
                    </w:rPr>
                    <w:br/>
                    <w:t>оценка риска</w:t>
                  </w:r>
                  <w:r w:rsidRPr="003C0F6C">
                    <w:rPr>
                      <w:rFonts w:ascii="Times New Roman" w:eastAsia="Times New Roman" w:hAnsi="Times New Roman" w:cs="Times New Roman"/>
                      <w:color w:val="383D41"/>
                      <w:sz w:val="28"/>
                      <w:szCs w:val="28"/>
                    </w:rPr>
                    <w:br/>
                    <w:t>(оценка приемлемости риска</w:t>
                  </w:r>
                  <w:r w:rsidRPr="003C0F6C">
                    <w:rPr>
                      <w:rFonts w:ascii="Times New Roman" w:eastAsia="Times New Roman" w:hAnsi="Times New Roman" w:cs="Times New Roman"/>
                      <w:color w:val="383D41"/>
                      <w:sz w:val="28"/>
                      <w:szCs w:val="28"/>
                    </w:rPr>
                    <w:br/>
                    <w:t>на основе анализа</w:t>
                  </w:r>
                  <w:r w:rsidRPr="003C0F6C">
                    <w:rPr>
                      <w:rFonts w:ascii="Times New Roman" w:eastAsia="Times New Roman" w:hAnsi="Times New Roman" w:cs="Times New Roman"/>
                      <w:color w:val="383D41"/>
                      <w:sz w:val="28"/>
                      <w:szCs w:val="28"/>
                    </w:rPr>
                    <w:br/>
                    <w:t>и сопоставления риска</w:t>
                  </w:r>
                  <w:r w:rsidRPr="003C0F6C">
                    <w:rPr>
                      <w:rFonts w:ascii="Times New Roman" w:eastAsia="Times New Roman" w:hAnsi="Times New Roman" w:cs="Times New Roman"/>
                      <w:color w:val="383D41"/>
                      <w:sz w:val="28"/>
                      <w:szCs w:val="28"/>
                    </w:rPr>
                    <w:br/>
                    <w:t>с приемлемым риском)</w:t>
                  </w:r>
                </w:p>
              </w:txbxContent>
            </v:textbox>
          </v:shape>
        </w:pict>
      </w:r>
    </w:p>
    <w:p w:rsidR="005C1E4F" w:rsidRPr="009B2633" w:rsidRDefault="005C1E4F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C1E4F" w:rsidRPr="009B2633" w:rsidRDefault="005C1E4F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C1E4F" w:rsidRPr="009B2633" w:rsidRDefault="005C1E4F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C1E4F" w:rsidRPr="009B2633" w:rsidRDefault="005C1E4F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C1E4F" w:rsidRPr="009B2633" w:rsidRDefault="005C1E4F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C1E4F" w:rsidRPr="009B2633" w:rsidRDefault="005C1E4F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C1E4F" w:rsidRPr="009B2633" w:rsidRDefault="005C1E4F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B2633">
        <w:rPr>
          <w:rFonts w:ascii="Arial" w:eastAsia="Times New Roman" w:hAnsi="Arial" w:cs="Arial"/>
          <w:noProof/>
          <w:sz w:val="28"/>
          <w:szCs w:val="28"/>
        </w:rPr>
        <w:pict>
          <v:shape id="_x0000_s1029" type="#_x0000_t202" style="position:absolute;left:0;text-align:left;margin-left:-13.75pt;margin-top:3.6pt;width:248.8pt;height:499.6pt;z-index:251663360;mso-width-relative:margin;mso-height-relative:margin">
            <v:textbox style="mso-next-textbox:#_x0000_s1029">
              <w:txbxContent>
                <w:p w:rsidR="00907091" w:rsidRPr="0077295E" w:rsidRDefault="00907091" w:rsidP="00B7027D">
                  <w:pPr>
                    <w:shd w:val="clear" w:color="auto" w:fill="FFFFFF"/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77295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Определение действий по снижению риска</w:t>
                  </w:r>
                  <w:r w:rsidRPr="0077295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  <w:r w:rsidRPr="0077295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br/>
                    <w:t>Предупредительные и контролирующие меры должны быть осуществлены в следующем порядке приоритетности:</w:t>
                  </w:r>
                </w:p>
                <w:p w:rsidR="00907091" w:rsidRPr="00B7027D" w:rsidRDefault="00907091" w:rsidP="00D104A9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B702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устранение опасности/риска;</w:t>
                  </w:r>
                </w:p>
                <w:p w:rsidR="00907091" w:rsidRPr="00B7027D" w:rsidRDefault="00907091" w:rsidP="00D104A9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B702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ограничение опасности/риски в его источнике путем использования технических средств коллективной защиты или организационных мер;</w:t>
                  </w:r>
                </w:p>
                <w:p w:rsidR="00907091" w:rsidRPr="00B7027D" w:rsidRDefault="00907091" w:rsidP="00D104A9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B702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минимизация опасности/риски путем проектирования безопасных производственных систем, включающих меры административного ограничения суммарного времени контакта с вредными и опасными производственными факторами;</w:t>
                  </w:r>
                </w:p>
                <w:p w:rsidR="00907091" w:rsidRPr="00B7027D" w:rsidRDefault="00907091" w:rsidP="00D104A9">
                  <w:pPr>
                    <w:jc w:val="both"/>
                    <w:rPr>
                      <w:sz w:val="28"/>
                      <w:szCs w:val="28"/>
                    </w:rPr>
                  </w:pPr>
                  <w:r w:rsidRPr="00B702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бесплатное </w:t>
                  </w:r>
                  <w:proofErr w:type="gramStart"/>
                  <w:r w:rsidRPr="00B702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предоставление</w:t>
                  </w:r>
                  <w:proofErr w:type="gramEnd"/>
                  <w:r w:rsidRPr="00B702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работникам соответствующих средств индивидуальной защиты, включая спецодежду в случае невозможности ограничения опасностей/рисков средствами коллективной защиты и принятие мер по обеспечению их использования и обязательного технического обслуживания.</w:t>
                  </w:r>
                </w:p>
              </w:txbxContent>
            </v:textbox>
          </v:shape>
        </w:pict>
      </w:r>
      <w:r w:rsidRPr="009B2633">
        <w:rPr>
          <w:rFonts w:ascii="Arial" w:eastAsia="Times New Roman" w:hAnsi="Arial" w:cs="Arial"/>
          <w:noProof/>
          <w:sz w:val="28"/>
          <w:szCs w:val="28"/>
        </w:rPr>
        <w:pict>
          <v:shape id="_x0000_s1030" type="#_x0000_t202" style="position:absolute;left:0;text-align:left;margin-left:251.9pt;margin-top:3.6pt;width:216.7pt;height:134.05pt;z-index:251664384;mso-width-relative:margin;mso-height-relative:margin">
            <v:textbox style="mso-next-textbox:#_x0000_s1030">
              <w:txbxContent>
                <w:p w:rsidR="00907091" w:rsidRPr="00B7027D" w:rsidRDefault="00907091" w:rsidP="00B7027D">
                  <w:r w:rsidRPr="005C1E4F">
                    <w:rPr>
                      <w:rFonts w:ascii="Times New Roman" w:eastAsia="Times New Roman" w:hAnsi="Times New Roman" w:cs="Times New Roman"/>
                      <w:color w:val="383D41"/>
                      <w:sz w:val="28"/>
                      <w:szCs w:val="28"/>
                    </w:rPr>
                    <w:t>Установка функциональных требований - минимальных критериев, которые должны быть определены для удовлетворения установленных целей в области здоровья и безопасности</w:t>
                  </w:r>
                </w:p>
              </w:txbxContent>
            </v:textbox>
          </v:shape>
        </w:pict>
      </w: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7027D" w:rsidRPr="009B2633" w:rsidRDefault="00B7027D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C1E4F" w:rsidRPr="009B2633" w:rsidRDefault="005C1E4F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C65B8E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B2633">
        <w:rPr>
          <w:rFonts w:ascii="Arial" w:eastAsia="Times New Roman" w:hAnsi="Arial" w:cs="Arial"/>
          <w:sz w:val="28"/>
          <w:szCs w:val="28"/>
        </w:rPr>
        <w:t> </w:t>
      </w:r>
    </w:p>
    <w:p w:rsidR="00D04F8C" w:rsidRPr="009B2633" w:rsidRDefault="00D04F8C" w:rsidP="00AF105E">
      <w:pPr>
        <w:shd w:val="clear" w:color="auto" w:fill="FFFFFF"/>
        <w:spacing w:after="0" w:line="240" w:lineRule="auto"/>
        <w:jc w:val="center"/>
        <w:rPr>
          <w:rFonts w:ascii="Conv_FavoritLightC" w:eastAsia="Times New Roman" w:hAnsi="Conv_FavoritLightC" w:cs="Arial"/>
          <w:sz w:val="28"/>
          <w:szCs w:val="28"/>
        </w:rPr>
      </w:pPr>
      <w:r w:rsidRPr="009B2633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95250</wp:posOffset>
            </wp:positionV>
            <wp:extent cx="6648450" cy="4051300"/>
            <wp:effectExtent l="19050" t="0" r="0" b="0"/>
            <wp:wrapThrough wrapText="bothSides">
              <wp:wrapPolygon edited="0">
                <wp:start x="-62" y="0"/>
                <wp:lineTo x="-62" y="21532"/>
                <wp:lineTo x="21600" y="21532"/>
                <wp:lineTo x="21600" y="0"/>
                <wp:lineTo x="-62" y="0"/>
              </wp:wrapPolygon>
            </wp:wrapThrough>
            <wp:docPr id="165" name="Рисунок 165" descr="https://eisot.rosmintrud.ru/images/eisot_img/upravlenie_risk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eisot.rosmintrud.ru/images/eisot_img/upravlenie_riskami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633">
        <w:rPr>
          <w:rFonts w:ascii="Conv_FavoritLightC" w:eastAsia="Times New Roman" w:hAnsi="Conv_FavoritLightC" w:cs="Arial"/>
          <w:b/>
          <w:bCs/>
          <w:sz w:val="28"/>
          <w:szCs w:val="28"/>
        </w:rPr>
        <w:t>ЭТАПЫ ОЦЕНКИ ПРОФЕССИОНАЛЬНОГО РИСКА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4A9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Этап 1 - гигиеническая оценка и установление класса условий труда по критериям </w:t>
      </w:r>
      <w:proofErr w:type="gramStart"/>
      <w:r w:rsidRPr="009B263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2.2.2006-05 Риск оценивают по категории 2 (подозреваемый).</w:t>
      </w:r>
    </w:p>
    <w:p w:rsidR="00D104A9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Этап 2- анализ нормативно-технической документации на оборудование, технологические процессы, материалы и т.п., анализ литературы по условиям труда данной профгруппы (в т.ч. международных карт химической безопасности, листков опасности по профессиям, списков </w:t>
      </w:r>
      <w:proofErr w:type="spellStart"/>
      <w:r w:rsidRPr="009B2633">
        <w:rPr>
          <w:rFonts w:ascii="Times New Roman" w:eastAsia="Times New Roman" w:hAnsi="Times New Roman" w:cs="Times New Roman"/>
          <w:sz w:val="28"/>
          <w:szCs w:val="28"/>
        </w:rPr>
        <w:t>репротоксикантов</w:t>
      </w:r>
      <w:proofErr w:type="spellEnd"/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и т.п.), а также привлечение имеющихся материалов - клинико-физиологических, лабораторных, экспериментальных и др., учет данных экспертиз, исследований, расследований.</w:t>
      </w:r>
      <w:proofErr w:type="gramEnd"/>
    </w:p>
    <w:p w:rsidR="00D104A9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По этим данным риск оценивают по категории 1Б (предполагаемый).</w:t>
      </w:r>
    </w:p>
    <w:p w:rsidR="00D104A9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Этап 3 - анализ профессиональной заболеваемости.</w:t>
      </w:r>
    </w:p>
    <w:p w:rsidR="00D104A9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Этап 4 - анализ результатов периодических медицинских осмотров.</w:t>
      </w:r>
    </w:p>
    <w:p w:rsidR="00D104A9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Этап 5 - анализ заболеваемости с временной утратой трудоспособности, инвалидности, смертности и т.п. по специальным программам.</w:t>
      </w:r>
    </w:p>
    <w:p w:rsidR="00D104A9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Этап 6 - верификация класса условий труда, определенного на этапе 1, с учетом данных, полученных на этапах 2 - 5.</w:t>
      </w:r>
    </w:p>
    <w:p w:rsidR="00D104A9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Этап 7 - расчет индекса профзаболеваний.</w:t>
      </w:r>
    </w:p>
    <w:p w:rsidR="00D104A9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Этап 8 - </w:t>
      </w:r>
      <w:proofErr w:type="spellStart"/>
      <w:r w:rsidRPr="009B2633">
        <w:rPr>
          <w:rFonts w:ascii="Times New Roman" w:eastAsia="Times New Roman" w:hAnsi="Times New Roman" w:cs="Times New Roman"/>
          <w:sz w:val="28"/>
          <w:szCs w:val="28"/>
        </w:rPr>
        <w:t>шкалирование</w:t>
      </w:r>
      <w:proofErr w:type="spellEnd"/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полученных данных по ЗВУТ, инвалидности, смертности, другим показателям.</w:t>
      </w:r>
    </w:p>
    <w:p w:rsidR="000521DB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lastRenderedPageBreak/>
        <w:t>Этап 9 - расчеты величин относительного риска RR, этиологической доли EF, доверительных интервалов 95% CI.</w:t>
      </w:r>
    </w:p>
    <w:p w:rsidR="000521DB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Этап 10 - оценивание риска и определение категории доказанности риска.</w:t>
      </w:r>
    </w:p>
    <w:p w:rsidR="000521DB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Этап 11 - заключение.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Этап 12 - рекомендации.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Управление профессиональными рисками</w:t>
      </w: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 – механизм, позволяющий обеспечивать безопасность и улучшение условий труда на предприятии.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 Система управления профессиональными рисками является частью системы управления охраной труда работодателя и включает в себя следующие основные элементы: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•   политика в области управления профессиональными рисками, цели и программы по их достижению;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•   планирование работ по управлению профессиональными рисками;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•   процедуры системы управления профессиональными рисками;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•   контроль функционирования системы управления профессиональными рисками;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•   анализ эффективности функционирования системы управления профессиональными рисками со стороны работодателя и его представителей.</w:t>
      </w:r>
    </w:p>
    <w:p w:rsidR="00D04F8C" w:rsidRPr="009B2633" w:rsidRDefault="00D04F8C" w:rsidP="000521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  должен  поддерживать в актуальном  состоянии  систему  управления профессиональными рисками  в соответствии  с  требованиями  настоящего  </w:t>
      </w:r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Положения по </w:t>
      </w:r>
      <w:proofErr w:type="spellStart"/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профрискам</w:t>
      </w:r>
      <w:proofErr w:type="spellEnd"/>
      <w:r w:rsidRPr="009B26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D04F8C" w:rsidRPr="009B2633" w:rsidRDefault="00D04F8C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1DB" w:rsidRPr="009B2633" w:rsidRDefault="000521DB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C62" w:rsidRPr="009B2633" w:rsidRDefault="00691C62" w:rsidP="00691C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63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Образец</w:t>
      </w:r>
    </w:p>
    <w:p w:rsidR="00691C62" w:rsidRPr="009B2633" w:rsidRDefault="00691C62" w:rsidP="00691C62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</w:rPr>
      </w:pPr>
    </w:p>
    <w:p w:rsidR="0086393E" w:rsidRPr="009B2633" w:rsidRDefault="0086393E" w:rsidP="00691C62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</w:rPr>
      </w:pPr>
    </w:p>
    <w:p w:rsidR="00A6288D" w:rsidRPr="009B2633" w:rsidRDefault="00A6288D" w:rsidP="000521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288D" w:rsidRPr="009B2633" w:rsidRDefault="00A6288D" w:rsidP="000521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33">
        <w:rPr>
          <w:rFonts w:ascii="Times New Roman" w:hAnsi="Times New Roman" w:cs="Times New Roman"/>
          <w:b/>
          <w:sz w:val="28"/>
          <w:szCs w:val="28"/>
        </w:rPr>
        <w:t>о системе управления профессиональными рисками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</w:rPr>
        <w:t>1.                 Общие положения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1.1.            Положение о системе управления профессиональными рисками (далее - Положение) устанавливает требования к построению системы управления профессиональными рисками у работодателя и процедурам управления профессиональными рисками.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1.2.            Настоящее Положение распространяется на работодателей (за исключением работодателей - физических лиц, не являющихся индивидуальными предпринимателями) (далее - работодатель) независимо от их организационно-правовых форм и форм собственности.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1.3. </w:t>
      </w:r>
      <w:r w:rsidR="00691C62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Система управления профессиональными рисками является частью системы управления охраной труда работодателя и включает в себя следующие основные элементы: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 политика в области управления профессиональными рисками, цели и программы по их достижению;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 планирование работ по управлению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процедуры системы управления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 контроль функционирования системы управления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 анализ эффективности функционирования системы управления профессиональными рисками со стороны работодателя и его представителей.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1.4.  Работодатель  должен  поддерживать в актуальном  состоянии  систему  управления профессиональными рисками  в соответствии  с  требованиями  настоящего  Положения.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691C6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</w:rPr>
        <w:t>2.                 Требования к политике в области управления профессиональными рисками, целям и программам по их достижению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8A38BF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2.1.  </w:t>
      </w:r>
      <w:r w:rsidR="00691C62" w:rsidRPr="009B2633">
        <w:rPr>
          <w:rFonts w:ascii="Times New Roman" w:hAnsi="Times New Roman" w:cs="Times New Roman"/>
          <w:sz w:val="28"/>
          <w:szCs w:val="28"/>
        </w:rPr>
        <w:t>П</w:t>
      </w:r>
      <w:r w:rsidRPr="009B2633">
        <w:rPr>
          <w:rFonts w:ascii="Times New Roman" w:hAnsi="Times New Roman" w:cs="Times New Roman"/>
          <w:sz w:val="28"/>
          <w:szCs w:val="28"/>
        </w:rPr>
        <w:t xml:space="preserve">олитика работодателя в области управления профессиональными рисками </w:t>
      </w:r>
      <w:r w:rsidR="008A38BF" w:rsidRPr="009B2633">
        <w:rPr>
          <w:rFonts w:ascii="Times New Roman" w:hAnsi="Times New Roman" w:cs="Times New Roman"/>
          <w:sz w:val="28"/>
          <w:szCs w:val="28"/>
        </w:rPr>
        <w:t>является</w:t>
      </w:r>
      <w:r w:rsidRPr="009B2633">
        <w:rPr>
          <w:rFonts w:ascii="Times New Roman" w:hAnsi="Times New Roman" w:cs="Times New Roman"/>
          <w:sz w:val="28"/>
          <w:szCs w:val="28"/>
        </w:rPr>
        <w:t xml:space="preserve"> частью политики работодателя в области охраны труда (далее – Политика). 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Политика должна: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 соответствовать видам деятельности, характеру и масштабам рисков Работодателя в области обеспечения безопасных условий труда и здоровья работников;</w:t>
      </w:r>
    </w:p>
    <w:p w:rsidR="001C6F0A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  включать  обязательства  по  предотвращению  травм  и  ухудшения  состояния здоровья</w:t>
      </w:r>
      <w:r w:rsidR="008A38BF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="00F23B26" w:rsidRPr="009B263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6F0A" w:rsidRPr="009B2633">
        <w:rPr>
          <w:rFonts w:ascii="Times New Roman" w:hAnsi="Times New Roman" w:cs="Times New Roman"/>
          <w:sz w:val="28"/>
          <w:szCs w:val="28"/>
        </w:rPr>
        <w:t>работников, а также по постоянному улучшению системы управления профессиональными рисками;</w:t>
      </w:r>
    </w:p>
    <w:p w:rsidR="001C6F0A" w:rsidRPr="009B2633" w:rsidRDefault="001C6F0A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F0A" w:rsidRPr="009B2633" w:rsidRDefault="001C6F0A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в) включать  обязательства по </w:t>
      </w:r>
      <w:r w:rsidR="001C6F0A" w:rsidRPr="009B2633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9B2633">
        <w:rPr>
          <w:rFonts w:ascii="Times New Roman" w:hAnsi="Times New Roman" w:cs="Times New Roman"/>
          <w:sz w:val="28"/>
          <w:szCs w:val="28"/>
        </w:rPr>
        <w:t xml:space="preserve"> соответствия  применимым к работодателю законодательным  и  другим нормативным  требованиям,  относящимся к существующим опасностям</w:t>
      </w:r>
      <w:hyperlink r:id="rId24" w:anchor="_ftnref1" w:history="1">
        <w:r w:rsidR="00557524" w:rsidRPr="009B26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[1]</w:t>
        </w:r>
      </w:hyperlink>
      <w:r w:rsidRPr="009B2633">
        <w:rPr>
          <w:rFonts w:ascii="Times New Roman" w:hAnsi="Times New Roman" w:cs="Times New Roman"/>
          <w:sz w:val="28"/>
          <w:szCs w:val="28"/>
        </w:rPr>
        <w:t>, возникающим при осуществлении деятельности и влияющим на обеспечение безопасных условий труда и здоровье работников;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</w:t>
      </w:r>
      <w:r w:rsidR="002252D2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="00A416C8" w:rsidRPr="009B2633">
        <w:rPr>
          <w:rFonts w:ascii="Times New Roman" w:hAnsi="Times New Roman" w:cs="Times New Roman"/>
          <w:sz w:val="28"/>
          <w:szCs w:val="28"/>
        </w:rPr>
        <w:t>р</w:t>
      </w:r>
      <w:r w:rsidRPr="009B2633">
        <w:rPr>
          <w:rFonts w:ascii="Times New Roman" w:hAnsi="Times New Roman" w:cs="Times New Roman"/>
          <w:sz w:val="28"/>
          <w:szCs w:val="28"/>
        </w:rPr>
        <w:t>егулярно анализироваться для обеспечения постоянного соответствия изменяющимся условиям, документироваться и поддерживаться в актуальном состоянии;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 быть доступной всем работникам, включая работников подрядных организаций, и находиться в легкодоступных местах для ознакомления с ней.</w:t>
      </w:r>
    </w:p>
    <w:p w:rsidR="00A416C8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2.2. Работодатель  устан</w:t>
      </w:r>
      <w:r w:rsidR="00A416C8" w:rsidRPr="009B2633">
        <w:rPr>
          <w:rFonts w:ascii="Times New Roman" w:hAnsi="Times New Roman" w:cs="Times New Roman"/>
          <w:sz w:val="28"/>
          <w:szCs w:val="28"/>
        </w:rPr>
        <w:t>авливает</w:t>
      </w:r>
      <w:r w:rsidRPr="009B2633">
        <w:rPr>
          <w:rFonts w:ascii="Times New Roman" w:hAnsi="Times New Roman" w:cs="Times New Roman"/>
          <w:sz w:val="28"/>
          <w:szCs w:val="28"/>
        </w:rPr>
        <w:t>  цели  в области обеспечения безопасных условий труда и здоровья для соответствующих видов деятельности и организационной структуры, обеспечи</w:t>
      </w:r>
      <w:r w:rsidR="00A416C8" w:rsidRPr="009B2633">
        <w:rPr>
          <w:rFonts w:ascii="Times New Roman" w:hAnsi="Times New Roman" w:cs="Times New Roman"/>
          <w:sz w:val="28"/>
          <w:szCs w:val="28"/>
        </w:rPr>
        <w:t>вает</w:t>
      </w:r>
      <w:r w:rsidRPr="009B2633">
        <w:rPr>
          <w:rFonts w:ascii="Times New Roman" w:hAnsi="Times New Roman" w:cs="Times New Roman"/>
          <w:sz w:val="28"/>
          <w:szCs w:val="28"/>
        </w:rPr>
        <w:t xml:space="preserve"> их достижение и актуализацию. </w:t>
      </w:r>
    </w:p>
    <w:p w:rsidR="00A416C8" w:rsidRPr="009B2633" w:rsidRDefault="00A416C8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Ц</w:t>
      </w:r>
      <w:r w:rsidR="00A6288D" w:rsidRPr="009B2633">
        <w:rPr>
          <w:rFonts w:ascii="Times New Roman" w:hAnsi="Times New Roman" w:cs="Times New Roman"/>
          <w:sz w:val="28"/>
          <w:szCs w:val="28"/>
        </w:rPr>
        <w:t xml:space="preserve">ели должны быть измеримыми </w:t>
      </w:r>
      <w:r w:rsidRPr="009B2633">
        <w:rPr>
          <w:rFonts w:ascii="Times New Roman" w:hAnsi="Times New Roman" w:cs="Times New Roman"/>
          <w:sz w:val="28"/>
          <w:szCs w:val="28"/>
        </w:rPr>
        <w:t xml:space="preserve">(где это возможно) </w:t>
      </w:r>
      <w:r w:rsidR="00A6288D" w:rsidRPr="009B2633">
        <w:rPr>
          <w:rFonts w:ascii="Times New Roman" w:hAnsi="Times New Roman" w:cs="Times New Roman"/>
          <w:sz w:val="28"/>
          <w:szCs w:val="28"/>
        </w:rPr>
        <w:t>и согласованными с политикой в области обеспечения безопасных</w:t>
      </w:r>
      <w:r w:rsidR="002252D2" w:rsidRPr="009B2633">
        <w:rPr>
          <w:rFonts w:ascii="Times New Roman" w:hAnsi="Times New Roman" w:cs="Times New Roman"/>
          <w:sz w:val="28"/>
          <w:szCs w:val="28"/>
        </w:rPr>
        <w:t xml:space="preserve"> условий труда и здоровья, включа</w:t>
      </w:r>
      <w:r w:rsidRPr="009B2633">
        <w:rPr>
          <w:rFonts w:ascii="Times New Roman" w:hAnsi="Times New Roman" w:cs="Times New Roman"/>
          <w:sz w:val="28"/>
          <w:szCs w:val="28"/>
        </w:rPr>
        <w:t>ть</w:t>
      </w:r>
      <w:r w:rsidR="002252D2" w:rsidRPr="009B2633">
        <w:rPr>
          <w:rFonts w:ascii="Times New Roman" w:hAnsi="Times New Roman" w:cs="Times New Roman"/>
          <w:sz w:val="28"/>
          <w:szCs w:val="28"/>
        </w:rPr>
        <w:t xml:space="preserve"> обстоятельства</w:t>
      </w:r>
      <w:r w:rsidRPr="009B2633">
        <w:rPr>
          <w:rFonts w:ascii="Times New Roman" w:hAnsi="Times New Roman" w:cs="Times New Roman"/>
          <w:sz w:val="28"/>
          <w:szCs w:val="28"/>
        </w:rPr>
        <w:t>,</w:t>
      </w:r>
      <w:r w:rsidR="002252D2" w:rsidRPr="009B2633">
        <w:rPr>
          <w:rFonts w:ascii="Times New Roman" w:hAnsi="Times New Roman" w:cs="Times New Roman"/>
          <w:sz w:val="28"/>
          <w:szCs w:val="28"/>
        </w:rPr>
        <w:t xml:space="preserve"> предотвраща</w:t>
      </w:r>
      <w:r w:rsidRPr="009B2633">
        <w:rPr>
          <w:rFonts w:ascii="Times New Roman" w:hAnsi="Times New Roman" w:cs="Times New Roman"/>
          <w:sz w:val="28"/>
          <w:szCs w:val="28"/>
        </w:rPr>
        <w:t>ющие</w:t>
      </w:r>
      <w:r w:rsidR="002252D2" w:rsidRPr="009B2633">
        <w:rPr>
          <w:rFonts w:ascii="Times New Roman" w:hAnsi="Times New Roman" w:cs="Times New Roman"/>
          <w:sz w:val="28"/>
          <w:szCs w:val="28"/>
        </w:rPr>
        <w:t xml:space="preserve"> травмы и ухудшение состояния здоровья работников, </w:t>
      </w:r>
      <w:r w:rsidR="00A6288D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соответствовать законодательным, нормативным и иным требованиям, применимым к деятельности работод</w:t>
      </w:r>
      <w:r w:rsidR="0086393E" w:rsidRPr="009B2633">
        <w:rPr>
          <w:rFonts w:ascii="Times New Roman" w:hAnsi="Times New Roman" w:cs="Times New Roman"/>
          <w:sz w:val="28"/>
          <w:szCs w:val="28"/>
        </w:rPr>
        <w:t>а</w:t>
      </w:r>
      <w:r w:rsidRPr="009B2633">
        <w:rPr>
          <w:rFonts w:ascii="Times New Roman" w:hAnsi="Times New Roman" w:cs="Times New Roman"/>
          <w:sz w:val="28"/>
          <w:szCs w:val="28"/>
        </w:rPr>
        <w:t xml:space="preserve">теля.  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2.3.           Устанавливая  цели,  Работодатель  должен  учитывать свои технологические, финансовые, производственные возможности, а также оцененные риски.</w:t>
      </w:r>
    </w:p>
    <w:p w:rsidR="002252D2" w:rsidRPr="009B2633" w:rsidRDefault="002252D2" w:rsidP="00225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2.4. Работодатель должен разработать, внедрить и поддерживать в </w:t>
      </w:r>
      <w:r w:rsidR="00A6288D" w:rsidRPr="009B2633">
        <w:rPr>
          <w:rFonts w:ascii="Times New Roman" w:hAnsi="Times New Roman" w:cs="Times New Roman"/>
          <w:sz w:val="28"/>
          <w:szCs w:val="28"/>
        </w:rPr>
        <w:t xml:space="preserve"> актуальном  состоянии Программы  для  достижения  целей в области управления профессиональными рисками (далее - Программы).  </w:t>
      </w:r>
    </w:p>
    <w:p w:rsidR="002252D2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Программы  должны  включать:</w:t>
      </w:r>
      <w:r w:rsidR="002252D2" w:rsidRPr="009B2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88D" w:rsidRPr="009B2633" w:rsidRDefault="002252D2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</w:t>
      </w:r>
      <w:r w:rsidR="001C6F0A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ус</w:t>
      </w:r>
      <w:r w:rsidR="00A6288D" w:rsidRPr="009B2633">
        <w:rPr>
          <w:rFonts w:ascii="Times New Roman" w:hAnsi="Times New Roman" w:cs="Times New Roman"/>
          <w:sz w:val="28"/>
          <w:szCs w:val="28"/>
        </w:rPr>
        <w:t>тановление  ответственности  и  полномочий  для  достижения  целей между отдельными специалистами и руководителями;</w:t>
      </w:r>
    </w:p>
    <w:p w:rsidR="001C6F0A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</w:t>
      </w:r>
      <w:r w:rsidR="001C6F0A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 xml:space="preserve">технологические, финансовые и производственные средства  для  достижения </w:t>
      </w:r>
      <w:r w:rsidR="001C6F0A" w:rsidRPr="009B2633">
        <w:rPr>
          <w:rFonts w:ascii="Times New Roman" w:hAnsi="Times New Roman" w:cs="Times New Roman"/>
          <w:sz w:val="28"/>
          <w:szCs w:val="28"/>
        </w:rPr>
        <w:t>поставленных целей и временные пределы, когда надлежит достигнуть этих целей.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2.5.  Цели  и  программы системы управления профессиональными рисками  следует разъяснять работникам на соответствующих уровнях, в том числе при проведении   обучения, консультирования и т.п.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2.6.     </w:t>
      </w:r>
      <w:r w:rsidR="0086393E" w:rsidRPr="009B2633">
        <w:rPr>
          <w:rFonts w:ascii="Times New Roman" w:hAnsi="Times New Roman" w:cs="Times New Roman"/>
          <w:sz w:val="28"/>
          <w:szCs w:val="28"/>
        </w:rPr>
        <w:t>Работод</w:t>
      </w:r>
      <w:r w:rsidRPr="009B2633">
        <w:rPr>
          <w:rFonts w:ascii="Times New Roman" w:hAnsi="Times New Roman" w:cs="Times New Roman"/>
          <w:sz w:val="28"/>
          <w:szCs w:val="28"/>
        </w:rPr>
        <w:t xml:space="preserve">атель должен </w:t>
      </w:r>
      <w:r w:rsidR="0086393E" w:rsidRPr="009B2633">
        <w:rPr>
          <w:rFonts w:ascii="Times New Roman" w:hAnsi="Times New Roman" w:cs="Times New Roman"/>
          <w:sz w:val="28"/>
          <w:szCs w:val="28"/>
        </w:rPr>
        <w:t xml:space="preserve"> регулярно  проводить анализ </w:t>
      </w:r>
      <w:r w:rsidRPr="009B2633">
        <w:rPr>
          <w:rFonts w:ascii="Times New Roman" w:hAnsi="Times New Roman" w:cs="Times New Roman"/>
          <w:sz w:val="28"/>
          <w:szCs w:val="28"/>
        </w:rPr>
        <w:t xml:space="preserve"> выполнения  Программ на соответствующих уровнях,  и,  при необходимости, предпринимать меры по их корректировке.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93E" w:rsidRPr="009B2633" w:rsidRDefault="0086393E" w:rsidP="0077295E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93E" w:rsidRPr="009B2633" w:rsidRDefault="0086393E" w:rsidP="0077295E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88D" w:rsidRPr="009B2633" w:rsidRDefault="00A6288D" w:rsidP="008A38B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      Требования к</w:t>
      </w:r>
      <w:r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b/>
          <w:bCs/>
          <w:sz w:val="28"/>
          <w:szCs w:val="28"/>
        </w:rPr>
        <w:t>планированию работ по внедрению системы управления профессиональными рисками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3.1.           Работодатель должен планировать деятельность по формированию и внедрению системы управления профессиональными рисками. Планирование должно основываться на результатах анализа исходной информации, которая готовится на уровне работодателя и на уровне его подразделений, а также включать анализ следующей основной исходной информации:</w:t>
      </w:r>
    </w:p>
    <w:p w:rsidR="00A6288D" w:rsidRPr="009B2633" w:rsidRDefault="00A6288D" w:rsidP="008A38B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 данные по организационной структуре, штатной численности, видов деятельности организации, производимых работ на рабочих местах, данные о производственном процессе и оборудовании;</w:t>
      </w:r>
    </w:p>
    <w:p w:rsidR="00A6288D" w:rsidRPr="009B2633" w:rsidRDefault="00A6288D" w:rsidP="008A38B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 результаты анализа производственного травматизма;</w:t>
      </w:r>
    </w:p>
    <w:p w:rsidR="00A6288D" w:rsidRPr="009B2633" w:rsidRDefault="00A6288D" w:rsidP="008A38B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результаты анализа профессиональных заболеваний;</w:t>
      </w:r>
    </w:p>
    <w:p w:rsidR="00A6288D" w:rsidRPr="009B2633" w:rsidRDefault="00A6288D" w:rsidP="008A38B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</w:t>
      </w:r>
      <w:r w:rsidR="0086393E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результаты предварительных и периодических медицинских осмотров;</w:t>
      </w:r>
    </w:p>
    <w:p w:rsidR="00A6288D" w:rsidRPr="009B2633" w:rsidRDefault="00A6288D" w:rsidP="008A38B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 результаты проведенных ранее мероприятий по снижению рисков;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3.2. Работодатель должен назначить должностное лицо, ответственное за систему управления профессиональными рисками и наделить его обязанностями и правами, необходимыми для ее функционирования и поддержания в актуальном состоянии. Ответственный за систему управления профессиональными рисками должен представлять Работодателю отчет о функционировании системы для анализа ее функционирования и использования в качестве основы для улучшения системы.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3.3. Работодатель должен назначить должностных лиц, ответственных за проведение идентификации опасностей</w:t>
      </w:r>
      <w:bookmarkStart w:id="0" w:name="_ftnref2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"_ftn2"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[2]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9B2633">
        <w:rPr>
          <w:rFonts w:ascii="Times New Roman" w:hAnsi="Times New Roman" w:cs="Times New Roman"/>
          <w:sz w:val="28"/>
          <w:szCs w:val="28"/>
        </w:rPr>
        <w:t xml:space="preserve"> и оценки рисков</w:t>
      </w:r>
      <w:bookmarkStart w:id="1" w:name="_ftnref3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"_ftn3"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[3]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9B2633">
        <w:rPr>
          <w:rFonts w:ascii="Times New Roman" w:hAnsi="Times New Roman" w:cs="Times New Roman"/>
          <w:sz w:val="28"/>
          <w:szCs w:val="28"/>
        </w:rPr>
        <w:t xml:space="preserve"> на имеющихся у работодателя рабочих местах, и обеспечить создание групп (команд) по идентификации опасностей и оценки рисков.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3.4. Работодатель должен назначить должностных лиц, ответственных за проведение в организации внутреннего аудита</w:t>
      </w:r>
      <w:bookmarkStart w:id="2" w:name="_ftnref4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"_ftn4"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[4]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9B2633">
        <w:rPr>
          <w:rFonts w:ascii="Times New Roman" w:hAnsi="Times New Roman" w:cs="Times New Roman"/>
          <w:sz w:val="28"/>
          <w:szCs w:val="28"/>
        </w:rPr>
        <w:t xml:space="preserve"> системы управления профессиональными рисками, и обеспечить создание группы специалистов для проведения на постоянной основе  внутреннего аудита и подготовки объективной информации работодателю для проведения анализа системы управления профессиональными рисками со стороны Работодателя.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3.5. Работодатель должен установить обязанности всех должностных лиц, на которых возложена ответственность по управлению рисками в структурных подразделениях, а также  в  зонах  выполнения  работ, с учетом законодательных, нормативных и других требований, применимым к организации.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3.6. Работодатель должен установить обязанности должностного лица, ответственного за организацию и проведение наблюдения за состоянием здоровья работников, как в рамках периодических медицинских </w:t>
      </w:r>
      <w:r w:rsidRPr="009B2633">
        <w:rPr>
          <w:rFonts w:ascii="Times New Roman" w:hAnsi="Times New Roman" w:cs="Times New Roman"/>
          <w:sz w:val="28"/>
          <w:szCs w:val="28"/>
        </w:rPr>
        <w:lastRenderedPageBreak/>
        <w:t>осмотров (обследования), по оценке состояния здоровья работников для обнаружения и идентификации отклонений от нормы.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3.7. </w:t>
      </w:r>
      <w:r w:rsidR="0086393E" w:rsidRPr="009B2633">
        <w:rPr>
          <w:rFonts w:ascii="Times New Roman" w:hAnsi="Times New Roman" w:cs="Times New Roman"/>
          <w:sz w:val="28"/>
          <w:szCs w:val="28"/>
        </w:rPr>
        <w:t>Р</w:t>
      </w:r>
      <w:r w:rsidRPr="009B2633">
        <w:rPr>
          <w:rFonts w:ascii="Times New Roman" w:hAnsi="Times New Roman" w:cs="Times New Roman"/>
          <w:sz w:val="28"/>
          <w:szCs w:val="28"/>
        </w:rPr>
        <w:t>аботодатель при необходимости создает орган управления (координационный совет и т.п.), обеспечивающий проведение анализа функционирования системы управления профессиональными рисками и выработку взвешенных управленческих решений.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</w:rPr>
        <w:t>4.  Требования к организации и внедрению процедур системы управления профессиональными рисками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Работодатель в рамках системы управления профессиональными рисками должен обеспечить функционирование следующих процедур: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 обучения и подготовки персонала;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 идентификации опасностей и оценки профессиональных рисков;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управления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</w:t>
      </w:r>
      <w:r w:rsidR="0086393E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документирования системы управления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е) информирования работников и их участия;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 подготовки к аварийным ситуациям и реагирования на них.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4.1. </w:t>
      </w:r>
      <w:r w:rsidRPr="009B2633">
        <w:rPr>
          <w:rFonts w:ascii="Times New Roman" w:hAnsi="Times New Roman" w:cs="Times New Roman"/>
          <w:b/>
          <w:bCs/>
          <w:sz w:val="28"/>
          <w:szCs w:val="28"/>
        </w:rPr>
        <w:t>Требования к процедуре обучения и подготовки персонала</w:t>
      </w:r>
    </w:p>
    <w:p w:rsidR="00A6288D" w:rsidRPr="009B2633" w:rsidRDefault="00A6288D" w:rsidP="004E34B2">
      <w:pPr>
        <w:pStyle w:val="ab"/>
      </w:pPr>
      <w:r w:rsidRPr="009B2633">
        <w:t> </w:t>
      </w:r>
    </w:p>
    <w:p w:rsidR="00A6288D" w:rsidRPr="009B2633" w:rsidRDefault="00A6288D" w:rsidP="0086393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4.1.1.   Обучение и (или) подготовка, а также другие планируемые мероприятия должны быть направлены как на достижение соответствия требованиям по компетентности</w:t>
      </w:r>
      <w:bookmarkStart w:id="3" w:name="_ftnref5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"_ftn5"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[5]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9B2633">
        <w:rPr>
          <w:rFonts w:ascii="Times New Roman" w:hAnsi="Times New Roman" w:cs="Times New Roman"/>
          <w:sz w:val="28"/>
          <w:szCs w:val="28"/>
        </w:rPr>
        <w:t>, так и на повышение осведомленности персонала.</w:t>
      </w:r>
    </w:p>
    <w:p w:rsidR="00A6288D" w:rsidRPr="009B2633" w:rsidRDefault="00A6288D" w:rsidP="0086393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4.1.2.   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 xml:space="preserve">Работодатель  должен  обеспечить,  чтобы  любое должностное лицо,  участвующее  в  принятии управленческих решений, которые  могут  повлиять  на профессиональную безопасность и здоровье </w:t>
      </w:r>
      <w:r w:rsidR="0086393E" w:rsidRPr="009B2633">
        <w:rPr>
          <w:rFonts w:ascii="Times New Roman" w:hAnsi="Times New Roman" w:cs="Times New Roman"/>
          <w:sz w:val="28"/>
          <w:szCs w:val="28"/>
        </w:rPr>
        <w:t xml:space="preserve"> р</w:t>
      </w:r>
      <w:r w:rsidRPr="009B2633">
        <w:rPr>
          <w:rFonts w:ascii="Times New Roman" w:hAnsi="Times New Roman" w:cs="Times New Roman"/>
          <w:sz w:val="28"/>
          <w:szCs w:val="28"/>
        </w:rPr>
        <w:t xml:space="preserve">аботников, являлось компетентным на </w:t>
      </w:r>
      <w:r w:rsidR="0086393E" w:rsidRPr="009B2633"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9B2633">
        <w:rPr>
          <w:rFonts w:ascii="Times New Roman" w:hAnsi="Times New Roman" w:cs="Times New Roman"/>
          <w:sz w:val="28"/>
          <w:szCs w:val="28"/>
        </w:rPr>
        <w:t xml:space="preserve"> соответствующего  образования и (или) подготовки, проводимой в соответствии с порядком,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proofErr w:type="gramEnd"/>
    </w:p>
    <w:p w:rsidR="00A6288D" w:rsidRPr="009B2633" w:rsidRDefault="00A6288D" w:rsidP="008639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4.1.3.      Работодатель должен специально учитывать требования к компетентности для тех лиц, которые будут выполнять следующие функции: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  представители работодателя;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  выполнение идентификации опасностей и оценки рисков;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  выполнение работ по мониторингу системы управления профессиональными рисками</w:t>
      </w:r>
      <w:bookmarkStart w:id="4" w:name="_ftnref6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"_ftn6"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[6]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9B2633">
        <w:rPr>
          <w:rFonts w:ascii="Times New Roman" w:hAnsi="Times New Roman" w:cs="Times New Roman"/>
          <w:sz w:val="28"/>
          <w:szCs w:val="28"/>
        </w:rPr>
        <w:t>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  организация и проведение внутренних аудитов;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е) допуск персонала к работам, определенным при оценке профессиональных рисков,  как  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9B2633">
        <w:rPr>
          <w:rFonts w:ascii="Times New Roman" w:hAnsi="Times New Roman" w:cs="Times New Roman"/>
          <w:sz w:val="28"/>
          <w:szCs w:val="28"/>
        </w:rPr>
        <w:t>  с повышенной опасностью.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lastRenderedPageBreak/>
        <w:t>4.1.4.      Программы подготовки работников должны учитывать функции, выполняемые сотрудниками с учетом их ответственности и полномочий, а также действия работников внешних организаций</w:t>
      </w:r>
      <w:bookmarkStart w:id="5" w:name="_ftnref7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"_ftn7"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[7]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 w:rsidRPr="009B2633">
        <w:rPr>
          <w:rFonts w:ascii="Times New Roman" w:hAnsi="Times New Roman" w:cs="Times New Roman"/>
          <w:sz w:val="28"/>
          <w:szCs w:val="28"/>
        </w:rPr>
        <w:t>. Программы подготовки персонала должны включать в себя обучающий материал по следующим вопросам: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  порядок действий при возникновении аварийной ситуации, а также потенциальных последствиях отклонений от установленного технологического процесса;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 последствия действий сотрудников и их поведения, связанные с профессиональными рисками для здоровья и безопасности;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необходимость выполнения обязательств и политики в области охраны труда, принятых работодателем, а также  процедур, установленных в рамках системы управления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4.1.5.      Работодатель должен обеспечивать повышение осведомленности в области обеспечения безопасных условий труда и здоровья работников внешних организаций.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4.2.            </w:t>
      </w:r>
      <w:r w:rsidRPr="009B2633">
        <w:rPr>
          <w:rFonts w:ascii="Times New Roman" w:hAnsi="Times New Roman" w:cs="Times New Roman"/>
          <w:b/>
          <w:bCs/>
          <w:sz w:val="28"/>
          <w:szCs w:val="28"/>
        </w:rPr>
        <w:t>Требования к процедуре идентификации опасностей и оценки профессиональных рисков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4.2.1.  Процедуры идентификации опасностей и оценки профессиональных рисков должны учитывать: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  повседневную (стандартную,  обычную)  и  редко выполняемую деятельность работников, а также деятельность  работников внешних организаций,  имеющих  доступ  к  зоне  выполнения  работ;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человеческий фактор при выполнении профессиональной деятельности работниками (возможность операционной ошибки, утомление вследствие высокого напряжения, ошибки при часто повторяющихся действиях и др.);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  опасности,  выявленные, как вблизи, так и вне  зоны  выполнения  работ,  которые  способны неблагоприятно повлиять на здоровье и безопасность работников, включая работников внешних организаций;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е)  инфраструктуру,  оборудование  и  материалы,  находящиеся  в  зоне  выполнения работ, вне зависимости от того, кем они предоставлены;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ж) изменения  или  предполагаемые  изменения  видов деятельности и технологических процессов;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 проекты зоны выполнения работ, технологические процессы, сооружения,  машины,  технологическое оборудование и организацию работ.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4.2.2.      Процедура идентификации опасностей должна обеспечивать выявление, идентификацию и описание всех имеющихся на рабочем месте опасностей с определением  потенциального ущерба безопасных условий труда и здоровья. Идентификация опасностей проводится в соответствии с Порядком оценки уровня профессионального риска, утвержденного </w:t>
      </w:r>
      <w:r w:rsidRPr="009B2633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4.2.3.      Процедура оценки профессиональных рисков должна: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 соответствовать сложности оцениваемой деятельности и возможным последствиям;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б) давать результаты в простой и понятной форме, обеспечивающей возможность </w:t>
      </w: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 xml:space="preserve"> и использования для управления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в случае сомнений в оценке профессионального риска, или когда предварительные оценки указывают на высокий риск, должны рассматриваться варианты оценки профессиональных рисков на основе проведения инструментальных и (или) лабораторных измерений, при проведении которых должны использоваться методы, предусмотренные действующими нормативными актами, а также поверенные в установленном порядке средства измерения;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 при оценивании профессиональных рисков должны рассматриваться все возможные воздействия идентифицированных опасностей на здоровье и безопасность, а также учитываться характер воздействия опасностей по времени.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4.2.4.  Оценка профессиональных рисков должна осуществляться посредством сопоставления результатов анализа с критериями приемлемости рисков</w:t>
      </w:r>
      <w:bookmarkStart w:id="6" w:name="_ftnref8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"_ftn8"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[8]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Pr="009B2633">
        <w:rPr>
          <w:rFonts w:ascii="Times New Roman" w:hAnsi="Times New Roman" w:cs="Times New Roman"/>
          <w:sz w:val="28"/>
          <w:szCs w:val="28"/>
        </w:rPr>
        <w:t>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4.2.5.  </w:t>
      </w:r>
      <w:proofErr w:type="gramStart"/>
      <w:r w:rsidR="001929C8" w:rsidRPr="009B2633">
        <w:rPr>
          <w:rFonts w:ascii="Times New Roman" w:hAnsi="Times New Roman" w:cs="Times New Roman"/>
          <w:sz w:val="28"/>
          <w:szCs w:val="28"/>
        </w:rPr>
        <w:t>Р</w:t>
      </w:r>
      <w:r w:rsidRPr="009B2633">
        <w:rPr>
          <w:rFonts w:ascii="Times New Roman" w:hAnsi="Times New Roman" w:cs="Times New Roman"/>
          <w:sz w:val="28"/>
          <w:szCs w:val="28"/>
        </w:rPr>
        <w:t>аботодатель должен выявлять опасности и оценивать профессиональные риски для здоровья и безопасности работников, связанные с  осуществляемыми в организации изменениями в системе управления профессиональными рисками или в деятельности Работодателя в целом, до того, как эти изменения будут реализованы, и обеспечить учет таких оценок при выборе средств управления профессиональными рисками, отраженными в п. 4.3 Положения.</w:t>
      </w:r>
      <w:proofErr w:type="gramEnd"/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4.2.6.    Идентификация опасностей и оценка профессиональных рисков должны проводиться совместно Работодателем и Аттестующей организацией, обладающей</w:t>
      </w:r>
      <w:r w:rsidR="001929C8" w:rsidRPr="009B2633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255ABE" w:rsidRPr="009B2633">
        <w:rPr>
          <w:rFonts w:ascii="Times New Roman" w:hAnsi="Times New Roman" w:cs="Times New Roman"/>
          <w:sz w:val="28"/>
          <w:szCs w:val="28"/>
        </w:rPr>
        <w:t xml:space="preserve">тным  в соответствующих </w:t>
      </w:r>
      <w:r w:rsidR="001929C8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 xml:space="preserve">  методиках  и  технических  приемах идентификации опасностей и оценки профессиональных рисков персоналом.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4.2.7.    Привлечение работников Работодателя к процессу идентификации опасностей  следует осуществлять в соответствии с п.</w:t>
      </w:r>
      <w:r w:rsidR="00255ABE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4.6 Положения.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4.2.8.    Работодатель  должен  документировать </w:t>
      </w:r>
      <w:r w:rsidR="00255ABE" w:rsidRPr="009B2633">
        <w:rPr>
          <w:rFonts w:ascii="Times New Roman" w:hAnsi="Times New Roman" w:cs="Times New Roman"/>
          <w:sz w:val="28"/>
          <w:szCs w:val="28"/>
        </w:rPr>
        <w:t xml:space="preserve"> выявленные опасности, </w:t>
      </w:r>
      <w:r w:rsidRPr="009B2633">
        <w:rPr>
          <w:rFonts w:ascii="Times New Roman" w:hAnsi="Times New Roman" w:cs="Times New Roman"/>
          <w:sz w:val="28"/>
          <w:szCs w:val="28"/>
        </w:rPr>
        <w:t xml:space="preserve">результаты  оценки уровня профессиональных рисков и поддерживать эту информацию в актуальном состоянии в соответствии с Порядком оценки уровня профессионального риска, утвержденного федеральным органом исполнительной власти, осуществляющим функции по выработке </w:t>
      </w:r>
      <w:r w:rsidRPr="009B2633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труда.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4.3.</w:t>
      </w:r>
      <w:r w:rsidR="00B619B4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b/>
          <w:bCs/>
          <w:sz w:val="28"/>
          <w:szCs w:val="28"/>
        </w:rPr>
        <w:t>Требования к процедуре управления профессиональными рисками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4.3.1.</w:t>
      </w:r>
      <w:r w:rsidR="00B619B4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Работодатель должен периодически анализировать результаты оценки профессиональных рисков для обоснования принимаемых управленческих решений, касающихся рисков.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4.3.2.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 xml:space="preserve">При выборе средств управления профессиональными рисками или в случае планирования изменений 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 существующих средств управления должны </w:t>
      </w:r>
      <w:r w:rsidRPr="009B2633">
        <w:rPr>
          <w:rFonts w:ascii="Times New Roman" w:hAnsi="Times New Roman" w:cs="Times New Roman"/>
          <w:sz w:val="28"/>
          <w:szCs w:val="28"/>
        </w:rPr>
        <w:t xml:space="preserve">рассматриваться  возможности  снижения профессиональных рисков в соответствии со следующей </w:t>
      </w:r>
      <w:r w:rsidRPr="009B2633">
        <w:rPr>
          <w:rFonts w:ascii="Times New Roman" w:hAnsi="Times New Roman" w:cs="Times New Roman"/>
          <w:i/>
          <w:iCs/>
          <w:sz w:val="28"/>
          <w:szCs w:val="28"/>
        </w:rPr>
        <w:t xml:space="preserve">иерархией: 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 устранение риска;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 замена одних рисков другими, менее значимыми;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 применение технических средств снижения уровня риска;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 применение  плакатов  и  предупреждающих  об  опасности  знаков  и (или) административных средств управления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 применение средств индивидуальной защиты</w:t>
      </w:r>
      <w:bookmarkStart w:id="7" w:name="_ftnref9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"_ftn9"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[9]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Pr="009B2633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B2633">
        <w:rPr>
          <w:rFonts w:ascii="Times New Roman" w:hAnsi="Times New Roman" w:cs="Times New Roman"/>
          <w:sz w:val="28"/>
          <w:szCs w:val="28"/>
        </w:rPr>
        <w:t>) персонала.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4.3.3. Для предотвращения угроз профессиональной безопасности в системе управления профессиональными рисками Работодатель должен применять ко всем видам деятельности и производственным процессам, связанными с опасностями, средства оперативного контроля</w:t>
      </w:r>
      <w:bookmarkStart w:id="8" w:name="_ftnref10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"_ftn10"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[10]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  <w:r w:rsidRPr="009B2633">
        <w:rPr>
          <w:rFonts w:ascii="Times New Roman" w:hAnsi="Times New Roman" w:cs="Times New Roman"/>
          <w:sz w:val="28"/>
          <w:szCs w:val="28"/>
        </w:rPr>
        <w:t xml:space="preserve"> в соответствии со следующей их иерархией: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1)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Изменение конструкции оборудования или технологий, направленные на предотвращение возникновения опасности или ее ликвидацию;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2)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 xml:space="preserve">Применение средств сигнализации 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 (предупреждения) </w:t>
      </w:r>
      <w:r w:rsidRPr="009B2633">
        <w:rPr>
          <w:rFonts w:ascii="Times New Roman" w:hAnsi="Times New Roman" w:cs="Times New Roman"/>
          <w:sz w:val="28"/>
          <w:szCs w:val="28"/>
        </w:rPr>
        <w:t xml:space="preserve"> о  существовании  опасности;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3) Применение организационных и обучающих мер управления;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4) Использование средств индивидуальной защиты (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B2633">
        <w:rPr>
          <w:rFonts w:ascii="Times New Roman" w:hAnsi="Times New Roman" w:cs="Times New Roman"/>
          <w:sz w:val="28"/>
          <w:szCs w:val="28"/>
        </w:rPr>
        <w:t>).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4.3.4. Средства оперативного контроля применяются к следующим областям: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33">
        <w:rPr>
          <w:rFonts w:ascii="Times New Roman" w:hAnsi="Times New Roman" w:cs="Times New Roman"/>
          <w:sz w:val="28"/>
          <w:szCs w:val="28"/>
        </w:rPr>
        <w:t xml:space="preserve">а) </w:t>
      </w:r>
      <w:r w:rsidRPr="009B2633">
        <w:rPr>
          <w:rFonts w:ascii="Times New Roman" w:hAnsi="Times New Roman" w:cs="Times New Roman"/>
          <w:i/>
          <w:iCs/>
          <w:sz w:val="28"/>
          <w:szCs w:val="28"/>
        </w:rPr>
        <w:t xml:space="preserve">работы повышенной опасности </w:t>
      </w:r>
      <w:r w:rsidRPr="009B2633">
        <w:rPr>
          <w:rFonts w:ascii="Times New Roman" w:hAnsi="Times New Roman" w:cs="Times New Roman"/>
          <w:sz w:val="28"/>
          <w:szCs w:val="28"/>
        </w:rPr>
        <w:t>(использование  методик, инструкций или  утвержденных методов работы в зонах повышенной опасности; применение необходимого оборудования; предварительная оценка на соответствие требованиям к работам повышенной опасности, обучение и др.);</w:t>
      </w:r>
      <w:proofErr w:type="gramEnd"/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б) </w:t>
      </w:r>
      <w:r w:rsidRPr="009B2633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опасных материалов </w:t>
      </w:r>
      <w:r w:rsidRPr="009B2633">
        <w:rPr>
          <w:rFonts w:ascii="Times New Roman" w:hAnsi="Times New Roman" w:cs="Times New Roman"/>
          <w:sz w:val="28"/>
          <w:szCs w:val="28"/>
        </w:rPr>
        <w:t xml:space="preserve">(условия использования опасных материалов, включая информацию по 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применению аварийного оборудования; ограничения зон, в которых  допускается </w:t>
      </w:r>
      <w:r w:rsidRPr="009B2633">
        <w:rPr>
          <w:rFonts w:ascii="Times New Roman" w:hAnsi="Times New Roman" w:cs="Times New Roman"/>
          <w:sz w:val="28"/>
          <w:szCs w:val="28"/>
        </w:rPr>
        <w:t xml:space="preserve">использование  опасных материалов;  безопасные условия хранения </w:t>
      </w:r>
      <w:r w:rsidRPr="009B2633">
        <w:rPr>
          <w:rFonts w:ascii="Times New Roman" w:hAnsi="Times New Roman" w:cs="Times New Roman"/>
          <w:sz w:val="28"/>
          <w:szCs w:val="28"/>
        </w:rPr>
        <w:lastRenderedPageBreak/>
        <w:t>опасных материалов и контроль доступа; условия предоставления доступа к опасным материалам; экранирование опасных материалов и др.);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  </w:t>
      </w:r>
      <w:r w:rsidRPr="009B2633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оборудования и услуг </w:t>
      </w:r>
      <w:r w:rsidR="00415828" w:rsidRPr="009B2633">
        <w:rPr>
          <w:rFonts w:ascii="Times New Roman" w:hAnsi="Times New Roman" w:cs="Times New Roman"/>
          <w:iCs/>
          <w:sz w:val="28"/>
          <w:szCs w:val="28"/>
        </w:rPr>
        <w:t xml:space="preserve">(регулярное техническое обслуживание и ремонт оборудования, </w:t>
      </w:r>
      <w:r w:rsidRPr="009B2633">
        <w:rPr>
          <w:rFonts w:ascii="Times New Roman" w:hAnsi="Times New Roman" w:cs="Times New Roman"/>
          <w:sz w:val="28"/>
          <w:szCs w:val="28"/>
        </w:rPr>
        <w:t xml:space="preserve">его проверка и испытание в целях предотвращения условий, угрожающих 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безопасности; </w:t>
      </w:r>
      <w:r w:rsidRPr="009B2633">
        <w:rPr>
          <w:rFonts w:ascii="Times New Roman" w:hAnsi="Times New Roman" w:cs="Times New Roman"/>
          <w:sz w:val="28"/>
          <w:szCs w:val="28"/>
        </w:rPr>
        <w:t xml:space="preserve">проверка  состояния  зданий, сооружений, помещений  и  поддержание  в надлежащем состоянии пешеходных путей, управление движением; предоставление, контроль и техническое обслуживание средств индивидуальной </w:t>
      </w:r>
      <w:r w:rsidR="00E437F3" w:rsidRPr="009B2633">
        <w:rPr>
          <w:rFonts w:ascii="Times New Roman" w:hAnsi="Times New Roman" w:cs="Times New Roman"/>
          <w:sz w:val="28"/>
          <w:szCs w:val="28"/>
        </w:rPr>
        <w:t xml:space="preserve"> защиты, проверка и испытание систем защиты от падений, систем обеспечения </w:t>
      </w:r>
      <w:proofErr w:type="spellStart"/>
      <w:r w:rsidR="00E437F3" w:rsidRPr="009B263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E437F3" w:rsidRPr="009B2633">
        <w:rPr>
          <w:rFonts w:ascii="Times New Roman" w:hAnsi="Times New Roman" w:cs="Times New Roman"/>
          <w:sz w:val="28"/>
          <w:szCs w:val="28"/>
        </w:rPr>
        <w:t xml:space="preserve">, </w:t>
      </w:r>
      <w:r w:rsidR="00283235" w:rsidRPr="009B2633">
        <w:rPr>
          <w:rFonts w:ascii="Times New Roman" w:hAnsi="Times New Roman" w:cs="Times New Roman"/>
          <w:sz w:val="28"/>
          <w:szCs w:val="28"/>
        </w:rPr>
        <w:t xml:space="preserve">спасательного оборудования, системы блокирующих выключателей, оборудование  для обнаружения и тушения пожара, устройства для контроля облучения, системы вентиляции и др., а также погрузочно-разгрузочного оборудования (кранов, погрузчиков, лебедок и др. подъемного оборудования);   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>проверка полученных товаров, оборудования, услуг, и (периодическая) проверка их характеристик, относящихся к профессиональной безопасности и здоровью работников и др.);</w:t>
      </w:r>
      <w:proofErr w:type="gramEnd"/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33">
        <w:rPr>
          <w:rFonts w:ascii="Times New Roman" w:hAnsi="Times New Roman" w:cs="Times New Roman"/>
          <w:sz w:val="28"/>
          <w:szCs w:val="28"/>
        </w:rPr>
        <w:t xml:space="preserve">г)  </w:t>
      </w:r>
      <w:r w:rsidRPr="009B2633">
        <w:rPr>
          <w:rFonts w:ascii="Times New Roman" w:hAnsi="Times New Roman" w:cs="Times New Roman"/>
          <w:i/>
          <w:iCs/>
          <w:sz w:val="28"/>
          <w:szCs w:val="28"/>
        </w:rPr>
        <w:t xml:space="preserve">работники внешних организаций </w:t>
      </w:r>
      <w:r w:rsidRPr="009B2633">
        <w:rPr>
          <w:rFonts w:ascii="Times New Roman" w:hAnsi="Times New Roman" w:cs="Times New Roman"/>
          <w:sz w:val="28"/>
          <w:szCs w:val="28"/>
        </w:rPr>
        <w:t>(определение критериев выбора подрядчиков;  сообщение требований безопасности и охраны труда подрядчикам; оценка и мониторинг профессиональной деятельности подрядчиков в области обеспечения безопасных условий труда и здоровья; определение требований к посетителям; инструктаж и обучение; предупредительные вывески и наглядные средства предоставления информации;  мониторинг поведения посетителей и руководство их работой и др.);</w:t>
      </w:r>
      <w:proofErr w:type="gramEnd"/>
    </w:p>
    <w:p w:rsidR="00415828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 xml:space="preserve">) </w:t>
      </w:r>
      <w:r w:rsidRPr="009B2633">
        <w:rPr>
          <w:rFonts w:ascii="Times New Roman" w:hAnsi="Times New Roman" w:cs="Times New Roman"/>
          <w:i/>
          <w:iCs/>
          <w:sz w:val="28"/>
          <w:szCs w:val="28"/>
        </w:rPr>
        <w:t>общие меры</w:t>
      </w:r>
      <w:r w:rsidR="00415828" w:rsidRPr="009B263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83235" w:rsidRPr="009B26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83235" w:rsidRPr="009B2633" w:rsidRDefault="00415828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iCs/>
          <w:sz w:val="28"/>
          <w:szCs w:val="28"/>
        </w:rPr>
        <w:t>поддержание порядка в помещении</w:t>
      </w:r>
      <w:r w:rsidR="00A6288D" w:rsidRPr="009B2633">
        <w:rPr>
          <w:rFonts w:ascii="Times New Roman" w:hAnsi="Times New Roman" w:cs="Times New Roman"/>
          <w:sz w:val="28"/>
          <w:szCs w:val="28"/>
        </w:rPr>
        <w:t xml:space="preserve">  и  техническое  обслуживание свободных дорожек для прохода; </w:t>
      </w:r>
    </w:p>
    <w:p w:rsidR="00283235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поддержание  тепловой  окружающей  среды (температура,  качество воздуха); </w:t>
      </w:r>
    </w:p>
    <w:p w:rsidR="00283235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поддержание в актуальном состоянии планов действий в аварийных ситуациях; </w:t>
      </w:r>
    </w:p>
    <w:p w:rsidR="00283235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недопустимость злоупотребления  наркотиками  и алкоголем и т.п.;  </w:t>
      </w:r>
    </w:p>
    <w:p w:rsidR="00283235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программы  охраны  здоровья (программы  медицинского обследования и т.п.); 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программы  обучения  и  повышения  осведомленности работников, включая работников внешних организаций, меры контроля допуска и др.</w:t>
      </w:r>
      <w:r w:rsidR="00283235" w:rsidRPr="009B2633">
        <w:rPr>
          <w:rFonts w:ascii="Times New Roman" w:hAnsi="Times New Roman" w:cs="Times New Roman"/>
          <w:sz w:val="28"/>
          <w:szCs w:val="28"/>
        </w:rPr>
        <w:t>).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4.3.5. Работодатель должен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  профессиональных рисках на рабочих мест, инструктирование и 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9B2633">
        <w:rPr>
          <w:rFonts w:ascii="Times New Roman" w:hAnsi="Times New Roman" w:cs="Times New Roman"/>
          <w:sz w:val="28"/>
          <w:szCs w:val="28"/>
        </w:rPr>
        <w:lastRenderedPageBreak/>
        <w:t>по вопросам</w:t>
      </w:r>
      <w:proofErr w:type="gramEnd"/>
      <w:r w:rsidRPr="009B2633">
        <w:rPr>
          <w:rFonts w:ascii="Times New Roman" w:hAnsi="Times New Roman" w:cs="Times New Roman"/>
          <w:sz w:val="28"/>
          <w:szCs w:val="28"/>
        </w:rPr>
        <w:t xml:space="preserve"> системы управления профессиональными рисками и др.) и отдавать им предпочтение.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4.3.6.</w:t>
      </w:r>
      <w:r w:rsidR="00B619B4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При реализации средств управления профессиональными рисками мероприятия должны быть направлены на выполнение законодательных, нормативных и других требований, применимых к работодателю.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4.3.7. Для эффективного выполнения мероприятий по управлению профессиональными рисками, работодатель должен использовать, как правило, сочетание различных мер, и не полагаться на одну единственную меру.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F351E2" w:rsidRPr="009B2633" w:rsidRDefault="00A6288D" w:rsidP="00F351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4.4.</w:t>
      </w:r>
      <w:r w:rsidRPr="009B263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процедуре подготовки к аварийным ситуациям </w:t>
      </w:r>
    </w:p>
    <w:p w:rsidR="00A6288D" w:rsidRPr="009B2633" w:rsidRDefault="00A6288D" w:rsidP="00F351E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</w:rPr>
        <w:t>и реагирования на них</w:t>
      </w:r>
    </w:p>
    <w:p w:rsidR="00A6288D" w:rsidRPr="009B2633" w:rsidRDefault="00A6288D" w:rsidP="00F351E2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4.4.1.Работодатель в рамках данной процедуры должен обеспечить: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 выявление потенциально возможных аварийных ситуаций;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 реагирование на такие аварийные ситуации (возникшие и тренировочные, в рамках практических занятий).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4.4.2.</w:t>
      </w:r>
      <w:r w:rsidR="00B619B4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Работодатель должен реагировать на реально возникшие аварийные ситуации и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предупреждать или уменьшать связанные с ними неблагоприятные последствия для обеспечения безопасных условий труда и здоровья работников. Для этого он должен, где это практически возможно, периодически проводить тренировочные (практические) занятия по обеспечению реагирования на аварийные ситуации, привлекая к этому, по возможности, соответствующие заинтересованные стороны.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4.4.3.      Работодатель должен периодически анализировать и, при необходимости, пересматривать свою подготовку к аварийным ситуациям и реагирования на них, в особенности после периодических тренировочных (практических) занятий, а также после имевших место аварийных ситуаций.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4.5.</w:t>
      </w:r>
      <w:r w:rsidR="002F129D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b/>
          <w:bCs/>
          <w:sz w:val="28"/>
          <w:szCs w:val="28"/>
        </w:rPr>
        <w:t>Требования к процедуре документирования системы управления профессиональными рисками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4.5.1.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="002F129D" w:rsidRPr="009B2633">
        <w:rPr>
          <w:rFonts w:ascii="Times New Roman" w:hAnsi="Times New Roman" w:cs="Times New Roman"/>
          <w:sz w:val="28"/>
          <w:szCs w:val="28"/>
        </w:rPr>
        <w:t>Р</w:t>
      </w:r>
      <w:r w:rsidRPr="009B2633">
        <w:rPr>
          <w:rFonts w:ascii="Times New Roman" w:hAnsi="Times New Roman" w:cs="Times New Roman"/>
          <w:sz w:val="28"/>
          <w:szCs w:val="28"/>
        </w:rPr>
        <w:t xml:space="preserve">аботодатель  должен  поддерживать </w:t>
      </w:r>
      <w:r w:rsidR="00F351E2" w:rsidRPr="009B2633">
        <w:rPr>
          <w:rFonts w:ascii="Times New Roman" w:hAnsi="Times New Roman" w:cs="Times New Roman"/>
          <w:sz w:val="28"/>
          <w:szCs w:val="28"/>
        </w:rPr>
        <w:t xml:space="preserve">  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9B2633">
        <w:rPr>
          <w:rFonts w:ascii="Times New Roman" w:hAnsi="Times New Roman" w:cs="Times New Roman"/>
          <w:sz w:val="28"/>
          <w:szCs w:val="28"/>
        </w:rPr>
        <w:t xml:space="preserve"> текущему периоду времени документацию системы управления профессиональными рисками,</w:t>
      </w:r>
      <w:r w:rsidR="00F351E2" w:rsidRPr="009B2633">
        <w:rPr>
          <w:rFonts w:ascii="Times New Roman" w:hAnsi="Times New Roman" w:cs="Times New Roman"/>
          <w:sz w:val="28"/>
          <w:szCs w:val="28"/>
        </w:rPr>
        <w:t xml:space="preserve"> достаточную для обеспечения доказательства того, </w:t>
      </w:r>
      <w:r w:rsidRPr="009B2633">
        <w:rPr>
          <w:rFonts w:ascii="Times New Roman" w:hAnsi="Times New Roman" w:cs="Times New Roman"/>
          <w:sz w:val="28"/>
          <w:szCs w:val="28"/>
        </w:rPr>
        <w:t>что  данная система внедрена, поддерживается в актуальном состоянии и соответствует требованиям настоящего Положения.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4.5.2.      Документация системы управления профессиональными рисками должна включать: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  политику в области охраны труда и управления профессиональными рисками и цели в области управления профессиональными рисками;</w:t>
      </w:r>
    </w:p>
    <w:p w:rsidR="00A6288D" w:rsidRPr="009B2633" w:rsidRDefault="00A6288D" w:rsidP="00F351E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lastRenderedPageBreak/>
        <w:t>б)  документацию выполнения требований настоящего Положения;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4.5.3.</w:t>
      </w:r>
      <w:r w:rsidR="00B619B4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Работодатель должен поддерживать документацию в актуальном состоянии путем: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  утверждения документов на предмет их адекватности до их выпуска;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б) анализа, актуализации (при необходимости) и </w:t>
      </w: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переутверждения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обеспечения  идентификации</w:t>
      </w:r>
      <w:r w:rsidR="00F351E2" w:rsidRPr="009B2633">
        <w:rPr>
          <w:rFonts w:ascii="Times New Roman" w:hAnsi="Times New Roman" w:cs="Times New Roman"/>
          <w:sz w:val="28"/>
          <w:szCs w:val="28"/>
        </w:rPr>
        <w:t xml:space="preserve"> изменений и статуса действующей </w:t>
      </w:r>
      <w:r w:rsidRPr="009B2633">
        <w:rPr>
          <w:rFonts w:ascii="Times New Roman" w:hAnsi="Times New Roman" w:cs="Times New Roman"/>
          <w:sz w:val="28"/>
          <w:szCs w:val="28"/>
        </w:rPr>
        <w:t>в  настоящий момент редакции документов;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 обеспечения  того,  чтобы  соответствующие  версии (редакции)  применимых документов находились в местах их использования;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  обеспечения  сохранности  документов  в  состоянии,  позволяющем  их прочитать и легко идентифицировать;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е)  обеспечения  того,  чтобы  документы, </w:t>
      </w:r>
      <w:r w:rsidR="00415828" w:rsidRPr="009B2633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Pr="009B2633">
        <w:rPr>
          <w:rFonts w:ascii="Times New Roman" w:hAnsi="Times New Roman" w:cs="Times New Roman"/>
          <w:sz w:val="28"/>
          <w:szCs w:val="28"/>
        </w:rPr>
        <w:t xml:space="preserve"> Работодателем  как  необходимые  для  планирования  и функционирования  системы  управления профессиональными рисками,  могли быть </w:t>
      </w:r>
      <w:r w:rsidR="00F351E2" w:rsidRPr="009B2633">
        <w:rPr>
          <w:rFonts w:ascii="Times New Roman" w:hAnsi="Times New Roman" w:cs="Times New Roman"/>
          <w:sz w:val="28"/>
          <w:szCs w:val="28"/>
        </w:rPr>
        <w:t xml:space="preserve">получены </w:t>
      </w:r>
      <w:r w:rsidRPr="009B2633">
        <w:rPr>
          <w:rFonts w:ascii="Times New Roman" w:hAnsi="Times New Roman" w:cs="Times New Roman"/>
          <w:sz w:val="28"/>
          <w:szCs w:val="28"/>
        </w:rPr>
        <w:t>и использованы;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ж) предотвращения непреднамеренного использования устаревших (вышедших из употребления) документов.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4.5.4.</w:t>
      </w:r>
      <w:r w:rsidR="00B619B4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>Работодатель в рамках данной процедуры  должен  обеспечить учет законодательных, нормативных и других требований по обеспечению безопасных условий труда и здоровья. При этом  информация о применимых к работодателю законодательных, нормативных и других требованиях должна постоянно актуализироваться и доводиться до работников и  работников внешних организаций и других заинтересованных лиц.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4.6.</w:t>
      </w:r>
      <w:r w:rsidR="002F129D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b/>
          <w:bCs/>
          <w:sz w:val="28"/>
          <w:szCs w:val="28"/>
        </w:rPr>
        <w:t>Требования к процедуре информирования работников и их участия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F351E2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4.6.1.</w:t>
      </w:r>
      <w:r w:rsidR="002F129D" w:rsidRPr="009B2633">
        <w:rPr>
          <w:rFonts w:ascii="Times New Roman" w:hAnsi="Times New Roman" w:cs="Times New Roman"/>
          <w:sz w:val="28"/>
          <w:szCs w:val="28"/>
        </w:rPr>
        <w:t xml:space="preserve"> </w:t>
      </w:r>
      <w:r w:rsidRPr="009B2633">
        <w:rPr>
          <w:rFonts w:ascii="Times New Roman" w:hAnsi="Times New Roman" w:cs="Times New Roman"/>
          <w:sz w:val="28"/>
          <w:szCs w:val="28"/>
        </w:rPr>
        <w:t xml:space="preserve">Для обеспечения эффективной работы системы управления профессиональными рисками, а также </w:t>
      </w:r>
      <w:r w:rsidR="00F351E2" w:rsidRPr="009B2633">
        <w:rPr>
          <w:rFonts w:ascii="Times New Roman" w:hAnsi="Times New Roman" w:cs="Times New Roman"/>
          <w:sz w:val="28"/>
          <w:szCs w:val="28"/>
        </w:rPr>
        <w:t xml:space="preserve"> использования процессов обмена информацией и консультаций в рамках функционирования системы, работодатель должен обеспечить: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  обмен информацией и консультирование в отношении рисков для безопасных условий труда и здоровья между различными уровнями и структурными подразделениями Работодателя, а также с работниками внешних организаций;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 документирование   соответствующих  обращений  внешних заинтересованных сторон, а также ответа на них.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4.6.2.      В рамках информирования работников внешних организаций  Работодатель  должен  определить структуры и назначить ответственных исполнителей,  предназначенных для </w:t>
      </w:r>
      <w:r w:rsidRPr="009B2633">
        <w:rPr>
          <w:rFonts w:ascii="Times New Roman" w:hAnsi="Times New Roman" w:cs="Times New Roman"/>
          <w:sz w:val="28"/>
          <w:szCs w:val="28"/>
        </w:rPr>
        <w:lastRenderedPageBreak/>
        <w:t>информирования  подрядчиков и посетителей  о  своих  требованиях  в области обеспечения безопасных условий труда и здоровья. При этом информация  должна  соответствовать  опасностям  и  профессиональным рискам, связанным  с  выполняемой работой и предусматривать уведомление о последствиях невыполнения условий соответствия требованиям безопасности.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4.6.3.      Работодатель должен информировать работников внешних организаций об имеющихся средствах оперативного контроля (системы контроля прохода на территорию, наличие нарядно-допускной системы выполнения работ, и т.п.)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4.6.4.      Работодатель в рамках информирования работников внешних организаций должен быть установлен порядок, обеспечивающий проведение консультаций  на  месте выполнения работ.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4.6.5.      В  отношении  работников внешних организаций  обмен  информацией  должен включать как минимум: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  требования безопасности, относящиеся к посетителям;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 процедуры эвакуации и реакция на сигналы тревоги;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контроль перемещения;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 контроль доступа и требования по сопровождению;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 средства индивидуальной защиты, которые необходимо применять (каски, защитные очки и т.п.).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4.6.6.      Работодатель должен создать условия 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B2633">
        <w:rPr>
          <w:rFonts w:ascii="Times New Roman" w:hAnsi="Times New Roman" w:cs="Times New Roman"/>
          <w:sz w:val="28"/>
          <w:szCs w:val="28"/>
        </w:rPr>
        <w:t>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  вовлечения работников в деятельность в области обеспечения безопасных условий труда и здоровья путем: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 привлечения  их  к  идентификации  опасностей, оценке профессиональных рисков  и  выбору  средств управления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привлечения их к проведению анализа несчастных случаев</w:t>
      </w:r>
      <w:bookmarkStart w:id="9" w:name="_ftnref11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"_ftn11"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[11]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Pr="009B2633">
        <w:rPr>
          <w:rFonts w:ascii="Times New Roman" w:hAnsi="Times New Roman" w:cs="Times New Roman"/>
          <w:sz w:val="28"/>
          <w:szCs w:val="28"/>
        </w:rPr>
        <w:t>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г) привлечения их к разработке и анализу политики и целей в области охраны здоровья и безопасности труда;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 консультирования их по всем изменениям, которые могут повлиять на охрану их здоровья и обеспечение безопасности их труда;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е) привлечения  их  официальных  представителей</w:t>
      </w:r>
      <w:bookmarkStart w:id="10" w:name="_ftnref12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"_ftn12"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[12]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  <w:r w:rsidRPr="009B2633">
        <w:rPr>
          <w:rFonts w:ascii="Times New Roman" w:hAnsi="Times New Roman" w:cs="Times New Roman"/>
          <w:sz w:val="28"/>
          <w:szCs w:val="28"/>
        </w:rPr>
        <w:t>  к  рассмотрению  вопросов охраны здоровья и безопасности труда.</w:t>
      </w:r>
    </w:p>
    <w:p w:rsidR="00F351E2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ж)  консультирования работников внешних организаций в случае реализации каких-либо изменений,</w:t>
      </w:r>
      <w:r w:rsidR="00F351E2" w:rsidRPr="009B2633">
        <w:rPr>
          <w:rFonts w:ascii="Times New Roman" w:hAnsi="Times New Roman" w:cs="Times New Roman"/>
          <w:sz w:val="28"/>
          <w:szCs w:val="28"/>
        </w:rPr>
        <w:t xml:space="preserve"> которые могут повлиять на обстоятельства, обеспечивающие охрану здоровья их работников и безопасность их труда.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 4.6.7. Работники обязаны оказывать поддержку политике Работодателя в области обеспечения безопасных условий труда и здоровья за счет ответственного выполнения  обязательств соблюдать требования охраны труда, установленные законами и иными нормативными правовыми актами, а также требования настоящего Положения.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lastRenderedPageBreak/>
        <w:t>4.6.8.  Работники должны правильно применять средства индивидуальной и коллективной защиты.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4.6.9.    Работники должны проходить обучение безопасным методам и приемам выполнения работ и оказанию первой 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9B2633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4.6.10.   Работники обязаны содействовать наиболее полному выявлению источников опасностей и причин неправильных действий, участвовать в оценке рисков.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4.6.11.   Работники должны оказывать содействие проведению анализа несчастных случаев на производстве.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4.6.12.   Работники должны знать, кто является их полномочным представителем по вопросам безопасных условий труда и здоровья.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4.6.13.   Работники обязаны немедленно извещать своего непосредственного или вышестоящего руководителя о любой ситуации, угрожающей жизни и здоровью людей, о каждом случае </w:t>
      </w:r>
      <w:proofErr w:type="spellStart"/>
      <w:r w:rsidRPr="009B263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, или об ухудшении состояния здоровья, в том числе о проявлении признаков острого заболевания (отравления), а также о выявленном у него профессиональном заболевании.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4.6.14.  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>Работники обязаны проходить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законодательством России.</w:t>
      </w:r>
      <w:proofErr w:type="gramEnd"/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Работники несут ответственность за соблюдение выполнения порученных им работ (действий), регламентированных процедурами в рамках системы управления профессиональными рисками.</w:t>
      </w:r>
    </w:p>
    <w:p w:rsidR="00E4744A" w:rsidRPr="009B2633" w:rsidRDefault="00E4744A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88D" w:rsidRPr="009B2633" w:rsidRDefault="00A6288D" w:rsidP="00E474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</w:rPr>
        <w:t>5.                  Контроль функционирования системы управления профессиональными рисками</w:t>
      </w:r>
    </w:p>
    <w:p w:rsidR="00E4744A" w:rsidRPr="009B2633" w:rsidRDefault="00E4744A" w:rsidP="00E474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5.1.   Работодатель должен обеспечить контроль функционирования системы управления профессиональными рисками посредством реализации процедур мониторинга и внутреннего аудита системы.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5.2.   </w:t>
      </w:r>
      <w:r w:rsidR="00E4744A" w:rsidRPr="009B2633">
        <w:rPr>
          <w:rFonts w:ascii="Times New Roman" w:hAnsi="Times New Roman" w:cs="Times New Roman"/>
          <w:sz w:val="28"/>
          <w:szCs w:val="28"/>
        </w:rPr>
        <w:t>П</w:t>
      </w:r>
      <w:r w:rsidRPr="009B2633">
        <w:rPr>
          <w:rFonts w:ascii="Times New Roman" w:hAnsi="Times New Roman" w:cs="Times New Roman"/>
          <w:sz w:val="28"/>
          <w:szCs w:val="28"/>
        </w:rPr>
        <w:t xml:space="preserve">роцедура мониторинга в системе управления профессиональными рисками включает в себя </w:t>
      </w:r>
      <w:r w:rsidR="00E4744A" w:rsidRPr="009B2633">
        <w:rPr>
          <w:rFonts w:ascii="Times New Roman" w:hAnsi="Times New Roman" w:cs="Times New Roman"/>
          <w:sz w:val="28"/>
          <w:szCs w:val="28"/>
        </w:rPr>
        <w:t xml:space="preserve">качественные и количественные измерения и оценки состояния выполнения требований </w:t>
      </w:r>
      <w:r w:rsidRPr="009B2633">
        <w:rPr>
          <w:rFonts w:ascii="Times New Roman" w:hAnsi="Times New Roman" w:cs="Times New Roman"/>
          <w:sz w:val="28"/>
          <w:szCs w:val="28"/>
        </w:rPr>
        <w:t xml:space="preserve"> настоящего Положения, выполняемые с целью получения информации о состоянии и эффективности работы системы в целом. Мониторинг должен включать в себя следующие основные составляющие: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а) мониторинг условий труда и оценку профессиональных рисков;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б) мониторинг (расследование) несчастных случаев, ухудшения здоровья работников, болезней, профзаболеваний;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в) мониторинг несоответствий</w:t>
      </w:r>
      <w:bookmarkStart w:id="11" w:name="_ftnref13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"_ftn13"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[13]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  <w:r w:rsidRPr="009B2633">
        <w:rPr>
          <w:rFonts w:ascii="Times New Roman" w:hAnsi="Times New Roman" w:cs="Times New Roman"/>
          <w:sz w:val="28"/>
          <w:szCs w:val="28"/>
        </w:rPr>
        <w:t xml:space="preserve"> в области обеспечения безопасных условий труда и здоровья работников;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lastRenderedPageBreak/>
        <w:t>г) мониторинг Программ по достижению целей в области обеспечения безопасных условий труда и здоровья работников;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2633">
        <w:rPr>
          <w:rFonts w:ascii="Times New Roman" w:hAnsi="Times New Roman" w:cs="Times New Roman"/>
          <w:sz w:val="28"/>
          <w:szCs w:val="28"/>
        </w:rPr>
        <w:t>) мониторинг программ реабилитации работников и финансовых затрат, связанных с ущербом для здоровья и безопасности работников.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5.3. </w:t>
      </w:r>
      <w:r w:rsidR="00E4744A" w:rsidRPr="009B2633">
        <w:rPr>
          <w:rFonts w:ascii="Times New Roman" w:hAnsi="Times New Roman" w:cs="Times New Roman"/>
          <w:sz w:val="28"/>
          <w:szCs w:val="28"/>
        </w:rPr>
        <w:t>В</w:t>
      </w:r>
      <w:r w:rsidRPr="009B2633">
        <w:rPr>
          <w:rFonts w:ascii="Times New Roman" w:hAnsi="Times New Roman" w:cs="Times New Roman"/>
          <w:sz w:val="28"/>
          <w:szCs w:val="28"/>
        </w:rPr>
        <w:t>нутренние  аудиты (проверки) системы управления профессиональными рисками направлены на определение соответствия требованиям настоящего Положения и оценку результативности системы в целом. Внутренний аудит (проверка) должен проводиться в соответствии с Программой аудита и критериями аудита</w:t>
      </w:r>
      <w:bookmarkStart w:id="12" w:name="_ftnref14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"_ftn14"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[14]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2"/>
      <w:r w:rsidRPr="009B2633">
        <w:rPr>
          <w:rFonts w:ascii="Times New Roman" w:hAnsi="Times New Roman" w:cs="Times New Roman"/>
          <w:sz w:val="28"/>
          <w:szCs w:val="28"/>
        </w:rPr>
        <w:t>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5.4. </w:t>
      </w:r>
      <w:r w:rsidR="00E4744A" w:rsidRPr="009B2633">
        <w:rPr>
          <w:rFonts w:ascii="Times New Roman" w:hAnsi="Times New Roman" w:cs="Times New Roman"/>
          <w:sz w:val="28"/>
          <w:szCs w:val="28"/>
        </w:rPr>
        <w:t>В</w:t>
      </w:r>
      <w:r w:rsidRPr="009B2633">
        <w:rPr>
          <w:rFonts w:ascii="Times New Roman" w:hAnsi="Times New Roman" w:cs="Times New Roman"/>
          <w:sz w:val="28"/>
          <w:szCs w:val="28"/>
        </w:rPr>
        <w:t xml:space="preserve"> результаты внутреннего аудита (проверки) должны включаться свидетельства аудита (факты) подтверждающие выполнение или невыполнение требований настоящего Положения. Результаты внутреннего аудита должны быть использованы в анализе системы управления профессиональными рисками высшим руководством</w:t>
      </w:r>
      <w:bookmarkStart w:id="13" w:name="_ftnref15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"_ftn15"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[15]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3"/>
      <w:r w:rsidRPr="009B2633">
        <w:rPr>
          <w:rFonts w:ascii="Times New Roman" w:hAnsi="Times New Roman" w:cs="Times New Roman"/>
          <w:sz w:val="28"/>
          <w:szCs w:val="28"/>
        </w:rPr>
        <w:t xml:space="preserve"> с целью формирования корректирующих действий</w:t>
      </w:r>
      <w:bookmarkStart w:id="14" w:name="_ftnref16"/>
      <w:r w:rsidR="003A0671"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"_ftn16" \o "" </w:instrTex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[16]</w:t>
      </w:r>
      <w:r w:rsidR="003A0671"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4"/>
      <w:r w:rsidRPr="009B2633">
        <w:rPr>
          <w:rFonts w:ascii="Times New Roman" w:hAnsi="Times New Roman" w:cs="Times New Roman"/>
          <w:sz w:val="28"/>
          <w:szCs w:val="28"/>
        </w:rPr>
        <w:t xml:space="preserve"> по улучшению системы управления профессиональными рисками.</w:t>
      </w:r>
    </w:p>
    <w:p w:rsidR="009B2633" w:rsidRPr="009B2633" w:rsidRDefault="009B2633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</w:rPr>
        <w:t xml:space="preserve">6.                  Требования к процедуре </w:t>
      </w:r>
      <w:proofErr w:type="gramStart"/>
      <w:r w:rsidRPr="009B2633">
        <w:rPr>
          <w:rFonts w:ascii="Times New Roman" w:hAnsi="Times New Roman" w:cs="Times New Roman"/>
          <w:b/>
          <w:bCs/>
          <w:sz w:val="28"/>
          <w:szCs w:val="28"/>
        </w:rPr>
        <w:t>анализа эффективности функционирования системы управления</w:t>
      </w:r>
      <w:proofErr w:type="gramEnd"/>
      <w:r w:rsidRPr="009B263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профессиональными рисками со стороны работодателя и его представителей</w:t>
      </w:r>
    </w:p>
    <w:p w:rsidR="009B2633" w:rsidRPr="009B2633" w:rsidRDefault="009B2633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6.1. </w:t>
      </w:r>
      <w:r w:rsidR="00E4744A" w:rsidRPr="009B2633">
        <w:rPr>
          <w:rFonts w:ascii="Times New Roman" w:hAnsi="Times New Roman" w:cs="Times New Roman"/>
          <w:sz w:val="28"/>
          <w:szCs w:val="28"/>
        </w:rPr>
        <w:t>Р</w:t>
      </w:r>
      <w:r w:rsidRPr="009B2633">
        <w:rPr>
          <w:rFonts w:ascii="Times New Roman" w:hAnsi="Times New Roman" w:cs="Times New Roman"/>
          <w:sz w:val="28"/>
          <w:szCs w:val="28"/>
        </w:rPr>
        <w:t>аботодатель должен обеспечить анализ функционирования системы управления профессиональными рисками, входными данными для которого являются результаты мониторинга системы управления профессиональными рисками, аудитов и проверок, а также результатов предыдущего анализа со стороны работодателя и его представителей.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6.2.  Результаты  анализа  системы управления профессиональными рисками со  стороны  работодателя и его представителей должны  быть согласованными  с  обязательством  работодателя  </w:t>
      </w:r>
      <w:r w:rsidR="00E4744A" w:rsidRPr="009B2633">
        <w:rPr>
          <w:rFonts w:ascii="Times New Roman" w:hAnsi="Times New Roman" w:cs="Times New Roman"/>
          <w:sz w:val="28"/>
          <w:szCs w:val="28"/>
        </w:rPr>
        <w:t xml:space="preserve">относительно постоянного улучшения и включать все решения и действия, относящиеся к возможным изменениям политики, целей в области обеспечения </w:t>
      </w:r>
      <w:r w:rsidRPr="009B2633">
        <w:rPr>
          <w:rFonts w:ascii="Times New Roman" w:hAnsi="Times New Roman" w:cs="Times New Roman"/>
          <w:sz w:val="28"/>
          <w:szCs w:val="28"/>
        </w:rPr>
        <w:t>безопасных условий труда и здоровья работников, а также всех элементов системы управления профессиональными рисками.</w:t>
      </w:r>
    </w:p>
    <w:p w:rsidR="008A38BF" w:rsidRPr="009B2633" w:rsidRDefault="008A38BF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88D" w:rsidRPr="009B2633" w:rsidRDefault="00A6288D" w:rsidP="0077295E">
      <w:pPr>
        <w:shd w:val="clear" w:color="auto" w:fill="FFFFFF"/>
        <w:spacing w:after="0" w:line="240" w:lineRule="auto"/>
        <w:ind w:left="135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</w:rPr>
        <w:t>7.      Требования к надзору и контролю</w:t>
      </w:r>
    </w:p>
    <w:p w:rsidR="008A38BF" w:rsidRPr="009B2633" w:rsidRDefault="008A38BF" w:rsidP="0077295E">
      <w:pPr>
        <w:shd w:val="clear" w:color="auto" w:fill="FFFFFF"/>
        <w:spacing w:after="0" w:line="240" w:lineRule="auto"/>
        <w:ind w:left="13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7.1.  </w:t>
      </w:r>
      <w:r w:rsidR="00E4744A" w:rsidRPr="009B2633">
        <w:rPr>
          <w:rFonts w:ascii="Times New Roman" w:hAnsi="Times New Roman" w:cs="Times New Roman"/>
          <w:sz w:val="28"/>
          <w:szCs w:val="28"/>
        </w:rPr>
        <w:t>Г</w:t>
      </w:r>
      <w:r w:rsidRPr="009B2633">
        <w:rPr>
          <w:rFonts w:ascii="Times New Roman" w:hAnsi="Times New Roman" w:cs="Times New Roman"/>
          <w:sz w:val="28"/>
          <w:szCs w:val="28"/>
        </w:rPr>
        <w:t xml:space="preserve">осударственный надзор и 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2633">
        <w:rPr>
          <w:rFonts w:ascii="Times New Roman" w:hAnsi="Times New Roman" w:cs="Times New Roman"/>
          <w:sz w:val="28"/>
          <w:szCs w:val="28"/>
        </w:rPr>
        <w:t xml:space="preserve"> соблюдением работодателем требований настоящего Положения осуществляется федеральным органом исполнительной власти, уполномоченным на проведение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 Российской Федерации).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lastRenderedPageBreak/>
        <w:t>7.2.  </w:t>
      </w:r>
      <w:proofErr w:type="gramStart"/>
      <w:r w:rsidRPr="009B2633">
        <w:rPr>
          <w:rFonts w:ascii="Times New Roman" w:hAnsi="Times New Roman" w:cs="Times New Roman"/>
          <w:sz w:val="28"/>
          <w:szCs w:val="28"/>
        </w:rPr>
        <w:t>Контроль за соблюдением работодателями требований Положения в подведомственных  организациях осуществляется в соответствии со статьями 353 и 370  Трудового кодекса Российской Федерации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союзами, их объединениями и состоящими в их ведении техническими инспекторами труда и уполномоченными (доверенными) лицами по охране труда.</w:t>
      </w:r>
      <w:proofErr w:type="gramEnd"/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к организации и внедрению процедур системы управления профессиональными рисками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Работодатель в рамках системы управления профессиональными рисками должен обеспечить функционирование следующих процедур: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•          обучения и подготовки персонала;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•          идентификации опасностей и оценки профессиональных рисков;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•          управления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•          документирования системы управления профессиональными рисками;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•          информирования работников и их участия;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•          подготовки к аварийным ситуациям и реагирования на них.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ВНИМАНИЕ: Данн</w:t>
      </w:r>
      <w:r w:rsidR="00CD3C6C" w:rsidRPr="009B2633">
        <w:rPr>
          <w:rFonts w:ascii="Times New Roman" w:hAnsi="Times New Roman" w:cs="Times New Roman"/>
          <w:sz w:val="28"/>
          <w:szCs w:val="28"/>
        </w:rPr>
        <w:t xml:space="preserve">ый образец </w:t>
      </w:r>
      <w:r w:rsidRPr="009B2633">
        <w:rPr>
          <w:rFonts w:ascii="Times New Roman" w:hAnsi="Times New Roman" w:cs="Times New Roman"/>
          <w:sz w:val="28"/>
          <w:szCs w:val="28"/>
        </w:rPr>
        <w:t>Положени</w:t>
      </w:r>
      <w:r w:rsidR="00CD3C6C" w:rsidRPr="009B2633">
        <w:rPr>
          <w:rFonts w:ascii="Times New Roman" w:hAnsi="Times New Roman" w:cs="Times New Roman"/>
          <w:sz w:val="28"/>
          <w:szCs w:val="28"/>
        </w:rPr>
        <w:t>я применим  для использования</w:t>
      </w:r>
      <w:r w:rsidRPr="009B263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CD3C6C" w:rsidRPr="009B2633">
        <w:rPr>
          <w:rFonts w:ascii="Times New Roman" w:hAnsi="Times New Roman" w:cs="Times New Roman"/>
          <w:sz w:val="28"/>
          <w:szCs w:val="28"/>
        </w:rPr>
        <w:t>ями</w:t>
      </w:r>
      <w:r w:rsidRPr="009B2633">
        <w:rPr>
          <w:rFonts w:ascii="Times New Roman" w:hAnsi="Times New Roman" w:cs="Times New Roman"/>
          <w:sz w:val="28"/>
          <w:szCs w:val="28"/>
        </w:rPr>
        <w:t xml:space="preserve"> (за исключением работодателей - физических лиц, не являющихся индивидуальными предпринимателями) независимо от их организационно-правовых форм и форм собственности.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  <w:r w:rsidRPr="009B2633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Уровень профессионального риска характеризует: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•   вероятность (частота для данной профессиональной группы работающих за определенный период времени) наступления страховых случаев, приводящих к утрате заработков из-за несчастных случаев на производстве;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•   </w:t>
      </w:r>
      <w:r w:rsidR="00C0760D" w:rsidRPr="009B2633">
        <w:rPr>
          <w:rFonts w:ascii="Times New Roman" w:hAnsi="Times New Roman" w:cs="Times New Roman"/>
          <w:sz w:val="28"/>
          <w:szCs w:val="28"/>
        </w:rPr>
        <w:t>в</w:t>
      </w:r>
      <w:r w:rsidRPr="009B2633">
        <w:rPr>
          <w:rFonts w:ascii="Times New Roman" w:hAnsi="Times New Roman" w:cs="Times New Roman"/>
          <w:sz w:val="28"/>
          <w:szCs w:val="28"/>
        </w:rPr>
        <w:t>иды (нозология) и продолжительность повреждения здоровья (утраты трудоспособности);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•   набор компенсационных выплат, медицинских и реабилитационных услуг, требующихся для конкретной профессиональной группы работающих.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При определении уровня профессионального риска оценка условий труда на рабочих местах по гигиеническим критериям является предварительной и должна дополняться оценкой фактического его воздействия на состояние здоровья работающих с использованием медико-</w:t>
      </w:r>
      <w:r w:rsidRPr="009B2633">
        <w:rPr>
          <w:rFonts w:ascii="Times New Roman" w:hAnsi="Times New Roman" w:cs="Times New Roman"/>
          <w:sz w:val="28"/>
          <w:szCs w:val="28"/>
        </w:rPr>
        <w:lastRenderedPageBreak/>
        <w:t>статистических показателей уровней профессиональной  заболеваемости и тяжести их последствий.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A6288D" w:rsidP="00CD3C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b/>
          <w:bCs/>
          <w:sz w:val="28"/>
          <w:szCs w:val="28"/>
        </w:rPr>
        <w:t>Взаимосвязанные процедуры системы управления профессиональными рисками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 </w:t>
      </w:r>
    </w:p>
    <w:p w:rsidR="00A6288D" w:rsidRPr="009B2633" w:rsidRDefault="00C0760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>1).</w:t>
      </w:r>
      <w:r w:rsidR="00A6288D" w:rsidRPr="009B2633">
        <w:rPr>
          <w:rFonts w:ascii="Times New Roman" w:hAnsi="Times New Roman" w:cs="Times New Roman"/>
          <w:sz w:val="28"/>
          <w:szCs w:val="28"/>
        </w:rPr>
        <w:t> Выявление, оценка и учет вредных и опасных факторов производственной среды (факторов профессионального риска).</w:t>
      </w:r>
    </w:p>
    <w:p w:rsidR="00A6288D" w:rsidRPr="009B2633" w:rsidRDefault="00C0760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2). </w:t>
      </w:r>
      <w:r w:rsidR="00A6288D" w:rsidRPr="009B2633">
        <w:rPr>
          <w:rFonts w:ascii="Times New Roman" w:hAnsi="Times New Roman" w:cs="Times New Roman"/>
          <w:sz w:val="28"/>
          <w:szCs w:val="28"/>
        </w:rPr>
        <w:t>Разработка и обоснование мероприятий по улучшению и оздоровлению условий труда.</w:t>
      </w:r>
    </w:p>
    <w:p w:rsidR="00A6288D" w:rsidRPr="009B2633" w:rsidRDefault="00C0760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3). </w:t>
      </w:r>
      <w:r w:rsidR="00A6288D" w:rsidRPr="009B2633">
        <w:rPr>
          <w:rFonts w:ascii="Times New Roman" w:hAnsi="Times New Roman" w:cs="Times New Roman"/>
          <w:sz w:val="28"/>
          <w:szCs w:val="28"/>
        </w:rPr>
        <w:t>Внедрение и контроль исполнения мероприятий по улучшению и оздоровлению условий труда.</w:t>
      </w:r>
    </w:p>
    <w:p w:rsidR="00A6288D" w:rsidRPr="009B2633" w:rsidRDefault="00C0760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4). </w:t>
      </w:r>
      <w:r w:rsidR="00A6288D" w:rsidRPr="009B2633">
        <w:rPr>
          <w:rFonts w:ascii="Times New Roman" w:hAnsi="Times New Roman" w:cs="Times New Roman"/>
          <w:sz w:val="28"/>
          <w:szCs w:val="28"/>
        </w:rPr>
        <w:t>Контроль факторов профессионального риска.</w:t>
      </w:r>
    </w:p>
    <w:p w:rsidR="00A6288D" w:rsidRPr="009B2633" w:rsidRDefault="00C0760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t xml:space="preserve">5). </w:t>
      </w:r>
      <w:r w:rsidR="00A6288D" w:rsidRPr="009B2633">
        <w:rPr>
          <w:rFonts w:ascii="Times New Roman" w:hAnsi="Times New Roman" w:cs="Times New Roman"/>
          <w:sz w:val="28"/>
          <w:szCs w:val="28"/>
        </w:rPr>
        <w:t>Подготовка  корректирующих действий.</w:t>
      </w:r>
    </w:p>
    <w:p w:rsidR="00A6288D" w:rsidRPr="009B2633" w:rsidRDefault="00A6288D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ftn1"/>
    </w:p>
    <w:bookmarkEnd w:id="15"/>
    <w:p w:rsidR="00A6288D" w:rsidRPr="009B2633" w:rsidRDefault="007E0B3E" w:rsidP="007E0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fldChar w:fldCharType="begin"/>
      </w:r>
      <w:r w:rsidRPr="009B2633">
        <w:instrText>HYPERLINK "https://eisot.rosmintrud.ru/otsenka-i-upravlenie-professionalnymi-riskami" \l "_ftnref1"</w:instrText>
      </w:r>
      <w:r w:rsidRPr="009B2633"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[1]</w:t>
      </w:r>
      <w:r w:rsidRPr="009B2633">
        <w:fldChar w:fldCharType="end"/>
      </w:r>
      <w:r w:rsidR="008A38BF" w:rsidRPr="009B2633">
        <w:rPr>
          <w:rFonts w:ascii="Times New Roman" w:hAnsi="Times New Roman" w:cs="Times New Roman"/>
          <w:sz w:val="28"/>
          <w:szCs w:val="28"/>
        </w:rPr>
        <w:t>И</w:t>
      </w:r>
      <w:r w:rsidR="00A6288D" w:rsidRPr="009B2633">
        <w:rPr>
          <w:rFonts w:ascii="Times New Roman" w:hAnsi="Times New Roman" w:cs="Times New Roman"/>
          <w:sz w:val="28"/>
          <w:szCs w:val="28"/>
        </w:rPr>
        <w:t>сточник,  ситуация  или  действие  с  потенциальным  вредом  в  виде  травмы  или ухудшения состояния здоровья либо их сочетания</w:t>
      </w:r>
    </w:p>
    <w:bookmarkStart w:id="16" w:name="_ftn2"/>
    <w:p w:rsidR="00A6288D" w:rsidRPr="009B2633" w:rsidRDefault="007E0B3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"_ftnref2"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[2]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6"/>
      <w:r w:rsidR="00A6288D" w:rsidRPr="009B2633">
        <w:rPr>
          <w:rFonts w:ascii="Times New Roman" w:hAnsi="Times New Roman" w:cs="Times New Roman"/>
          <w:sz w:val="28"/>
          <w:szCs w:val="28"/>
        </w:rPr>
        <w:t>Процесс  признания  того,  что  опасность  существует,  и  определения  ее характеристик</w:t>
      </w:r>
    </w:p>
    <w:bookmarkStart w:id="17" w:name="_ftn3"/>
    <w:p w:rsidR="007E0B3E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"_ftnref3"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[3]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7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Процесс оценивания риска, связанного  с опасностью, принимающий во внимание полноту всех существующих средств управления и позволяющий решить вопрос о том, является ли риск приемлемым или нет</w:t>
      </w:r>
      <w:r w:rsidR="007E0B3E" w:rsidRPr="009B2633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18" w:name="_ftn4"/>
    <w:p w:rsidR="007E0B3E" w:rsidRPr="009B2633" w:rsidRDefault="007E0B3E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"_ftnref4"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[4]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8"/>
      <w:r w:rsidRPr="009B2633">
        <w:rPr>
          <w:rFonts w:ascii="Times New Roman" w:hAnsi="Times New Roman" w:cs="Times New Roman"/>
          <w:sz w:val="28"/>
          <w:szCs w:val="28"/>
        </w:rPr>
        <w:t>С</w:t>
      </w:r>
      <w:r w:rsidR="00A6288D" w:rsidRPr="009B2633">
        <w:rPr>
          <w:rFonts w:ascii="Times New Roman" w:hAnsi="Times New Roman" w:cs="Times New Roman"/>
          <w:sz w:val="28"/>
          <w:szCs w:val="28"/>
        </w:rPr>
        <w:t xml:space="preserve">истематический,  независимый  и  документируемый  процесс  получения </w:t>
      </w:r>
      <w:r w:rsidRPr="009B2633">
        <w:rPr>
          <w:rFonts w:ascii="Times New Roman" w:hAnsi="Times New Roman" w:cs="Times New Roman"/>
          <w:sz w:val="28"/>
          <w:szCs w:val="28"/>
        </w:rPr>
        <w:t xml:space="preserve"> «свидетельств аудита»  и их объективного оценивания для определения степени соответствия «критериям аудита»</w:t>
      </w:r>
    </w:p>
    <w:bookmarkStart w:id="19" w:name="_ftn5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"_ftnref5"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[5]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19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Проявленные личные качества и выраженная способность применять свои знания и навыки</w:t>
      </w:r>
    </w:p>
    <w:bookmarkStart w:id="20" w:name="_ftn6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"_ftnref6"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[6]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0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Процесс постоянного отслеживания показателей (результатов качественных и количественных измерений и оценок выполнения требований настоящего Положения) с целью получения информации о состоянии условий труда и  эффективности работы системы управления профессиональными рисками</w:t>
      </w:r>
    </w:p>
    <w:bookmarkStart w:id="21" w:name="_ftn7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"_ftnref7"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[7]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1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Работники и посетители, не состоящие в трудовых отношениях с Работодателем, на территории которого выполняется работа или другая деятельность</w:t>
      </w:r>
    </w:p>
    <w:bookmarkStart w:id="22" w:name="_ftn8"/>
    <w:p w:rsidR="007E0B3E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"_ftnref8"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[8]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2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Риск,  сниженный до  уровня,  который может поддерживать организация,  учитывая </w:t>
      </w:r>
      <w:r w:rsidR="007E0B3E" w:rsidRPr="009B2633">
        <w:rPr>
          <w:rFonts w:ascii="Times New Roman" w:hAnsi="Times New Roman" w:cs="Times New Roman"/>
          <w:sz w:val="28"/>
          <w:szCs w:val="28"/>
        </w:rPr>
        <w:t>свои правовые обязательства и свою собственную политику в области обеспечения безопасных условий труда и здоровья</w:t>
      </w:r>
    </w:p>
    <w:bookmarkStart w:id="23" w:name="_ftn9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"_ftnref9"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[9]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3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При применении средств индивидуальной защиты для обеспечения защищенности работника он должен быть информирован  о тех рисках, для </w:t>
      </w:r>
      <w:r w:rsidR="00A6288D" w:rsidRPr="009B2633">
        <w:rPr>
          <w:rFonts w:ascii="Times New Roman" w:hAnsi="Times New Roman" w:cs="Times New Roman"/>
          <w:sz w:val="28"/>
          <w:szCs w:val="28"/>
        </w:rPr>
        <w:lastRenderedPageBreak/>
        <w:t>защиты от которых его может защитить данное СИЗ; при применении СИЗ необходимо обеспечить  соответствие их существующим условиям труда на рабочем месте, а также правильное  использование и обслуживание СИЗ; при неправильном использовании или обслуживании СИЗ у работника может создаваться ложное чувство защищенности;</w:t>
      </w:r>
      <w:proofErr w:type="gramEnd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  СИЗ могут создавать неудобства или быть вредными для здоровья или опасными для работы, т.е. являться дополнительным источником риска; </w:t>
      </w:r>
      <w:proofErr w:type="gramStart"/>
      <w:r w:rsidR="00A6288D" w:rsidRPr="009B263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защищают только данного пользователя, в то время как  другие работники, оказывающиеся в этой рабочей зоне, остаются  незащищенными.</w:t>
      </w:r>
    </w:p>
    <w:bookmarkStart w:id="24" w:name="_ftn10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"_ftnref10"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[10]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4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Повседневная целенаправленная деятельность по предотвращению возникновения и ликвидации опасных ситуаций при выполнении производственных (технологических) процессов и действий</w:t>
      </w:r>
    </w:p>
    <w:bookmarkStart w:id="25" w:name="_ftn11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"_ftnref11"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[11]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5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Это связанное с работой событи</w:t>
      </w:r>
      <w:proofErr w:type="gramStart"/>
      <w:r w:rsidR="00A6288D" w:rsidRPr="009B263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6288D" w:rsidRPr="009B2633">
        <w:rPr>
          <w:rFonts w:ascii="Times New Roman" w:hAnsi="Times New Roman" w:cs="Times New Roman"/>
          <w:sz w:val="28"/>
          <w:szCs w:val="28"/>
        </w:rPr>
        <w:t>я),  которое  привело  к  травме, ухудшению состояния здоровья или смерти</w:t>
      </w:r>
    </w:p>
    <w:bookmarkStart w:id="26" w:name="_ftn12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"_ftnref12"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[12]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6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Работники должны быть информированы о возможностях их участия в деятельности по охране здоровья и безопасности труда,  включая  информацию  о  том,  кто  является  их  полномочным представителем по вопросам охраны здоровья и безопасности труда</w:t>
      </w:r>
    </w:p>
    <w:bookmarkStart w:id="27" w:name="_ftn13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"_ftnref13"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[13]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7"/>
      <w:r w:rsidR="00A6288D" w:rsidRPr="009B2633">
        <w:rPr>
          <w:rFonts w:ascii="Times New Roman" w:hAnsi="Times New Roman" w:cs="Times New Roman"/>
          <w:sz w:val="28"/>
          <w:szCs w:val="28"/>
        </w:rPr>
        <w:t>Невыполнение требования</w:t>
      </w:r>
    </w:p>
    <w:bookmarkStart w:id="28" w:name="_ftn14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"_ftnref14"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[14]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8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Совокупность политики, процедур или требований, используемых для сопоставления с ними свидетельств аудита</w:t>
      </w:r>
    </w:p>
    <w:bookmarkStart w:id="29" w:name="_ftn15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"_ftnref15"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[15]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29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Лицо или группа работников, осуществляющих направление деятель</w:t>
      </w:r>
      <w:r w:rsidR="00A6288D" w:rsidRPr="009B2633">
        <w:rPr>
          <w:rFonts w:ascii="Times New Roman" w:hAnsi="Times New Roman" w:cs="Times New Roman"/>
          <w:sz w:val="28"/>
          <w:szCs w:val="28"/>
        </w:rPr>
        <w:softHyphen/>
        <w:t xml:space="preserve">ности и управление </w:t>
      </w:r>
      <w:r w:rsidR="00A6288D" w:rsidRPr="009B2633">
        <w:rPr>
          <w:rStyle w:val="a4"/>
          <w:rFonts w:ascii="Times New Roman" w:hAnsi="Times New Roman" w:cs="Times New Roman"/>
          <w:sz w:val="28"/>
          <w:szCs w:val="28"/>
        </w:rPr>
        <w:t xml:space="preserve">организацией </w:t>
      </w:r>
      <w:r w:rsidR="00A6288D" w:rsidRPr="009B2633">
        <w:rPr>
          <w:rFonts w:ascii="Times New Roman" w:hAnsi="Times New Roman" w:cs="Times New Roman"/>
          <w:sz w:val="28"/>
          <w:szCs w:val="28"/>
        </w:rPr>
        <w:t>на высшем уровне</w:t>
      </w:r>
    </w:p>
    <w:bookmarkStart w:id="30" w:name="_ftn16"/>
    <w:p w:rsidR="00A6288D" w:rsidRPr="009B2633" w:rsidRDefault="003A0671" w:rsidP="007729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33">
        <w:rPr>
          <w:rFonts w:ascii="Times New Roman" w:hAnsi="Times New Roman" w:cs="Times New Roman"/>
          <w:sz w:val="28"/>
          <w:szCs w:val="28"/>
        </w:rPr>
        <w:fldChar w:fldCharType="begin"/>
      </w:r>
      <w:r w:rsidR="00A6288D" w:rsidRPr="009B2633">
        <w:rPr>
          <w:rFonts w:ascii="Times New Roman" w:hAnsi="Times New Roman" w:cs="Times New Roman"/>
          <w:sz w:val="28"/>
          <w:szCs w:val="28"/>
        </w:rPr>
        <w:instrText xml:space="preserve"> HYPERLINK "https://eisot.rosmintrud.ru/otsenka-i-upravlenie-professionalnymi-riskami" \l "_ftnref16" \o "" </w:instrText>
      </w:r>
      <w:r w:rsidRPr="009B2633">
        <w:rPr>
          <w:rFonts w:ascii="Times New Roman" w:hAnsi="Times New Roman" w:cs="Times New Roman"/>
          <w:sz w:val="28"/>
          <w:szCs w:val="28"/>
        </w:rPr>
        <w:fldChar w:fldCharType="separate"/>
      </w:r>
      <w:r w:rsidR="00A6288D" w:rsidRPr="009B2633">
        <w:rPr>
          <w:rStyle w:val="a3"/>
          <w:rFonts w:ascii="Times New Roman" w:hAnsi="Times New Roman" w:cs="Times New Roman"/>
          <w:color w:val="auto"/>
          <w:sz w:val="28"/>
          <w:szCs w:val="28"/>
        </w:rPr>
        <w:t>[16]</w:t>
      </w:r>
      <w:r w:rsidRPr="009B2633">
        <w:rPr>
          <w:rFonts w:ascii="Times New Roman" w:hAnsi="Times New Roman" w:cs="Times New Roman"/>
          <w:sz w:val="28"/>
          <w:szCs w:val="28"/>
        </w:rPr>
        <w:fldChar w:fldCharType="end"/>
      </w:r>
      <w:bookmarkEnd w:id="30"/>
      <w:r w:rsidR="00A6288D" w:rsidRPr="009B2633">
        <w:rPr>
          <w:rFonts w:ascii="Times New Roman" w:hAnsi="Times New Roman" w:cs="Times New Roman"/>
          <w:sz w:val="28"/>
          <w:szCs w:val="28"/>
        </w:rPr>
        <w:t xml:space="preserve"> Действия  для  устранения  причины обнаруженного несоответствия или другой выявленной нежелательной (негативной) ситуации</w:t>
      </w:r>
    </w:p>
    <w:p w:rsidR="009B2633" w:rsidRPr="009B2633" w:rsidRDefault="009B26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2633" w:rsidRPr="009B2633" w:rsidSect="00B66EBA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91" w:rsidRDefault="00907091" w:rsidP="005C1E4F">
      <w:pPr>
        <w:spacing w:after="0" w:line="240" w:lineRule="auto"/>
      </w:pPr>
      <w:r>
        <w:separator/>
      </w:r>
    </w:p>
  </w:endnote>
  <w:endnote w:type="continuationSeparator" w:id="1">
    <w:p w:rsidR="00907091" w:rsidRDefault="00907091" w:rsidP="005C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v_FavoritLight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900"/>
      <w:docPartObj>
        <w:docPartGallery w:val="Page Numbers (Bottom of Page)"/>
        <w:docPartUnique/>
      </w:docPartObj>
    </w:sdtPr>
    <w:sdtContent>
      <w:p w:rsidR="00907091" w:rsidRDefault="00907091">
        <w:pPr>
          <w:pStyle w:val="a9"/>
          <w:jc w:val="right"/>
        </w:pPr>
        <w:fldSimple w:instr=" PAGE   \* MERGEFORMAT ">
          <w:r w:rsidR="00AF105E">
            <w:rPr>
              <w:noProof/>
            </w:rPr>
            <w:t>22</w:t>
          </w:r>
        </w:fldSimple>
      </w:p>
    </w:sdtContent>
  </w:sdt>
  <w:p w:rsidR="00907091" w:rsidRDefault="009070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91" w:rsidRDefault="00907091" w:rsidP="005C1E4F">
      <w:pPr>
        <w:spacing w:after="0" w:line="240" w:lineRule="auto"/>
      </w:pPr>
      <w:r>
        <w:separator/>
      </w:r>
    </w:p>
  </w:footnote>
  <w:footnote w:type="continuationSeparator" w:id="1">
    <w:p w:rsidR="00907091" w:rsidRDefault="00907091" w:rsidP="005C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61F71"/>
    <w:multiLevelType w:val="multilevel"/>
    <w:tmpl w:val="D9A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B2856"/>
    <w:multiLevelType w:val="multilevel"/>
    <w:tmpl w:val="38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B8E"/>
    <w:rsid w:val="000521DB"/>
    <w:rsid w:val="001929C8"/>
    <w:rsid w:val="001C6F0A"/>
    <w:rsid w:val="002252D2"/>
    <w:rsid w:val="002436ED"/>
    <w:rsid w:val="00255ABE"/>
    <w:rsid w:val="00283235"/>
    <w:rsid w:val="002873CA"/>
    <w:rsid w:val="002F129D"/>
    <w:rsid w:val="003A0671"/>
    <w:rsid w:val="003C0F6C"/>
    <w:rsid w:val="00415828"/>
    <w:rsid w:val="004E34B2"/>
    <w:rsid w:val="00557524"/>
    <w:rsid w:val="005C1E4F"/>
    <w:rsid w:val="0061286E"/>
    <w:rsid w:val="00691C62"/>
    <w:rsid w:val="0077295E"/>
    <w:rsid w:val="007E0B3E"/>
    <w:rsid w:val="0086393E"/>
    <w:rsid w:val="008A38BF"/>
    <w:rsid w:val="008C0B53"/>
    <w:rsid w:val="00907091"/>
    <w:rsid w:val="009B2633"/>
    <w:rsid w:val="00A416C8"/>
    <w:rsid w:val="00A6288D"/>
    <w:rsid w:val="00AF105E"/>
    <w:rsid w:val="00B36142"/>
    <w:rsid w:val="00B619B4"/>
    <w:rsid w:val="00B66EBA"/>
    <w:rsid w:val="00B7027D"/>
    <w:rsid w:val="00C0760D"/>
    <w:rsid w:val="00C65B8E"/>
    <w:rsid w:val="00CD3C6C"/>
    <w:rsid w:val="00D04F8C"/>
    <w:rsid w:val="00D104A9"/>
    <w:rsid w:val="00D16E78"/>
    <w:rsid w:val="00E437F3"/>
    <w:rsid w:val="00E4744A"/>
    <w:rsid w:val="00E83260"/>
    <w:rsid w:val="00F23B26"/>
    <w:rsid w:val="00F351E2"/>
    <w:rsid w:val="00F7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A"/>
  </w:style>
  <w:style w:type="paragraph" w:styleId="1">
    <w:name w:val="heading 1"/>
    <w:basedOn w:val="a"/>
    <w:next w:val="a"/>
    <w:link w:val="10"/>
    <w:uiPriority w:val="9"/>
    <w:qFormat/>
    <w:rsid w:val="00A62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5B8E"/>
    <w:pPr>
      <w:spacing w:before="443" w:after="443" w:line="576" w:lineRule="atLeast"/>
      <w:outlineLvl w:val="1"/>
    </w:pPr>
    <w:rPr>
      <w:rFonts w:ascii="Conv_FavoritLightC" w:eastAsia="Times New Roman" w:hAnsi="Conv_FavoritLightC" w:cs="Times New Roman"/>
      <w:caps/>
      <w:color w:val="383D4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B8E"/>
    <w:rPr>
      <w:rFonts w:ascii="Conv_FavoritLightC" w:eastAsia="Times New Roman" w:hAnsi="Conv_FavoritLightC" w:cs="Times New Roman"/>
      <w:caps/>
      <w:color w:val="383D42"/>
      <w:sz w:val="40"/>
      <w:szCs w:val="40"/>
    </w:rPr>
  </w:style>
  <w:style w:type="character" w:styleId="a3">
    <w:name w:val="Hyperlink"/>
    <w:basedOn w:val="a0"/>
    <w:uiPriority w:val="99"/>
    <w:unhideWhenUsed/>
    <w:rsid w:val="00C65B8E"/>
    <w:rPr>
      <w:strike w:val="0"/>
      <w:dstrike w:val="0"/>
      <w:color w:val="4295D0"/>
      <w:u w:val="singl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C65B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C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1E4F"/>
  </w:style>
  <w:style w:type="paragraph" w:styleId="a9">
    <w:name w:val="footer"/>
    <w:basedOn w:val="a"/>
    <w:link w:val="aa"/>
    <w:uiPriority w:val="99"/>
    <w:unhideWhenUsed/>
    <w:rsid w:val="005C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E4F"/>
  </w:style>
  <w:style w:type="paragraph" w:styleId="ab">
    <w:name w:val="No Spacing"/>
    <w:uiPriority w:val="1"/>
    <w:qFormat/>
    <w:rsid w:val="004E34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0338">
                  <w:marLeft w:val="0"/>
                  <w:marRight w:val="0"/>
                  <w:marTop w:val="13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78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383D41"/>
                                    <w:left w:val="single" w:sz="6" w:space="8" w:color="383D41"/>
                                    <w:bottom w:val="single" w:sz="6" w:space="12" w:color="383D41"/>
                                    <w:right w:val="single" w:sz="6" w:space="8" w:color="383D41"/>
                                  </w:divBdr>
                                </w:div>
                                <w:div w:id="461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52267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6885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22" w:color="383D41"/>
                                    <w:left w:val="single" w:sz="8" w:space="11" w:color="383D41"/>
                                    <w:bottom w:val="single" w:sz="8" w:space="18" w:color="383D41"/>
                                    <w:right w:val="single" w:sz="8" w:space="11" w:color="383D41"/>
                                  </w:divBdr>
                                </w:div>
                                <w:div w:id="118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810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2164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0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4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3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0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5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6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6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79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532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5268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FD900"/>
                                    <w:left w:val="single" w:sz="8" w:space="0" w:color="FFD900"/>
                                    <w:bottom w:val="single" w:sz="8" w:space="0" w:color="FFD900"/>
                                    <w:right w:val="single" w:sz="8" w:space="0" w:color="FFD900"/>
                                  </w:divBdr>
                                </w:div>
                                <w:div w:id="12193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FD900"/>
                                    <w:left w:val="single" w:sz="8" w:space="0" w:color="FFD900"/>
                                    <w:bottom w:val="single" w:sz="8" w:space="0" w:color="FFD900"/>
                                    <w:right w:val="single" w:sz="8" w:space="0" w:color="FFD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799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832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FD900"/>
                                    <w:left w:val="single" w:sz="8" w:space="0" w:color="FFD900"/>
                                    <w:bottom w:val="single" w:sz="8" w:space="0" w:color="FFD900"/>
                                    <w:right w:val="single" w:sz="8" w:space="0" w:color="FFD900"/>
                                  </w:divBdr>
                                </w:div>
                                <w:div w:id="119519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FD900"/>
                                    <w:left w:val="single" w:sz="8" w:space="0" w:color="FFD900"/>
                                    <w:bottom w:val="single" w:sz="8" w:space="0" w:color="FFD900"/>
                                    <w:right w:val="single" w:sz="8" w:space="0" w:color="FFD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2081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9163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22" w:color="383D41"/>
                                    <w:left w:val="single" w:sz="8" w:space="11" w:color="383D41"/>
                                    <w:bottom w:val="single" w:sz="8" w:space="18" w:color="383D41"/>
                                    <w:right w:val="single" w:sz="8" w:space="11" w:color="383D41"/>
                                  </w:divBdr>
                                </w:div>
                                <w:div w:id="63244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8528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056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4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3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04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74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4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62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3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0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29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0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7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8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67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9923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18516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FD900"/>
                                    <w:left w:val="single" w:sz="8" w:space="0" w:color="FFD900"/>
                                    <w:bottom w:val="single" w:sz="8" w:space="0" w:color="FFD900"/>
                                    <w:right w:val="single" w:sz="8" w:space="0" w:color="FFD900"/>
                                  </w:divBdr>
                                </w:div>
                                <w:div w:id="18936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22" w:color="383D41"/>
                                    <w:left w:val="single" w:sz="8" w:space="11" w:color="383D41"/>
                                    <w:bottom w:val="single" w:sz="8" w:space="18" w:color="383D41"/>
                                    <w:right w:val="single" w:sz="8" w:space="11" w:color="383D41"/>
                                  </w:divBdr>
                                </w:div>
                                <w:div w:id="15713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4090">
                                  <w:marLeft w:val="86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8588">
                                  <w:marLeft w:val="6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2524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2578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ECECEC"/>
                                    <w:left w:val="single" w:sz="8" w:space="0" w:color="ECECEC"/>
                                    <w:bottom w:val="single" w:sz="8" w:space="0" w:color="ECECEC"/>
                                    <w:right w:val="single" w:sz="8" w:space="0" w:color="ECECEC"/>
                                  </w:divBdr>
                                </w:div>
                                <w:div w:id="17942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FD900"/>
                                    <w:left w:val="single" w:sz="8" w:space="0" w:color="FFD900"/>
                                    <w:bottom w:val="single" w:sz="8" w:space="0" w:color="FFD900"/>
                                    <w:right w:val="single" w:sz="8" w:space="0" w:color="FFD900"/>
                                  </w:divBdr>
                                </w:div>
                                <w:div w:id="7270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FD900"/>
                                    <w:left w:val="single" w:sz="8" w:space="0" w:color="FFD900"/>
                                    <w:bottom w:val="single" w:sz="8" w:space="0" w:color="FFD900"/>
                                    <w:right w:val="single" w:sz="8" w:space="0" w:color="FFD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736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9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22" w:color="383D41"/>
                                    <w:left w:val="single" w:sz="8" w:space="11" w:color="383D41"/>
                                    <w:bottom w:val="single" w:sz="8" w:space="18" w:color="383D41"/>
                                    <w:right w:val="single" w:sz="8" w:space="11" w:color="383D41"/>
                                  </w:divBdr>
                                </w:div>
                                <w:div w:id="20676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4695">
                  <w:marLeft w:val="0"/>
                  <w:marRight w:val="0"/>
                  <w:marTop w:val="199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0581">
                          <w:marLeft w:val="443"/>
                          <w:marRight w:val="4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22" w:color="383D41"/>
                                    <w:left w:val="single" w:sz="8" w:space="11" w:color="383D41"/>
                                    <w:bottom w:val="single" w:sz="8" w:space="18" w:color="383D41"/>
                                    <w:right w:val="single" w:sz="8" w:space="11" w:color="383D41"/>
                                  </w:divBdr>
                                </w:div>
                                <w:div w:id="6222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g.ru/2010/10/06/gigiena-dok.html" TargetMode="External"/><Relationship Id="rId18" Type="http://schemas.openxmlformats.org/officeDocument/2006/relationships/hyperlink" Target="http://docs.cntd.ru/document/120008086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xunion.ru/wp-content/uploads/2014/02/%D0%93%D0%9E%D0%A1%D0%A2-%D0%A0-%D0%98%D0%A1%D0%9E-31000-2010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van-shamaev.ru/wp-content/uploads/2013/05/31010-2011_Russia.pdf" TargetMode="External"/><Relationship Id="rId17" Type="http://schemas.openxmlformats.org/officeDocument/2006/relationships/hyperlink" Target="http://files.stroyinf.ru/Data1/56/56203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iles.stroyinf.ru/Data1/51/51463/" TargetMode="External"/><Relationship Id="rId20" Type="http://schemas.openxmlformats.org/officeDocument/2006/relationships/hyperlink" Target="http://oac.rgotups.ru/misc/files/prof_risk/gost_R_51897-201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25268/33/" TargetMode="External"/><Relationship Id="rId24" Type="http://schemas.openxmlformats.org/officeDocument/2006/relationships/hyperlink" Target="https://eisot.rosmintrud.ru/otsenka-i-upravlenie-professionalnymi-riskam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lo.org/wcmsp5/groups/public/@ed_protect/@protrav/@safework/documents/normativeinstrument/wcms_125017.pdf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rg.ru/2012/03/28/oxrana-truda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8615/" TargetMode="External"/><Relationship Id="rId14" Type="http://schemas.openxmlformats.org/officeDocument/2006/relationships/hyperlink" Target="http://uristu.com/library/konventsii/konvenciy_814/" TargetMode="External"/><Relationship Id="rId22" Type="http://schemas.openxmlformats.org/officeDocument/2006/relationships/hyperlink" Target="http://ivan-shamaev.ru/wp-content/uploads/2013/05/31010-2011_Russia.pdf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v_FavoritLight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E3D76"/>
    <w:rsid w:val="00EE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9F1D54BEBA4194A958638BCF976DF4">
    <w:name w:val="A39F1D54BEBA4194A958638BCF976DF4"/>
    <w:rsid w:val="00EE3D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23</Pages>
  <Words>7238</Words>
  <Characters>41261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Шаханова Надежда Викторовна</dc:creator>
  <cp:keywords/>
  <dc:description/>
  <cp:lastModifiedBy>Старовойтова Елена Ивановна</cp:lastModifiedBy>
  <cp:revision>18</cp:revision>
  <dcterms:created xsi:type="dcterms:W3CDTF">2021-01-21T09:55:00Z</dcterms:created>
  <dcterms:modified xsi:type="dcterms:W3CDTF">2021-01-27T13:21:00Z</dcterms:modified>
</cp:coreProperties>
</file>