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E6" w:rsidRPr="00FC515C" w:rsidRDefault="00C64FE6" w:rsidP="00D449C9">
      <w:pPr>
        <w:widowControl w:val="0"/>
        <w:autoSpaceDE w:val="0"/>
        <w:autoSpaceDN w:val="0"/>
        <w:adjustRightInd w:val="0"/>
        <w:spacing w:after="0" w:line="240" w:lineRule="auto"/>
        <w:jc w:val="center"/>
        <w:outlineLvl w:val="0"/>
        <w:rPr>
          <w:rFonts w:ascii="Times New Roman" w:hAnsi="Times New Roman"/>
          <w:bCs/>
          <w:sz w:val="28"/>
          <w:szCs w:val="28"/>
        </w:rPr>
      </w:pPr>
      <w:r w:rsidRPr="00FC515C">
        <w:rPr>
          <w:rFonts w:ascii="Times New Roman" w:hAnsi="Times New Roman"/>
          <w:bCs/>
          <w:sz w:val="28"/>
          <w:szCs w:val="28"/>
        </w:rPr>
        <w:t>РОССИЙСКАЯ ФЕДЕРАЦИЯ</w:t>
      </w:r>
    </w:p>
    <w:p w:rsidR="00C64FE6" w:rsidRPr="00FC515C" w:rsidRDefault="00C64FE6" w:rsidP="00D449C9">
      <w:pPr>
        <w:widowControl w:val="0"/>
        <w:autoSpaceDE w:val="0"/>
        <w:autoSpaceDN w:val="0"/>
        <w:adjustRightInd w:val="0"/>
        <w:spacing w:after="0" w:line="240" w:lineRule="auto"/>
        <w:jc w:val="center"/>
        <w:outlineLvl w:val="0"/>
        <w:rPr>
          <w:rFonts w:ascii="Times New Roman" w:hAnsi="Times New Roman"/>
          <w:bCs/>
          <w:sz w:val="28"/>
          <w:szCs w:val="28"/>
        </w:rPr>
      </w:pPr>
      <w:r w:rsidRPr="00FC515C">
        <w:rPr>
          <w:rFonts w:ascii="Times New Roman" w:hAnsi="Times New Roman"/>
          <w:bCs/>
          <w:sz w:val="28"/>
          <w:szCs w:val="28"/>
        </w:rPr>
        <w:t>БРЯНСКАЯ ОБЛАСТЬ</w:t>
      </w:r>
    </w:p>
    <w:p w:rsidR="00C64FE6" w:rsidRPr="00FC515C" w:rsidRDefault="00C64FE6" w:rsidP="00D449C9">
      <w:pPr>
        <w:widowControl w:val="0"/>
        <w:autoSpaceDE w:val="0"/>
        <w:autoSpaceDN w:val="0"/>
        <w:adjustRightInd w:val="0"/>
        <w:jc w:val="center"/>
        <w:outlineLvl w:val="0"/>
        <w:rPr>
          <w:rFonts w:ascii="Times New Roman" w:hAnsi="Times New Roman"/>
          <w:bCs/>
          <w:sz w:val="28"/>
          <w:szCs w:val="28"/>
        </w:rPr>
      </w:pPr>
      <w:r w:rsidRPr="00FC515C">
        <w:rPr>
          <w:rFonts w:ascii="Times New Roman" w:hAnsi="Times New Roman"/>
          <w:bCs/>
          <w:sz w:val="28"/>
          <w:szCs w:val="28"/>
        </w:rPr>
        <w:t>АДМИНИСТРАЦИЯ РОГНЕДИНСКОГО РАЙОНА</w:t>
      </w:r>
    </w:p>
    <w:p w:rsidR="00C64FE6" w:rsidRPr="00FC515C" w:rsidRDefault="00C64FE6" w:rsidP="00D449C9">
      <w:pPr>
        <w:pStyle w:val="ConsPlusNormal"/>
        <w:jc w:val="center"/>
        <w:outlineLvl w:val="0"/>
        <w:rPr>
          <w:rFonts w:ascii="Times New Roman" w:hAnsi="Times New Roman" w:cs="Times New Roman"/>
          <w:sz w:val="28"/>
          <w:szCs w:val="28"/>
        </w:rPr>
      </w:pPr>
    </w:p>
    <w:p w:rsidR="00C64FE6" w:rsidRPr="00FC515C" w:rsidRDefault="00C64FE6" w:rsidP="00D449C9">
      <w:pPr>
        <w:pStyle w:val="ConsPlusNormal"/>
        <w:jc w:val="center"/>
        <w:outlineLvl w:val="0"/>
        <w:rPr>
          <w:rFonts w:ascii="Times New Roman" w:hAnsi="Times New Roman" w:cs="Times New Roman"/>
          <w:sz w:val="28"/>
          <w:szCs w:val="28"/>
        </w:rPr>
      </w:pPr>
      <w:r w:rsidRPr="00FC515C">
        <w:rPr>
          <w:rFonts w:ascii="Times New Roman" w:hAnsi="Times New Roman" w:cs="Times New Roman"/>
          <w:sz w:val="28"/>
          <w:szCs w:val="28"/>
        </w:rPr>
        <w:t>ПОСТАНОВЛЕНИЕ</w:t>
      </w:r>
      <w:r>
        <w:rPr>
          <w:rFonts w:ascii="Times New Roman" w:hAnsi="Times New Roman" w:cs="Times New Roman"/>
          <w:sz w:val="28"/>
          <w:szCs w:val="28"/>
        </w:rPr>
        <w:t xml:space="preserve"> </w:t>
      </w:r>
    </w:p>
    <w:p w:rsidR="00C64FE6" w:rsidRPr="00FC515C" w:rsidRDefault="00C64FE6" w:rsidP="00D449C9">
      <w:pPr>
        <w:rPr>
          <w:rFonts w:ascii="Times New Roman" w:hAnsi="Times New Roman"/>
          <w:sz w:val="28"/>
          <w:szCs w:val="28"/>
        </w:rPr>
      </w:pPr>
    </w:p>
    <w:p w:rsidR="00C64FE6" w:rsidRPr="00FC515C" w:rsidRDefault="00C64FE6" w:rsidP="00D449C9">
      <w:pPr>
        <w:pStyle w:val="ConsPlusNonformat"/>
        <w:widowControl/>
        <w:rPr>
          <w:rFonts w:ascii="Times New Roman" w:hAnsi="Times New Roman" w:cs="Times New Roman"/>
          <w:sz w:val="28"/>
          <w:szCs w:val="28"/>
        </w:rPr>
      </w:pPr>
      <w:r>
        <w:rPr>
          <w:rFonts w:ascii="Times New Roman" w:hAnsi="Times New Roman" w:cs="Times New Roman"/>
          <w:sz w:val="28"/>
          <w:szCs w:val="28"/>
        </w:rPr>
        <w:t>о</w:t>
      </w:r>
      <w:r w:rsidRPr="00FC515C">
        <w:rPr>
          <w:rFonts w:ascii="Times New Roman" w:hAnsi="Times New Roman" w:cs="Times New Roman"/>
          <w:sz w:val="28"/>
          <w:szCs w:val="28"/>
        </w:rPr>
        <w:t>т</w:t>
      </w:r>
      <w:r>
        <w:rPr>
          <w:rFonts w:ascii="Times New Roman" w:hAnsi="Times New Roman" w:cs="Times New Roman"/>
          <w:sz w:val="28"/>
          <w:szCs w:val="28"/>
        </w:rPr>
        <w:t xml:space="preserve"> 14 мая </w:t>
      </w:r>
      <w:r w:rsidRPr="00FC515C">
        <w:rPr>
          <w:rFonts w:ascii="Times New Roman" w:hAnsi="Times New Roman" w:cs="Times New Roman"/>
          <w:sz w:val="28"/>
          <w:szCs w:val="28"/>
        </w:rPr>
        <w:t>201</w:t>
      </w:r>
      <w:r>
        <w:rPr>
          <w:rFonts w:ascii="Times New Roman" w:hAnsi="Times New Roman" w:cs="Times New Roman"/>
          <w:sz w:val="28"/>
          <w:szCs w:val="28"/>
        </w:rPr>
        <w:t>9</w:t>
      </w:r>
      <w:r w:rsidRPr="00FC515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FC515C">
        <w:rPr>
          <w:rFonts w:ascii="Times New Roman" w:hAnsi="Times New Roman" w:cs="Times New Roman"/>
          <w:sz w:val="28"/>
          <w:szCs w:val="28"/>
        </w:rPr>
        <w:t xml:space="preserve"> № </w:t>
      </w:r>
      <w:r>
        <w:rPr>
          <w:rFonts w:ascii="Times New Roman" w:hAnsi="Times New Roman" w:cs="Times New Roman"/>
          <w:sz w:val="28"/>
          <w:szCs w:val="28"/>
        </w:rPr>
        <w:t>197</w:t>
      </w:r>
    </w:p>
    <w:p w:rsidR="00C64FE6" w:rsidRPr="00FC515C" w:rsidRDefault="00C64FE6" w:rsidP="00D449C9">
      <w:pPr>
        <w:pStyle w:val="ConsPlusNonformat"/>
        <w:widowControl/>
        <w:rPr>
          <w:rFonts w:ascii="Times New Roman" w:hAnsi="Times New Roman" w:cs="Times New Roman"/>
          <w:b/>
          <w:bCs/>
          <w:caps/>
          <w:sz w:val="28"/>
          <w:szCs w:val="28"/>
        </w:rPr>
      </w:pPr>
      <w:r w:rsidRPr="00FC515C">
        <w:rPr>
          <w:rFonts w:ascii="Times New Roman" w:hAnsi="Times New Roman" w:cs="Times New Roman"/>
          <w:sz w:val="28"/>
          <w:szCs w:val="28"/>
        </w:rPr>
        <w:t>п. Рогнедино</w:t>
      </w:r>
    </w:p>
    <w:tbl>
      <w:tblPr>
        <w:tblpPr w:leftFromText="180" w:rightFromText="180" w:vertAnchor="text" w:tblpY="1"/>
        <w:tblOverlap w:val="never"/>
        <w:tblW w:w="2803" w:type="pct"/>
        <w:tblCellSpacing w:w="0" w:type="dxa"/>
        <w:tblCellMar>
          <w:left w:w="0" w:type="dxa"/>
          <w:right w:w="0" w:type="dxa"/>
        </w:tblCellMar>
        <w:tblLook w:val="00A0"/>
      </w:tblPr>
      <w:tblGrid>
        <w:gridCol w:w="5800"/>
      </w:tblGrid>
      <w:tr w:rsidR="00C64FE6" w:rsidRPr="00FC515C" w:rsidTr="00815187">
        <w:trPr>
          <w:tblCellSpacing w:w="0" w:type="dxa"/>
        </w:trPr>
        <w:tc>
          <w:tcPr>
            <w:tcW w:w="5000" w:type="pct"/>
            <w:vAlign w:val="center"/>
          </w:tcPr>
          <w:p w:rsidR="00C64FE6" w:rsidRDefault="00C64FE6" w:rsidP="00815187">
            <w:pPr>
              <w:spacing w:after="0" w:line="240" w:lineRule="auto"/>
              <w:rPr>
                <w:rFonts w:ascii="Times New Roman" w:hAnsi="Times New Roman"/>
                <w:sz w:val="28"/>
                <w:szCs w:val="28"/>
              </w:rPr>
            </w:pPr>
          </w:p>
          <w:p w:rsidR="00C64FE6" w:rsidRPr="00FC515C" w:rsidRDefault="00C64FE6" w:rsidP="00815187">
            <w:pPr>
              <w:spacing w:after="0" w:line="240" w:lineRule="auto"/>
              <w:rPr>
                <w:rFonts w:ascii="Times New Roman" w:hAnsi="Times New Roman"/>
                <w:sz w:val="28"/>
                <w:szCs w:val="28"/>
              </w:rPr>
            </w:pPr>
            <w:r w:rsidRPr="00FC515C">
              <w:rPr>
                <w:rFonts w:ascii="Times New Roman" w:hAnsi="Times New Roman"/>
                <w:sz w:val="28"/>
                <w:szCs w:val="28"/>
              </w:rPr>
              <w:t xml:space="preserve">Об утверждении общих правил </w:t>
            </w:r>
          </w:p>
          <w:p w:rsidR="00C64FE6" w:rsidRDefault="00C64FE6" w:rsidP="00815187">
            <w:pPr>
              <w:spacing w:after="0" w:line="240" w:lineRule="auto"/>
              <w:rPr>
                <w:rFonts w:ascii="Times New Roman" w:hAnsi="Times New Roman"/>
                <w:sz w:val="28"/>
                <w:szCs w:val="28"/>
              </w:rPr>
            </w:pPr>
            <w:r w:rsidRPr="00FC515C">
              <w:rPr>
                <w:rFonts w:ascii="Times New Roman" w:hAnsi="Times New Roman"/>
                <w:sz w:val="28"/>
                <w:szCs w:val="28"/>
              </w:rPr>
              <w:t xml:space="preserve">определения требований к закупаемым  </w:t>
            </w:r>
            <w:r>
              <w:rPr>
                <w:rFonts w:ascii="Times New Roman" w:hAnsi="Times New Roman"/>
                <w:sz w:val="28"/>
                <w:szCs w:val="28"/>
              </w:rPr>
              <w:t>органами местного самоуправления и подведомственными им казенными и бюджетными учреждениями</w:t>
            </w:r>
            <w:r w:rsidRPr="00FC515C">
              <w:rPr>
                <w:rFonts w:ascii="Times New Roman" w:hAnsi="Times New Roman"/>
                <w:sz w:val="28"/>
                <w:szCs w:val="28"/>
              </w:rPr>
              <w:t xml:space="preserve"> отдельным видам товаров, работ, услуг (в том числе предельных цен товаров, работ, услуг).</w:t>
            </w:r>
          </w:p>
          <w:p w:rsidR="00C64FE6" w:rsidRPr="00FC515C" w:rsidRDefault="00C64FE6" w:rsidP="00815187">
            <w:pPr>
              <w:spacing w:after="0" w:line="240" w:lineRule="auto"/>
              <w:rPr>
                <w:rFonts w:ascii="Times New Roman" w:hAnsi="Times New Roman"/>
                <w:color w:val="203463"/>
                <w:sz w:val="28"/>
                <w:szCs w:val="28"/>
                <w:lang w:eastAsia="ru-RU"/>
              </w:rPr>
            </w:pPr>
          </w:p>
        </w:tc>
      </w:tr>
    </w:tbl>
    <w:p w:rsidR="00C64FE6" w:rsidRDefault="00C64FE6" w:rsidP="00486CF8">
      <w:pPr>
        <w:pStyle w:val="ConsPlusNormal"/>
        <w:jc w:val="both"/>
        <w:rPr>
          <w:rFonts w:ascii="Times New Roman" w:hAnsi="Times New Roman" w:cs="Times New Roman"/>
          <w:sz w:val="28"/>
          <w:szCs w:val="28"/>
        </w:rPr>
      </w:pPr>
      <w:r w:rsidRPr="00FC515C">
        <w:rPr>
          <w:rFonts w:ascii="Times New Roman" w:hAnsi="Times New Roman" w:cs="Times New Roman"/>
          <w:sz w:val="28"/>
          <w:szCs w:val="28"/>
        </w:rPr>
        <w:br w:type="textWrapping" w:clear="all"/>
        <w:t xml:space="preserve">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w:t>
      </w:r>
      <w:r>
        <w:rPr>
          <w:rFonts w:ascii="Times New Roman" w:hAnsi="Times New Roman" w:cs="Times New Roman"/>
          <w:sz w:val="28"/>
          <w:szCs w:val="28"/>
        </w:rPr>
        <w:t xml:space="preserve"> </w:t>
      </w:r>
      <w:r w:rsidRPr="00FC515C">
        <w:rPr>
          <w:rFonts w:ascii="Times New Roman" w:hAnsi="Times New Roman" w:cs="Times New Roman"/>
          <w:sz w:val="28"/>
          <w:szCs w:val="28"/>
        </w:rPr>
        <w:t>2 сентября 2015 г.</w:t>
      </w:r>
      <w:r>
        <w:rPr>
          <w:rFonts w:ascii="Times New Roman" w:hAnsi="Times New Roman" w:cs="Times New Roman"/>
          <w:sz w:val="28"/>
          <w:szCs w:val="28"/>
        </w:rPr>
        <w:t xml:space="preserve"> </w:t>
      </w:r>
      <w:r w:rsidRPr="00FC515C">
        <w:rPr>
          <w:rFonts w:ascii="Times New Roman" w:hAnsi="Times New Roman" w:cs="Times New Roman"/>
          <w:sz w:val="28"/>
          <w:szCs w:val="28"/>
        </w:rPr>
        <w:t>№ 926 "Об утверждении Общих правил определения</w:t>
      </w:r>
      <w:r>
        <w:rPr>
          <w:rFonts w:ascii="Times New Roman" w:hAnsi="Times New Roman" w:cs="Times New Roman"/>
          <w:sz w:val="28"/>
          <w:szCs w:val="28"/>
        </w:rPr>
        <w:t xml:space="preserve"> </w:t>
      </w:r>
      <w:r w:rsidRPr="00FC515C">
        <w:rPr>
          <w:rFonts w:ascii="Times New Roman" w:hAnsi="Times New Roman" w:cs="Times New Roman"/>
          <w:sz w:val="28"/>
          <w:szCs w:val="28"/>
        </w:rPr>
        <w:t>требований к закупаемым заказчиками</w:t>
      </w:r>
      <w:r>
        <w:rPr>
          <w:rFonts w:ascii="Times New Roman" w:hAnsi="Times New Roman" w:cs="Times New Roman"/>
          <w:sz w:val="28"/>
          <w:szCs w:val="28"/>
        </w:rPr>
        <w:t xml:space="preserve"> </w:t>
      </w:r>
      <w:r w:rsidRPr="00FC515C">
        <w:rPr>
          <w:rFonts w:ascii="Times New Roman" w:hAnsi="Times New Roman" w:cs="Times New Roman"/>
          <w:sz w:val="28"/>
          <w:szCs w:val="28"/>
        </w:rPr>
        <w:t>отдельным видам товаров, работ,</w:t>
      </w:r>
      <w:r>
        <w:rPr>
          <w:rFonts w:ascii="Times New Roman" w:hAnsi="Times New Roman" w:cs="Times New Roman"/>
          <w:sz w:val="28"/>
          <w:szCs w:val="28"/>
        </w:rPr>
        <w:t xml:space="preserve"> </w:t>
      </w:r>
      <w:r w:rsidRPr="00FC515C">
        <w:rPr>
          <w:rFonts w:ascii="Times New Roman" w:hAnsi="Times New Roman" w:cs="Times New Roman"/>
          <w:sz w:val="28"/>
          <w:szCs w:val="28"/>
        </w:rPr>
        <w:t>услуг (в том числе предельных цен товаров, работ, услуг)</w:t>
      </w:r>
      <w:r>
        <w:rPr>
          <w:rFonts w:ascii="Times New Roman" w:hAnsi="Times New Roman" w:cs="Times New Roman"/>
          <w:sz w:val="28"/>
          <w:szCs w:val="28"/>
        </w:rPr>
        <w:t xml:space="preserve"> (</w:t>
      </w:r>
      <w:r w:rsidRPr="00FC515C">
        <w:rPr>
          <w:rFonts w:ascii="Times New Roman" w:hAnsi="Times New Roman" w:cs="Times New Roman"/>
          <w:sz w:val="28"/>
          <w:szCs w:val="28"/>
        </w:rPr>
        <w:t xml:space="preserve">в ред. </w:t>
      </w:r>
      <w:r w:rsidRPr="00506480">
        <w:rPr>
          <w:rFonts w:ascii="Times New Roman" w:hAnsi="Times New Roman" w:cs="Times New Roman"/>
          <w:sz w:val="28"/>
          <w:szCs w:val="28"/>
        </w:rPr>
        <w:t>Постановлений</w:t>
      </w:r>
      <w:r w:rsidRPr="00FC515C">
        <w:rPr>
          <w:rFonts w:ascii="Times New Roman" w:hAnsi="Times New Roman" w:cs="Times New Roman"/>
          <w:sz w:val="28"/>
          <w:szCs w:val="28"/>
        </w:rPr>
        <w:t xml:space="preserve"> Правительства РФ от 11.03.2016 N 183</w:t>
      </w:r>
      <w:bookmarkStart w:id="0" w:name="P67"/>
      <w:bookmarkEnd w:id="0"/>
      <w:r>
        <w:rPr>
          <w:rFonts w:ascii="Times New Roman" w:hAnsi="Times New Roman" w:cs="Times New Roman"/>
          <w:sz w:val="28"/>
          <w:szCs w:val="28"/>
        </w:rPr>
        <w:t xml:space="preserve">, </w:t>
      </w:r>
      <w:r w:rsidRPr="00FC515C">
        <w:rPr>
          <w:rFonts w:ascii="Times New Roman" w:hAnsi="Times New Roman" w:cs="Times New Roman"/>
          <w:sz w:val="28"/>
          <w:szCs w:val="28"/>
        </w:rPr>
        <w:t>от 10.02.2017 N 168)</w:t>
      </w:r>
      <w:r>
        <w:rPr>
          <w:rFonts w:ascii="Times New Roman" w:hAnsi="Times New Roman" w:cs="Times New Roman"/>
          <w:sz w:val="28"/>
          <w:szCs w:val="28"/>
        </w:rPr>
        <w:t xml:space="preserve"> </w:t>
      </w:r>
    </w:p>
    <w:p w:rsidR="00C64FE6" w:rsidRPr="00FC515C" w:rsidRDefault="00C64FE6" w:rsidP="00486CF8">
      <w:pPr>
        <w:pStyle w:val="ConsPlusNormal"/>
        <w:jc w:val="both"/>
        <w:rPr>
          <w:rFonts w:ascii="Times New Roman" w:hAnsi="Times New Roman" w:cs="Times New Roman"/>
          <w:sz w:val="28"/>
          <w:szCs w:val="28"/>
        </w:rPr>
      </w:pPr>
    </w:p>
    <w:p w:rsidR="00C64FE6" w:rsidRDefault="00C64FE6" w:rsidP="002735CF">
      <w:pPr>
        <w:pStyle w:val="NormalWeb"/>
        <w:spacing w:before="0" w:beforeAutospacing="0" w:after="0" w:afterAutospacing="0"/>
        <w:jc w:val="both"/>
        <w:rPr>
          <w:sz w:val="28"/>
          <w:szCs w:val="28"/>
        </w:rPr>
      </w:pPr>
      <w:r w:rsidRPr="00FC515C">
        <w:rPr>
          <w:sz w:val="28"/>
          <w:szCs w:val="28"/>
        </w:rPr>
        <w:t>ПОСТАНОВЛЯЮ:</w:t>
      </w:r>
    </w:p>
    <w:p w:rsidR="00C64FE6" w:rsidRPr="00FC515C" w:rsidRDefault="00C64FE6" w:rsidP="002735CF">
      <w:pPr>
        <w:pStyle w:val="NormalWeb"/>
        <w:spacing w:before="0" w:beforeAutospacing="0" w:after="0" w:afterAutospacing="0"/>
        <w:jc w:val="both"/>
        <w:rPr>
          <w:sz w:val="28"/>
          <w:szCs w:val="28"/>
        </w:rPr>
      </w:pPr>
    </w:p>
    <w:p w:rsidR="00C64FE6" w:rsidRDefault="00C64FE6" w:rsidP="00494C89">
      <w:pPr>
        <w:pStyle w:val="1"/>
        <w:spacing w:after="0" w:line="240" w:lineRule="auto"/>
        <w:ind w:left="0" w:firstLine="720"/>
        <w:jc w:val="both"/>
        <w:rPr>
          <w:rFonts w:ascii="Times New Roman" w:hAnsi="Times New Roman"/>
          <w:sz w:val="28"/>
          <w:szCs w:val="28"/>
        </w:rPr>
      </w:pPr>
      <w:r w:rsidRPr="00FC515C">
        <w:rPr>
          <w:rFonts w:ascii="Times New Roman" w:hAnsi="Times New Roman"/>
          <w:sz w:val="28"/>
          <w:szCs w:val="28"/>
        </w:rPr>
        <w:t xml:space="preserve">1. Утвердить прилагаемые Общие правила определения требований к      закупаемым </w:t>
      </w:r>
      <w:r>
        <w:rPr>
          <w:rFonts w:ascii="Times New Roman" w:hAnsi="Times New Roman"/>
          <w:sz w:val="28"/>
          <w:szCs w:val="28"/>
        </w:rPr>
        <w:t>органами местного самоуправления и подведомственными им казенными и бюджетными учреждениями</w:t>
      </w:r>
      <w:r w:rsidRPr="00FC515C">
        <w:rPr>
          <w:rFonts w:ascii="Times New Roman" w:hAnsi="Times New Roman"/>
          <w:sz w:val="28"/>
          <w:szCs w:val="28"/>
        </w:rPr>
        <w:t xml:space="preserve"> отдельным видам товаров, работ, услуг (в том числе предельных цен товаров, работ, услуг). </w:t>
      </w:r>
    </w:p>
    <w:p w:rsidR="00C64FE6" w:rsidRDefault="00C64FE6" w:rsidP="00494C89">
      <w:pPr>
        <w:pStyle w:val="1"/>
        <w:spacing w:after="0" w:line="240" w:lineRule="auto"/>
        <w:ind w:left="0" w:firstLine="720"/>
        <w:jc w:val="both"/>
        <w:rPr>
          <w:rFonts w:ascii="Times New Roman" w:hAnsi="Times New Roman"/>
          <w:sz w:val="28"/>
          <w:szCs w:val="28"/>
        </w:rPr>
      </w:pPr>
    </w:p>
    <w:p w:rsidR="00C64FE6" w:rsidRPr="00FC515C" w:rsidRDefault="00C64FE6" w:rsidP="00486CF8">
      <w:pPr>
        <w:spacing w:line="240" w:lineRule="auto"/>
        <w:ind w:firstLine="720"/>
        <w:jc w:val="both"/>
        <w:rPr>
          <w:rFonts w:ascii="Times New Roman" w:hAnsi="Times New Roman"/>
          <w:sz w:val="28"/>
          <w:szCs w:val="28"/>
        </w:rPr>
      </w:pPr>
      <w:r>
        <w:rPr>
          <w:rFonts w:ascii="Times New Roman" w:hAnsi="Times New Roman"/>
          <w:sz w:val="28"/>
          <w:szCs w:val="28"/>
        </w:rPr>
        <w:t xml:space="preserve">2.   </w:t>
      </w:r>
      <w:r w:rsidRPr="00D56D6D">
        <w:rPr>
          <w:rFonts w:ascii="Times New Roman" w:hAnsi="Times New Roman"/>
          <w:sz w:val="28"/>
          <w:szCs w:val="28"/>
        </w:rPr>
        <w:t>Настоящее Постановление вступает в силу</w:t>
      </w:r>
      <w:r>
        <w:rPr>
          <w:rFonts w:ascii="Times New Roman" w:hAnsi="Times New Roman"/>
          <w:sz w:val="28"/>
          <w:szCs w:val="28"/>
        </w:rPr>
        <w:t xml:space="preserve"> со дня его принятия.</w:t>
      </w:r>
    </w:p>
    <w:p w:rsidR="00C64FE6" w:rsidRPr="00FC515C" w:rsidRDefault="00C64FE6" w:rsidP="00D24E92">
      <w:pPr>
        <w:contextualSpacing/>
        <w:rPr>
          <w:rFonts w:ascii="Times New Roman" w:hAnsi="Times New Roman"/>
          <w:sz w:val="28"/>
          <w:szCs w:val="28"/>
        </w:rPr>
      </w:pPr>
      <w:r w:rsidRPr="00FC515C">
        <w:rPr>
          <w:rFonts w:ascii="Times New Roman" w:hAnsi="Times New Roman"/>
          <w:sz w:val="28"/>
          <w:szCs w:val="28"/>
        </w:rPr>
        <w:t xml:space="preserve">          </w:t>
      </w:r>
      <w:r>
        <w:rPr>
          <w:rFonts w:ascii="Times New Roman" w:hAnsi="Times New Roman"/>
          <w:sz w:val="28"/>
          <w:szCs w:val="28"/>
        </w:rPr>
        <w:t>3</w:t>
      </w:r>
      <w:r w:rsidRPr="00FC515C">
        <w:rPr>
          <w:rFonts w:ascii="Times New Roman" w:hAnsi="Times New Roman"/>
          <w:sz w:val="28"/>
          <w:szCs w:val="28"/>
        </w:rPr>
        <w:t>.   Контроль за исполнением постановления возложить на первого заместителя главы администрации района.</w:t>
      </w:r>
      <w:r>
        <w:rPr>
          <w:rFonts w:ascii="Times New Roman" w:hAnsi="Times New Roman"/>
          <w:sz w:val="28"/>
          <w:szCs w:val="28"/>
        </w:rPr>
        <w:t xml:space="preserve"> </w:t>
      </w:r>
    </w:p>
    <w:p w:rsidR="00C64FE6" w:rsidRPr="00FC515C" w:rsidRDefault="00C64FE6" w:rsidP="00D24E92">
      <w:pPr>
        <w:contextualSpacing/>
        <w:rPr>
          <w:rFonts w:ascii="Times New Roman" w:hAnsi="Times New Roman"/>
          <w:sz w:val="28"/>
          <w:szCs w:val="28"/>
        </w:rPr>
      </w:pPr>
    </w:p>
    <w:p w:rsidR="00C64FE6" w:rsidRPr="00FC515C" w:rsidRDefault="00C64FE6" w:rsidP="00D24E92">
      <w:pPr>
        <w:contextualSpacing/>
        <w:rPr>
          <w:rFonts w:ascii="Times New Roman" w:hAnsi="Times New Roman"/>
          <w:sz w:val="28"/>
          <w:szCs w:val="28"/>
        </w:rPr>
      </w:pPr>
    </w:p>
    <w:p w:rsidR="00C64FE6" w:rsidRDefault="00C64FE6" w:rsidP="00294EAA">
      <w:pPr>
        <w:ind w:firstLine="708"/>
        <w:contextualSpacing/>
        <w:rPr>
          <w:rFonts w:ascii="Times New Roman" w:hAnsi="Times New Roman"/>
          <w:sz w:val="28"/>
          <w:szCs w:val="28"/>
        </w:rPr>
      </w:pPr>
      <w:r w:rsidRPr="00FC515C">
        <w:rPr>
          <w:rFonts w:ascii="Times New Roman" w:hAnsi="Times New Roman"/>
          <w:sz w:val="28"/>
          <w:szCs w:val="28"/>
        </w:rPr>
        <w:t>Глава  администрации                                                А.И. Дороденков</w:t>
      </w:r>
    </w:p>
    <w:p w:rsidR="00C64FE6" w:rsidRDefault="00C64FE6" w:rsidP="00486CF8">
      <w:pPr>
        <w:tabs>
          <w:tab w:val="center" w:pos="-1620"/>
        </w:tabs>
        <w:spacing w:after="0" w:line="240" w:lineRule="auto"/>
        <w:jc w:val="right"/>
        <w:rPr>
          <w:rFonts w:ascii="Times New Roman" w:hAnsi="Times New Roman"/>
          <w:sz w:val="28"/>
          <w:szCs w:val="28"/>
        </w:rPr>
      </w:pPr>
    </w:p>
    <w:p w:rsidR="00C64FE6" w:rsidRDefault="00C64FE6" w:rsidP="00486CF8">
      <w:pPr>
        <w:tabs>
          <w:tab w:val="center" w:pos="-1620"/>
        </w:tabs>
        <w:spacing w:after="0" w:line="240" w:lineRule="auto"/>
        <w:jc w:val="right"/>
        <w:rPr>
          <w:rFonts w:ascii="Times New Roman" w:hAnsi="Times New Roman"/>
          <w:sz w:val="28"/>
          <w:szCs w:val="28"/>
        </w:rPr>
      </w:pPr>
    </w:p>
    <w:p w:rsidR="00C64FE6" w:rsidRDefault="00C64FE6" w:rsidP="00486CF8">
      <w:pPr>
        <w:tabs>
          <w:tab w:val="center" w:pos="-1620"/>
        </w:tabs>
        <w:spacing w:after="0" w:line="240" w:lineRule="auto"/>
        <w:jc w:val="right"/>
        <w:rPr>
          <w:rFonts w:ascii="Times New Roman" w:hAnsi="Times New Roman"/>
          <w:sz w:val="28"/>
          <w:szCs w:val="28"/>
        </w:rPr>
      </w:pPr>
    </w:p>
    <w:p w:rsidR="00C64FE6" w:rsidRDefault="00C64FE6" w:rsidP="00486CF8">
      <w:pPr>
        <w:tabs>
          <w:tab w:val="center" w:pos="-1620"/>
        </w:tabs>
        <w:spacing w:after="0" w:line="240" w:lineRule="auto"/>
        <w:jc w:val="right"/>
        <w:rPr>
          <w:rFonts w:ascii="Times New Roman" w:hAnsi="Times New Roman"/>
          <w:sz w:val="28"/>
          <w:szCs w:val="28"/>
        </w:rPr>
      </w:pPr>
    </w:p>
    <w:p w:rsidR="00C64FE6" w:rsidRDefault="00C64FE6" w:rsidP="00486CF8">
      <w:pPr>
        <w:tabs>
          <w:tab w:val="center" w:pos="-1620"/>
        </w:tabs>
        <w:spacing w:after="0" w:line="240" w:lineRule="auto"/>
        <w:jc w:val="right"/>
        <w:rPr>
          <w:rFonts w:ascii="Times New Roman" w:hAnsi="Times New Roman"/>
          <w:sz w:val="28"/>
          <w:szCs w:val="28"/>
        </w:rPr>
      </w:pPr>
    </w:p>
    <w:p w:rsidR="00C64FE6" w:rsidRDefault="00C64FE6" w:rsidP="00486CF8">
      <w:pPr>
        <w:tabs>
          <w:tab w:val="center" w:pos="-1620"/>
        </w:tabs>
        <w:spacing w:after="0" w:line="240" w:lineRule="auto"/>
        <w:jc w:val="right"/>
        <w:rPr>
          <w:rFonts w:ascii="Times New Roman" w:hAnsi="Times New Roman"/>
          <w:sz w:val="28"/>
          <w:szCs w:val="28"/>
        </w:rPr>
      </w:pPr>
    </w:p>
    <w:p w:rsidR="00C64FE6" w:rsidRPr="009A453D" w:rsidRDefault="00C64FE6" w:rsidP="00486CF8">
      <w:pPr>
        <w:tabs>
          <w:tab w:val="center" w:pos="-1620"/>
        </w:tabs>
        <w:spacing w:after="0" w:line="240" w:lineRule="auto"/>
        <w:jc w:val="right"/>
        <w:rPr>
          <w:rFonts w:ascii="Times New Roman" w:hAnsi="Times New Roman"/>
          <w:sz w:val="28"/>
          <w:szCs w:val="28"/>
        </w:rPr>
      </w:pPr>
      <w:r w:rsidRPr="009A453D">
        <w:rPr>
          <w:rFonts w:ascii="Times New Roman" w:hAnsi="Times New Roman"/>
          <w:sz w:val="28"/>
          <w:szCs w:val="28"/>
        </w:rPr>
        <w:t>УТВЕРЖДЕНЫ</w:t>
      </w:r>
    </w:p>
    <w:p w:rsidR="00C64FE6" w:rsidRPr="009A453D" w:rsidRDefault="00C64FE6" w:rsidP="00E5079E">
      <w:pPr>
        <w:spacing w:after="0" w:line="240" w:lineRule="auto"/>
        <w:ind w:firstLine="851"/>
        <w:jc w:val="right"/>
        <w:rPr>
          <w:rFonts w:ascii="Times New Roman" w:hAnsi="Times New Roman"/>
          <w:sz w:val="28"/>
          <w:szCs w:val="28"/>
        </w:rPr>
      </w:pP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t>постановлением администрации</w:t>
      </w:r>
    </w:p>
    <w:p w:rsidR="00C64FE6" w:rsidRPr="009A453D" w:rsidRDefault="00C64FE6" w:rsidP="00E5079E">
      <w:pPr>
        <w:spacing w:after="0" w:line="240" w:lineRule="auto"/>
        <w:ind w:firstLine="851"/>
        <w:jc w:val="right"/>
        <w:rPr>
          <w:rFonts w:ascii="Times New Roman" w:hAnsi="Times New Roman"/>
          <w:sz w:val="28"/>
          <w:szCs w:val="28"/>
        </w:rPr>
      </w:pP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t xml:space="preserve">Рогнединского района </w:t>
      </w:r>
    </w:p>
    <w:p w:rsidR="00C64FE6" w:rsidRPr="009A453D" w:rsidRDefault="00C64FE6" w:rsidP="00E5079E">
      <w:pPr>
        <w:spacing w:after="0" w:line="240" w:lineRule="auto"/>
        <w:ind w:firstLine="851"/>
        <w:jc w:val="right"/>
        <w:rPr>
          <w:rFonts w:ascii="Times New Roman" w:hAnsi="Times New Roman"/>
          <w:sz w:val="28"/>
          <w:szCs w:val="28"/>
        </w:rPr>
      </w:pP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r>
      <w:r w:rsidRPr="009A453D">
        <w:rPr>
          <w:rFonts w:ascii="Times New Roman" w:hAnsi="Times New Roman"/>
          <w:sz w:val="28"/>
          <w:szCs w:val="28"/>
        </w:rPr>
        <w:tab/>
        <w:t xml:space="preserve">от </w:t>
      </w:r>
      <w:r>
        <w:rPr>
          <w:rFonts w:ascii="Times New Roman" w:hAnsi="Times New Roman"/>
          <w:sz w:val="28"/>
          <w:szCs w:val="28"/>
        </w:rPr>
        <w:t xml:space="preserve">14 мая </w:t>
      </w:r>
      <w:r w:rsidRPr="009A453D">
        <w:rPr>
          <w:rFonts w:ascii="Times New Roman" w:hAnsi="Times New Roman"/>
          <w:sz w:val="28"/>
          <w:szCs w:val="28"/>
        </w:rPr>
        <w:t>201</w:t>
      </w:r>
      <w:r>
        <w:rPr>
          <w:rFonts w:ascii="Times New Roman" w:hAnsi="Times New Roman"/>
          <w:sz w:val="28"/>
          <w:szCs w:val="28"/>
        </w:rPr>
        <w:t>9</w:t>
      </w:r>
      <w:r w:rsidRPr="009A453D">
        <w:rPr>
          <w:rFonts w:ascii="Times New Roman" w:hAnsi="Times New Roman"/>
          <w:sz w:val="28"/>
          <w:szCs w:val="28"/>
        </w:rPr>
        <w:t xml:space="preserve"> г</w:t>
      </w:r>
      <w:r>
        <w:rPr>
          <w:rFonts w:ascii="Times New Roman" w:hAnsi="Times New Roman"/>
          <w:sz w:val="28"/>
          <w:szCs w:val="28"/>
        </w:rPr>
        <w:t>.</w:t>
      </w:r>
      <w:r w:rsidRPr="009A453D">
        <w:rPr>
          <w:rFonts w:ascii="Times New Roman" w:hAnsi="Times New Roman"/>
          <w:sz w:val="28"/>
          <w:szCs w:val="28"/>
        </w:rPr>
        <w:t xml:space="preserve">  № </w:t>
      </w:r>
      <w:r>
        <w:rPr>
          <w:rFonts w:ascii="Times New Roman" w:hAnsi="Times New Roman"/>
          <w:sz w:val="28"/>
          <w:szCs w:val="28"/>
        </w:rPr>
        <w:t>197</w:t>
      </w:r>
    </w:p>
    <w:p w:rsidR="00C64FE6" w:rsidRPr="009A453D" w:rsidRDefault="00C64FE6" w:rsidP="00E5079E">
      <w:pPr>
        <w:ind w:right="-1" w:firstLine="851"/>
        <w:jc w:val="right"/>
        <w:rPr>
          <w:rFonts w:ascii="Times New Roman" w:hAnsi="Times New Roman"/>
          <w:sz w:val="28"/>
          <w:szCs w:val="28"/>
        </w:rPr>
      </w:pPr>
    </w:p>
    <w:p w:rsidR="00C64FE6" w:rsidRPr="009A453D" w:rsidRDefault="00C64FE6" w:rsidP="009A453D">
      <w:pPr>
        <w:spacing w:after="0" w:line="240" w:lineRule="auto"/>
        <w:jc w:val="center"/>
        <w:rPr>
          <w:rFonts w:ascii="Times New Roman" w:hAnsi="Times New Roman"/>
          <w:b/>
          <w:sz w:val="28"/>
          <w:szCs w:val="28"/>
        </w:rPr>
      </w:pPr>
      <w:r>
        <w:rPr>
          <w:rFonts w:ascii="Times New Roman" w:hAnsi="Times New Roman"/>
          <w:b/>
          <w:sz w:val="28"/>
          <w:szCs w:val="28"/>
        </w:rPr>
        <w:t>ОБЩИЕ ПРАВИЛА</w:t>
      </w:r>
    </w:p>
    <w:p w:rsidR="00C64FE6" w:rsidRPr="009A453D" w:rsidRDefault="00C64FE6" w:rsidP="009A453D">
      <w:pPr>
        <w:spacing w:after="0" w:line="240" w:lineRule="auto"/>
        <w:jc w:val="center"/>
        <w:rPr>
          <w:rFonts w:ascii="Times New Roman" w:hAnsi="Times New Roman"/>
          <w:b/>
          <w:sz w:val="28"/>
          <w:szCs w:val="28"/>
        </w:rPr>
      </w:pPr>
    </w:p>
    <w:p w:rsidR="00C64FE6" w:rsidRDefault="00C64FE6" w:rsidP="00131BA9">
      <w:pPr>
        <w:spacing w:after="0" w:line="240" w:lineRule="auto"/>
        <w:jc w:val="center"/>
        <w:rPr>
          <w:rFonts w:ascii="Times New Roman" w:hAnsi="Times New Roman"/>
          <w:b/>
          <w:sz w:val="28"/>
          <w:szCs w:val="28"/>
        </w:rPr>
      </w:pPr>
      <w:r w:rsidRPr="009A453D">
        <w:rPr>
          <w:rFonts w:ascii="Times New Roman" w:hAnsi="Times New Roman"/>
          <w:b/>
          <w:sz w:val="28"/>
          <w:szCs w:val="28"/>
        </w:rPr>
        <w:t xml:space="preserve">определения требований к закупаемым </w:t>
      </w:r>
      <w:r w:rsidRPr="00131BA9">
        <w:rPr>
          <w:rFonts w:ascii="Times New Roman" w:hAnsi="Times New Roman"/>
          <w:b/>
          <w:sz w:val="28"/>
          <w:szCs w:val="28"/>
        </w:rPr>
        <w:t xml:space="preserve">органами местного самоуправления </w:t>
      </w:r>
    </w:p>
    <w:p w:rsidR="00C64FE6" w:rsidRDefault="00C64FE6" w:rsidP="00131BA9">
      <w:pPr>
        <w:spacing w:after="0" w:line="240" w:lineRule="auto"/>
        <w:jc w:val="center"/>
        <w:rPr>
          <w:rFonts w:ascii="Times New Roman" w:hAnsi="Times New Roman"/>
          <w:b/>
          <w:sz w:val="28"/>
          <w:szCs w:val="28"/>
        </w:rPr>
      </w:pPr>
      <w:r w:rsidRPr="00131BA9">
        <w:rPr>
          <w:rFonts w:ascii="Times New Roman" w:hAnsi="Times New Roman"/>
          <w:b/>
          <w:sz w:val="28"/>
          <w:szCs w:val="28"/>
        </w:rPr>
        <w:t>и подведомственными им казенными и бюджетными учреждениями</w:t>
      </w:r>
    </w:p>
    <w:p w:rsidR="00C64FE6" w:rsidRDefault="00C64FE6" w:rsidP="00131BA9">
      <w:pPr>
        <w:spacing w:after="0" w:line="240" w:lineRule="auto"/>
        <w:jc w:val="center"/>
        <w:rPr>
          <w:rFonts w:ascii="Times New Roman" w:hAnsi="Times New Roman"/>
          <w:b/>
          <w:sz w:val="28"/>
          <w:szCs w:val="28"/>
        </w:rPr>
      </w:pPr>
      <w:r w:rsidRPr="009A453D">
        <w:rPr>
          <w:rFonts w:ascii="Times New Roman" w:hAnsi="Times New Roman"/>
          <w:b/>
          <w:sz w:val="28"/>
          <w:szCs w:val="28"/>
        </w:rPr>
        <w:t>отдельным</w:t>
      </w:r>
      <w:r>
        <w:rPr>
          <w:rFonts w:ascii="Times New Roman" w:hAnsi="Times New Roman"/>
          <w:b/>
          <w:sz w:val="28"/>
          <w:szCs w:val="28"/>
        </w:rPr>
        <w:t xml:space="preserve"> </w:t>
      </w:r>
      <w:r w:rsidRPr="009A453D">
        <w:rPr>
          <w:rFonts w:ascii="Times New Roman" w:hAnsi="Times New Roman"/>
          <w:b/>
          <w:sz w:val="28"/>
          <w:szCs w:val="28"/>
        </w:rPr>
        <w:t>видам товаров, работ, услуг (в том числе предельных цен</w:t>
      </w:r>
    </w:p>
    <w:p w:rsidR="00C64FE6" w:rsidRPr="009A453D" w:rsidRDefault="00C64FE6" w:rsidP="00131BA9">
      <w:pPr>
        <w:spacing w:after="0" w:line="240" w:lineRule="auto"/>
        <w:jc w:val="center"/>
        <w:rPr>
          <w:rFonts w:ascii="Times New Roman" w:hAnsi="Times New Roman"/>
          <w:b/>
          <w:sz w:val="28"/>
          <w:szCs w:val="28"/>
        </w:rPr>
      </w:pPr>
      <w:r w:rsidRPr="009A453D">
        <w:rPr>
          <w:rFonts w:ascii="Times New Roman" w:hAnsi="Times New Roman"/>
          <w:b/>
          <w:sz w:val="28"/>
          <w:szCs w:val="28"/>
        </w:rPr>
        <w:t>товаров, работ, услуг)</w:t>
      </w:r>
    </w:p>
    <w:p w:rsidR="00C64FE6" w:rsidRPr="009A453D" w:rsidRDefault="00C64FE6" w:rsidP="00494C89">
      <w:pPr>
        <w:spacing w:after="0" w:line="240" w:lineRule="auto"/>
        <w:ind w:firstLine="851"/>
        <w:rPr>
          <w:rFonts w:ascii="Times New Roman" w:hAnsi="Times New Roman"/>
          <w:sz w:val="28"/>
          <w:szCs w:val="28"/>
        </w:rPr>
      </w:pPr>
    </w:p>
    <w:p w:rsidR="00C64FE6" w:rsidRPr="009A453D" w:rsidRDefault="00C64FE6" w:rsidP="0077741A">
      <w:pPr>
        <w:spacing w:after="0" w:line="240" w:lineRule="auto"/>
        <w:ind w:firstLine="720"/>
        <w:jc w:val="both"/>
        <w:rPr>
          <w:rFonts w:ascii="Times New Roman" w:hAnsi="Times New Roman"/>
          <w:sz w:val="28"/>
          <w:szCs w:val="28"/>
        </w:rPr>
      </w:pPr>
      <w:r w:rsidRPr="009A453D">
        <w:rPr>
          <w:rFonts w:ascii="Times New Roman" w:hAnsi="Times New Roman"/>
          <w:sz w:val="28"/>
          <w:szCs w:val="28"/>
        </w:rPr>
        <w:t xml:space="preserve">1. </w:t>
      </w:r>
      <w:r>
        <w:rPr>
          <w:rFonts w:ascii="Times New Roman" w:hAnsi="Times New Roman"/>
          <w:sz w:val="28"/>
          <w:szCs w:val="28"/>
        </w:rPr>
        <w:t xml:space="preserve">  </w:t>
      </w:r>
      <w:r w:rsidRPr="009A453D">
        <w:rPr>
          <w:rFonts w:ascii="Times New Roman" w:hAnsi="Times New Roman"/>
          <w:sz w:val="28"/>
          <w:szCs w:val="28"/>
        </w:rPr>
        <w:t xml:space="preserve">Настоящие </w:t>
      </w:r>
      <w:r>
        <w:rPr>
          <w:rFonts w:ascii="Times New Roman" w:hAnsi="Times New Roman"/>
          <w:sz w:val="28"/>
          <w:szCs w:val="28"/>
        </w:rPr>
        <w:t>Общие п</w:t>
      </w:r>
      <w:r w:rsidRPr="009A453D">
        <w:rPr>
          <w:rFonts w:ascii="Times New Roman" w:hAnsi="Times New Roman"/>
          <w:sz w:val="28"/>
          <w:szCs w:val="28"/>
        </w:rPr>
        <w:t xml:space="preserve">равила устанавливают порядок определения </w:t>
      </w:r>
    </w:p>
    <w:p w:rsidR="00C64FE6" w:rsidRDefault="00C64FE6" w:rsidP="009A453D">
      <w:pPr>
        <w:spacing w:after="0" w:line="240" w:lineRule="auto"/>
        <w:jc w:val="both"/>
        <w:rPr>
          <w:rFonts w:ascii="Times New Roman" w:hAnsi="Times New Roman"/>
          <w:sz w:val="28"/>
          <w:szCs w:val="28"/>
        </w:rPr>
      </w:pPr>
      <w:r w:rsidRPr="009A453D">
        <w:rPr>
          <w:rFonts w:ascii="Times New Roman" w:hAnsi="Times New Roman"/>
          <w:sz w:val="28"/>
          <w:szCs w:val="28"/>
        </w:rPr>
        <w:t xml:space="preserve">требований к закупаемым </w:t>
      </w:r>
      <w:r>
        <w:rPr>
          <w:rFonts w:ascii="Times New Roman" w:hAnsi="Times New Roman"/>
          <w:sz w:val="28"/>
          <w:szCs w:val="28"/>
        </w:rPr>
        <w:t xml:space="preserve">органами местного самоуправления и подведомственными им казенными и бюджетными учреждениями </w:t>
      </w:r>
      <w:r w:rsidRPr="009A453D">
        <w:rPr>
          <w:rFonts w:ascii="Times New Roman" w:hAnsi="Times New Roman"/>
          <w:sz w:val="28"/>
          <w:szCs w:val="28"/>
        </w:rPr>
        <w:t>отдельным видам товаров, работ, услуг (в том числе предельных цен товаров, работ, услуг)</w:t>
      </w:r>
      <w:r>
        <w:rPr>
          <w:rFonts w:ascii="Times New Roman" w:hAnsi="Times New Roman"/>
          <w:sz w:val="28"/>
          <w:szCs w:val="28"/>
        </w:rPr>
        <w:t>.</w:t>
      </w:r>
    </w:p>
    <w:p w:rsidR="00C64FE6" w:rsidRDefault="00C64FE6" w:rsidP="00195495">
      <w:pPr>
        <w:spacing w:after="0" w:line="240" w:lineRule="auto"/>
        <w:jc w:val="both"/>
        <w:rPr>
          <w:rFonts w:ascii="Times New Roman" w:hAnsi="Times New Roman"/>
          <w:sz w:val="28"/>
          <w:szCs w:val="28"/>
        </w:rPr>
      </w:pPr>
      <w:r>
        <w:rPr>
          <w:rFonts w:ascii="Times New Roman" w:hAnsi="Times New Roman"/>
          <w:sz w:val="28"/>
          <w:szCs w:val="28"/>
        </w:rPr>
        <w:tab/>
        <w:t>Под видом товаров, работ, услуг в целях настоящих Общих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C64FE6" w:rsidRDefault="00C64FE6" w:rsidP="0077741A">
      <w:pPr>
        <w:spacing w:after="0" w:line="240" w:lineRule="auto"/>
        <w:ind w:firstLine="720"/>
        <w:jc w:val="both"/>
        <w:rPr>
          <w:rFonts w:ascii="Times New Roman" w:hAnsi="Times New Roman"/>
          <w:sz w:val="28"/>
          <w:szCs w:val="28"/>
        </w:rPr>
      </w:pPr>
      <w:r w:rsidRPr="009A453D">
        <w:rPr>
          <w:rFonts w:ascii="Times New Roman" w:hAnsi="Times New Roman"/>
          <w:sz w:val="28"/>
          <w:szCs w:val="28"/>
        </w:rPr>
        <w:t xml:space="preserve">2. </w:t>
      </w:r>
      <w:r>
        <w:rPr>
          <w:rFonts w:ascii="Times New Roman" w:hAnsi="Times New Roman"/>
          <w:sz w:val="28"/>
          <w:szCs w:val="28"/>
        </w:rPr>
        <w:t>Органы местного самоуправления устанавливают применяемые подведомственными им казенными и бюджетными учреждениями п</w:t>
      </w:r>
      <w:r w:rsidRPr="009A453D">
        <w:rPr>
          <w:rFonts w:ascii="Times New Roman" w:hAnsi="Times New Roman"/>
          <w:sz w:val="28"/>
          <w:szCs w:val="28"/>
        </w:rPr>
        <w:t>равила</w:t>
      </w:r>
      <w:r>
        <w:rPr>
          <w:rFonts w:ascii="Times New Roman" w:hAnsi="Times New Roman"/>
          <w:sz w:val="28"/>
          <w:szCs w:val="28"/>
        </w:rPr>
        <w:t xml:space="preserve"> определения</w:t>
      </w:r>
      <w:r w:rsidRPr="009A453D">
        <w:rPr>
          <w:rFonts w:ascii="Times New Roman" w:hAnsi="Times New Roman"/>
          <w:sz w:val="28"/>
          <w:szCs w:val="28"/>
        </w:rPr>
        <w:t xml:space="preserve"> требовани</w:t>
      </w:r>
      <w:r>
        <w:rPr>
          <w:rFonts w:ascii="Times New Roman" w:hAnsi="Times New Roman"/>
          <w:sz w:val="28"/>
          <w:szCs w:val="28"/>
        </w:rPr>
        <w:t>й</w:t>
      </w:r>
      <w:r w:rsidRPr="009A453D">
        <w:rPr>
          <w:rFonts w:ascii="Times New Roman" w:hAnsi="Times New Roman"/>
          <w:sz w:val="28"/>
          <w:szCs w:val="28"/>
        </w:rPr>
        <w:t xml:space="preserve"> к закупаемым ими </w:t>
      </w:r>
      <w:r>
        <w:rPr>
          <w:rFonts w:ascii="Times New Roman" w:hAnsi="Times New Roman"/>
          <w:sz w:val="28"/>
          <w:szCs w:val="28"/>
        </w:rPr>
        <w:t xml:space="preserve">отдельным видам товаров, работ, услуг </w:t>
      </w:r>
      <w:r w:rsidRPr="009A453D">
        <w:rPr>
          <w:rFonts w:ascii="Times New Roman" w:hAnsi="Times New Roman"/>
          <w:sz w:val="28"/>
          <w:szCs w:val="28"/>
        </w:rPr>
        <w:t>(в том числе предельны</w:t>
      </w:r>
      <w:r>
        <w:rPr>
          <w:rFonts w:ascii="Times New Roman" w:hAnsi="Times New Roman"/>
          <w:sz w:val="28"/>
          <w:szCs w:val="28"/>
        </w:rPr>
        <w:t>е</w:t>
      </w:r>
      <w:r w:rsidRPr="009A453D">
        <w:rPr>
          <w:rFonts w:ascii="Times New Roman" w:hAnsi="Times New Roman"/>
          <w:sz w:val="28"/>
          <w:szCs w:val="28"/>
        </w:rPr>
        <w:t xml:space="preserve"> цен</w:t>
      </w:r>
      <w:r>
        <w:rPr>
          <w:rFonts w:ascii="Times New Roman" w:hAnsi="Times New Roman"/>
          <w:sz w:val="28"/>
          <w:szCs w:val="28"/>
        </w:rPr>
        <w:t>ы</w:t>
      </w:r>
      <w:r w:rsidRPr="009A453D">
        <w:rPr>
          <w:rFonts w:ascii="Times New Roman" w:hAnsi="Times New Roman"/>
          <w:sz w:val="28"/>
          <w:szCs w:val="28"/>
        </w:rPr>
        <w:t xml:space="preserve"> товаров, работ, услуг)</w:t>
      </w:r>
      <w:r>
        <w:rPr>
          <w:rFonts w:ascii="Times New Roman" w:hAnsi="Times New Roman"/>
          <w:sz w:val="28"/>
          <w:szCs w:val="28"/>
        </w:rPr>
        <w:t xml:space="preserve"> для обеспечения муниципальных нужд (далее – правила определения требований).</w:t>
      </w:r>
    </w:p>
    <w:p w:rsidR="00C64FE6" w:rsidRPr="00506480" w:rsidRDefault="00C64FE6" w:rsidP="00506480">
      <w:pPr>
        <w:spacing w:after="0" w:line="240" w:lineRule="auto"/>
        <w:ind w:firstLine="720"/>
        <w:jc w:val="both"/>
        <w:rPr>
          <w:rFonts w:ascii="Times New Roman" w:hAnsi="Times New Roman"/>
          <w:sz w:val="28"/>
          <w:szCs w:val="28"/>
        </w:rPr>
      </w:pPr>
      <w:r w:rsidRPr="00506480">
        <w:rPr>
          <w:rFonts w:ascii="Times New Roman" w:hAnsi="Times New Roman"/>
          <w:sz w:val="28"/>
          <w:szCs w:val="28"/>
        </w:rPr>
        <w:t xml:space="preserve">3. Требования к закупаемым </w:t>
      </w:r>
      <w:r>
        <w:rPr>
          <w:rFonts w:ascii="Times New Roman" w:hAnsi="Times New Roman"/>
          <w:sz w:val="28"/>
          <w:szCs w:val="28"/>
        </w:rPr>
        <w:t xml:space="preserve">органами местного самоуправления и подведомственными им казенными и бюджетными учреждениями </w:t>
      </w:r>
      <w:r w:rsidRPr="00506480">
        <w:rPr>
          <w:rFonts w:ascii="Times New Roman" w:hAnsi="Times New Roman"/>
          <w:sz w:val="28"/>
          <w:szCs w:val="28"/>
        </w:rPr>
        <w:t xml:space="preserve">отдельным видам товаров, работ, услуг (в том числе предельные цены товаров, работ, услуг) утверждаются </w:t>
      </w:r>
      <w:r>
        <w:rPr>
          <w:rFonts w:ascii="Times New Roman" w:hAnsi="Times New Roman"/>
          <w:sz w:val="28"/>
          <w:szCs w:val="28"/>
        </w:rPr>
        <w:t>органами местного самоуправления</w:t>
      </w:r>
      <w:r w:rsidRPr="00506480">
        <w:rPr>
          <w:rFonts w:ascii="Times New Roman" w:hAnsi="Times New Roman"/>
          <w:sz w:val="28"/>
          <w:szCs w:val="28"/>
        </w:rPr>
        <w:t xml:space="preserve">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C64FE6" w:rsidRDefault="00C64FE6" w:rsidP="0077741A">
      <w:pPr>
        <w:spacing w:after="0" w:line="240" w:lineRule="auto"/>
        <w:ind w:firstLine="720"/>
        <w:jc w:val="both"/>
        <w:rPr>
          <w:rFonts w:ascii="Times New Roman" w:hAnsi="Times New Roman"/>
          <w:sz w:val="28"/>
          <w:szCs w:val="28"/>
        </w:rPr>
      </w:pPr>
      <w:r>
        <w:rPr>
          <w:rFonts w:ascii="Times New Roman" w:hAnsi="Times New Roman"/>
          <w:sz w:val="28"/>
          <w:szCs w:val="28"/>
        </w:rPr>
        <w:t>4. Правила определения требований предусматривают:</w:t>
      </w:r>
    </w:p>
    <w:p w:rsidR="00C64FE6" w:rsidRDefault="00C64FE6" w:rsidP="0077741A">
      <w:pPr>
        <w:spacing w:after="0" w:line="240" w:lineRule="auto"/>
        <w:ind w:firstLine="720"/>
        <w:jc w:val="both"/>
        <w:rPr>
          <w:rFonts w:ascii="Times New Roman" w:hAnsi="Times New Roman"/>
          <w:sz w:val="28"/>
          <w:szCs w:val="28"/>
        </w:rPr>
      </w:pPr>
      <w:r>
        <w:rPr>
          <w:rFonts w:ascii="Times New Roman" w:hAnsi="Times New Roman"/>
          <w:sz w:val="28"/>
          <w:szCs w:val="28"/>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w:t>
      </w:r>
      <w:r>
        <w:rPr>
          <w:rFonts w:ascii="Times New Roman" w:hAnsi="Times New Roman"/>
          <w:sz w:val="28"/>
          <w:szCs w:val="28"/>
        </w:rPr>
        <w:tab/>
        <w:t>перечень) и (или) обязанность органов местного самоуправления устанавливать значения указанных свойств и характеристик;</w:t>
      </w:r>
    </w:p>
    <w:p w:rsidR="00C64FE6" w:rsidRDefault="00C64FE6" w:rsidP="0077741A">
      <w:pPr>
        <w:spacing w:after="0" w:line="240" w:lineRule="auto"/>
        <w:ind w:firstLine="720"/>
        <w:jc w:val="both"/>
        <w:rPr>
          <w:rFonts w:ascii="Times New Roman" w:hAnsi="Times New Roman"/>
          <w:sz w:val="28"/>
          <w:szCs w:val="28"/>
        </w:rPr>
      </w:pPr>
      <w:r>
        <w:rPr>
          <w:rFonts w:ascii="Times New Roman" w:hAnsi="Times New Roman"/>
          <w:sz w:val="28"/>
          <w:szCs w:val="28"/>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C64FE6" w:rsidRPr="00FC515C" w:rsidRDefault="00C64FE6" w:rsidP="00FC515C">
      <w:pPr>
        <w:spacing w:after="0" w:line="240" w:lineRule="auto"/>
        <w:ind w:firstLine="720"/>
        <w:jc w:val="both"/>
        <w:rPr>
          <w:rFonts w:ascii="Times New Roman" w:hAnsi="Times New Roman"/>
          <w:sz w:val="28"/>
          <w:szCs w:val="28"/>
        </w:rPr>
      </w:pPr>
      <w:r w:rsidRPr="00FC515C">
        <w:rPr>
          <w:rFonts w:ascii="Times New Roman" w:hAnsi="Times New Roman"/>
          <w:sz w:val="28"/>
          <w:szCs w:val="28"/>
        </w:rPr>
        <w:t>в) порядок применения указанных в пункте 11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C64FE6" w:rsidRPr="00FC515C" w:rsidRDefault="00C64FE6" w:rsidP="00FC515C">
      <w:pPr>
        <w:spacing w:after="0" w:line="240" w:lineRule="auto"/>
        <w:ind w:firstLine="720"/>
        <w:jc w:val="both"/>
        <w:rPr>
          <w:rFonts w:ascii="Times New Roman" w:hAnsi="Times New Roman"/>
          <w:sz w:val="28"/>
          <w:szCs w:val="28"/>
        </w:rPr>
      </w:pPr>
      <w:r w:rsidRPr="00FC515C">
        <w:rPr>
          <w:rFonts w:ascii="Times New Roman" w:hAnsi="Times New Roman"/>
          <w:sz w:val="28"/>
          <w:szCs w:val="28"/>
        </w:rPr>
        <w:t xml:space="preserve">5. Правила определения требований могут предусматривать следующие сведения, дополнительно включаемые </w:t>
      </w:r>
      <w:r>
        <w:rPr>
          <w:rFonts w:ascii="Times New Roman" w:hAnsi="Times New Roman"/>
          <w:sz w:val="28"/>
          <w:szCs w:val="28"/>
        </w:rPr>
        <w:t>органами местного самоуправления</w:t>
      </w:r>
      <w:r w:rsidRPr="00FC515C">
        <w:rPr>
          <w:rFonts w:ascii="Times New Roman" w:hAnsi="Times New Roman"/>
          <w:sz w:val="28"/>
          <w:szCs w:val="28"/>
        </w:rPr>
        <w:t xml:space="preserve"> в ведомственный перечень: </w:t>
      </w:r>
    </w:p>
    <w:p w:rsidR="00C64FE6" w:rsidRPr="00FC515C" w:rsidRDefault="00C64FE6" w:rsidP="00FC515C">
      <w:pPr>
        <w:spacing w:after="0" w:line="240" w:lineRule="auto"/>
        <w:ind w:firstLine="720"/>
        <w:jc w:val="both"/>
        <w:rPr>
          <w:rFonts w:ascii="Times New Roman" w:hAnsi="Times New Roman"/>
          <w:sz w:val="28"/>
          <w:szCs w:val="28"/>
        </w:rPr>
      </w:pPr>
      <w:r w:rsidRPr="00FC515C">
        <w:rPr>
          <w:rFonts w:ascii="Times New Roman" w:hAnsi="Times New Roman"/>
          <w:sz w:val="28"/>
          <w:szCs w:val="28"/>
        </w:rPr>
        <w:t xml:space="preserve">а) отдельные виды товаров, работ, услуг, не указанные в обязательном перечне; </w:t>
      </w:r>
    </w:p>
    <w:p w:rsidR="00C64FE6" w:rsidRPr="00FC515C" w:rsidRDefault="00C64FE6" w:rsidP="00FC515C">
      <w:pPr>
        <w:spacing w:after="0" w:line="240" w:lineRule="auto"/>
        <w:ind w:firstLine="720"/>
        <w:jc w:val="both"/>
        <w:rPr>
          <w:rFonts w:ascii="Times New Roman" w:hAnsi="Times New Roman"/>
          <w:sz w:val="28"/>
          <w:szCs w:val="28"/>
        </w:rPr>
      </w:pPr>
      <w:r w:rsidRPr="00FC515C">
        <w:rPr>
          <w:rFonts w:ascii="Times New Roman" w:hAnsi="Times New Roman"/>
          <w:sz w:val="28"/>
          <w:szCs w:val="2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C64FE6" w:rsidRPr="006A4ECA" w:rsidRDefault="00C64FE6" w:rsidP="00FC515C">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C64FE6" w:rsidRPr="006A4ECA" w:rsidRDefault="00C64FE6" w:rsidP="00FC515C">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г) иные сведения, касающиеся закупки товаров, работ, услуг, не предусмотренные настоящими Общими правилами. </w:t>
      </w:r>
    </w:p>
    <w:p w:rsidR="00C64FE6" w:rsidRPr="006A4ECA" w:rsidRDefault="00C64FE6" w:rsidP="00FC515C">
      <w:pPr>
        <w:spacing w:after="0" w:line="240" w:lineRule="auto"/>
        <w:ind w:firstLine="720"/>
        <w:jc w:val="both"/>
        <w:rPr>
          <w:rFonts w:ascii="Times New Roman" w:hAnsi="Times New Roman"/>
          <w:sz w:val="28"/>
          <w:szCs w:val="28"/>
        </w:rPr>
      </w:pPr>
      <w:r w:rsidRPr="006A4ECA">
        <w:rPr>
          <w:rFonts w:ascii="Times New Roman" w:hAnsi="Times New Roman"/>
          <w:sz w:val="28"/>
          <w:szCs w:val="28"/>
        </w:rPr>
        <w:t>6. Обязательный перечень и ведомственный перечень формируются с учетом:</w:t>
      </w:r>
    </w:p>
    <w:p w:rsidR="00C64FE6" w:rsidRPr="006A4ECA" w:rsidRDefault="00C64FE6" w:rsidP="00FC515C">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 </w:t>
      </w:r>
    </w:p>
    <w:p w:rsidR="00C64FE6" w:rsidRPr="006A4ECA" w:rsidRDefault="00C64FE6" w:rsidP="00FC515C">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б) положений </w:t>
      </w:r>
      <w:hyperlink r:id="rId7" w:history="1">
        <w:r w:rsidRPr="006A4ECA">
          <w:rPr>
            <w:rFonts w:ascii="Times New Roman" w:hAnsi="Times New Roman"/>
            <w:color w:val="0000FF"/>
            <w:sz w:val="28"/>
            <w:szCs w:val="28"/>
          </w:rPr>
          <w:t>статьи 33</w:t>
        </w:r>
      </w:hyperlink>
      <w:r w:rsidRPr="006A4ECA">
        <w:rPr>
          <w:rFonts w:ascii="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в) принципа обеспечения конкуренции, определенного </w:t>
      </w:r>
      <w:hyperlink r:id="rId8" w:history="1">
        <w:r w:rsidRPr="006A4ECA">
          <w:rPr>
            <w:rFonts w:ascii="Times New Roman" w:hAnsi="Times New Roman"/>
            <w:color w:val="0000FF"/>
            <w:sz w:val="28"/>
            <w:szCs w:val="28"/>
          </w:rPr>
          <w:t>статьей 8</w:t>
        </w:r>
      </w:hyperlink>
      <w:r w:rsidRPr="006A4ECA">
        <w:rPr>
          <w:rFonts w:ascii="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а) потребительские свойства (в том числе качество и иные характеристики);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б) иные характеристики (свойства), не являющиеся потребительскими свойствами;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в) предельные цены товаров, работ, услуг.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8. Утвержденный </w:t>
      </w:r>
      <w:r>
        <w:rPr>
          <w:rFonts w:ascii="Times New Roman" w:hAnsi="Times New Roman"/>
          <w:sz w:val="28"/>
          <w:szCs w:val="28"/>
        </w:rPr>
        <w:t>органами местного самоуправления</w:t>
      </w:r>
      <w:r w:rsidRPr="006A4ECA">
        <w:rPr>
          <w:rFonts w:ascii="Times New Roman" w:hAnsi="Times New Roman"/>
          <w:sz w:val="28"/>
          <w:szCs w:val="28"/>
        </w:rPr>
        <w:t xml:space="preserve">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 </w:t>
      </w:r>
    </w:p>
    <w:p w:rsidR="00C64FE6" w:rsidRPr="006A4ECA" w:rsidRDefault="00C64FE6" w:rsidP="006A4ECA">
      <w:pPr>
        <w:spacing w:after="0" w:line="240" w:lineRule="auto"/>
        <w:ind w:firstLine="720"/>
        <w:jc w:val="both"/>
        <w:rPr>
          <w:rFonts w:ascii="Times New Roman" w:hAnsi="Times New Roman"/>
          <w:sz w:val="28"/>
          <w:szCs w:val="28"/>
        </w:rPr>
      </w:pPr>
      <w:r w:rsidRPr="006A4ECA">
        <w:rPr>
          <w:rFonts w:ascii="Times New Roman" w:hAnsi="Times New Roman"/>
          <w:sz w:val="28"/>
          <w:szCs w:val="28"/>
        </w:rPr>
        <w:t xml:space="preserve">9. Обязательный </w:t>
      </w:r>
      <w:hyperlink w:anchor="P100" w:history="1">
        <w:r w:rsidRPr="006A4ECA">
          <w:rPr>
            <w:rFonts w:ascii="Times New Roman" w:hAnsi="Times New Roman"/>
            <w:color w:val="0000FF"/>
            <w:sz w:val="28"/>
            <w:szCs w:val="28"/>
          </w:rPr>
          <w:t>перечень</w:t>
        </w:r>
      </w:hyperlink>
      <w:r w:rsidRPr="006A4ECA">
        <w:rPr>
          <w:rFonts w:ascii="Times New Roman" w:hAnsi="Times New Roman"/>
          <w:sz w:val="28"/>
          <w:szCs w:val="28"/>
        </w:rPr>
        <w:t xml:space="preserve"> составляется по форме согласно приложению и может быть дополнен информацией, предусмотренной правилами определения требований. </w:t>
      </w:r>
    </w:p>
    <w:p w:rsidR="00C64FE6" w:rsidRPr="00FC515C" w:rsidRDefault="00C64FE6" w:rsidP="006A4ECA">
      <w:pPr>
        <w:spacing w:after="0" w:line="240" w:lineRule="auto"/>
        <w:ind w:firstLine="720"/>
        <w:jc w:val="both"/>
        <w:rPr>
          <w:rFonts w:ascii="Times New Roman" w:hAnsi="Times New Roman"/>
          <w:sz w:val="28"/>
          <w:szCs w:val="28"/>
        </w:rPr>
      </w:pPr>
      <w:r w:rsidRPr="00FC515C">
        <w:rPr>
          <w:rFonts w:ascii="Times New Roman" w:hAnsi="Times New Roman"/>
          <w:sz w:val="28"/>
          <w:szCs w:val="28"/>
        </w:rPr>
        <w:t xml:space="preserve">10. Отдельные виды товаров, работ, услуг включаются в обязательные перечни, содержащиеся в правилах определения требований, утверждаемых </w:t>
      </w:r>
      <w:r>
        <w:rPr>
          <w:rFonts w:ascii="Times New Roman" w:hAnsi="Times New Roman"/>
          <w:sz w:val="28"/>
          <w:szCs w:val="28"/>
        </w:rPr>
        <w:t>органами местного самоуправления</w:t>
      </w:r>
      <w:r w:rsidRPr="00FC515C">
        <w:rPr>
          <w:rFonts w:ascii="Times New Roman" w:hAnsi="Times New Roman"/>
          <w:sz w:val="28"/>
          <w:szCs w:val="28"/>
        </w:rPr>
        <w:t xml:space="preserve">, в соответствии с указанными в </w:t>
      </w:r>
      <w:hyperlink w:anchor="P67" w:history="1">
        <w:r w:rsidRPr="00FC515C">
          <w:rPr>
            <w:rFonts w:ascii="Times New Roman" w:hAnsi="Times New Roman"/>
            <w:color w:val="0000FF"/>
            <w:sz w:val="28"/>
            <w:szCs w:val="28"/>
          </w:rPr>
          <w:t>пункте 11</w:t>
        </w:r>
      </w:hyperlink>
      <w:r w:rsidRPr="00FC515C">
        <w:rPr>
          <w:rFonts w:ascii="Times New Roman" w:hAnsi="Times New Roman"/>
          <w:sz w:val="28"/>
          <w:szCs w:val="28"/>
        </w:rPr>
        <w:t xml:space="preserve">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муниципального образования, а в случае установления в соответствии с </w:t>
      </w:r>
      <w:hyperlink w:anchor="P49" w:history="1">
        <w:r w:rsidRPr="00FC515C">
          <w:rPr>
            <w:rFonts w:ascii="Times New Roman" w:hAnsi="Times New Roman"/>
            <w:color w:val="0000FF"/>
            <w:sz w:val="28"/>
            <w:szCs w:val="28"/>
          </w:rPr>
          <w:t>подпунктом "в" пункта 4</w:t>
        </w:r>
      </w:hyperlink>
      <w:r w:rsidRPr="00FC515C">
        <w:rPr>
          <w:rFonts w:ascii="Times New Roman" w:hAnsi="Times New Roman"/>
          <w:sz w:val="28"/>
          <w:szCs w:val="28"/>
        </w:rPr>
        <w:t xml:space="preserve"> настоящих Общих правил дополнительных критериев - в соответствии с такими критериями.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
    <w:p w:rsidR="00C64FE6" w:rsidRPr="00FC515C" w:rsidRDefault="00C64FE6" w:rsidP="00830C42">
      <w:pPr>
        <w:pStyle w:val="ConsPlusNormal"/>
        <w:ind w:firstLine="540"/>
        <w:jc w:val="both"/>
        <w:rPr>
          <w:rFonts w:ascii="Times New Roman" w:hAnsi="Times New Roman" w:cs="Times New Roman"/>
          <w:sz w:val="28"/>
          <w:szCs w:val="28"/>
        </w:rPr>
      </w:pPr>
      <w:r w:rsidRPr="00FC515C">
        <w:rPr>
          <w:rFonts w:ascii="Times New Roman" w:hAnsi="Times New Roman" w:cs="Times New Roman"/>
          <w:sz w:val="28"/>
          <w:szCs w:val="28"/>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r>
        <w:rPr>
          <w:rFonts w:ascii="Times New Roman" w:hAnsi="Times New Roman" w:cs="Times New Roman"/>
          <w:sz w:val="28"/>
          <w:szCs w:val="28"/>
        </w:rPr>
        <w:t xml:space="preserve"> </w:t>
      </w:r>
    </w:p>
    <w:p w:rsidR="00C64FE6" w:rsidRDefault="00C64FE6" w:rsidP="00830C42">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w:t>
      </w:r>
      <w:r>
        <w:rPr>
          <w:rFonts w:ascii="Times New Roman" w:hAnsi="Times New Roman"/>
          <w:sz w:val="28"/>
          <w:szCs w:val="28"/>
        </w:rPr>
        <w:t xml:space="preserve">органами местного самоуправления и подведомственными им казенными и бюджетными учреждениями </w:t>
      </w:r>
      <w:r w:rsidRPr="00FC515C">
        <w:rPr>
          <w:rFonts w:ascii="Times New Roman" w:hAnsi="Times New Roman" w:cs="Times New Roman"/>
          <w:sz w:val="28"/>
          <w:szCs w:val="28"/>
        </w:rPr>
        <w:t xml:space="preserve">в общем объеме оплаты по контрактам, включенным в указанные реестры (по графикам платежей), заключенным соответствующими </w:t>
      </w:r>
      <w:r>
        <w:rPr>
          <w:rFonts w:ascii="Times New Roman" w:hAnsi="Times New Roman"/>
          <w:sz w:val="28"/>
          <w:szCs w:val="28"/>
        </w:rPr>
        <w:t>органами местного самоуправления и подведомственными им казенными и бюджетными учреждениями</w:t>
      </w:r>
      <w:r w:rsidRPr="00FC515C">
        <w:rPr>
          <w:rFonts w:ascii="Times New Roman" w:hAnsi="Times New Roman" w:cs="Times New Roman"/>
          <w:sz w:val="28"/>
          <w:szCs w:val="28"/>
        </w:rPr>
        <w:t>;</w:t>
      </w:r>
    </w:p>
    <w:p w:rsidR="00C64FE6" w:rsidRPr="00FC515C" w:rsidRDefault="00C64FE6" w:rsidP="00830C42">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б) доля контрактов на закупку отдельных видов товаров, работ, услуг </w:t>
      </w:r>
      <w:r>
        <w:rPr>
          <w:rFonts w:ascii="Times New Roman" w:hAnsi="Times New Roman"/>
          <w:sz w:val="28"/>
          <w:szCs w:val="28"/>
        </w:rPr>
        <w:t xml:space="preserve">органами местного самоуправления и подведомственными им казенными и бюджетными учреждениями </w:t>
      </w:r>
      <w:r w:rsidRPr="00FC515C">
        <w:rPr>
          <w:rFonts w:ascii="Times New Roman" w:hAnsi="Times New Roman" w:cs="Times New Roman"/>
          <w:sz w:val="28"/>
          <w:szCs w:val="28"/>
        </w:rPr>
        <w:t xml:space="preserve">в общем количестве контрактов на приобретение товаров, работ, услуг, заключаемых соответствующими </w:t>
      </w:r>
      <w:r>
        <w:rPr>
          <w:rFonts w:ascii="Times New Roman" w:hAnsi="Times New Roman"/>
          <w:sz w:val="28"/>
          <w:szCs w:val="28"/>
        </w:rPr>
        <w:t>органами местного самоуправления и подведомственными им казенными и бюджетными учреждениями</w:t>
      </w:r>
      <w:r w:rsidRPr="00FC515C">
        <w:rPr>
          <w:rFonts w:ascii="Times New Roman" w:hAnsi="Times New Roman" w:cs="Times New Roman"/>
          <w:sz w:val="28"/>
          <w:szCs w:val="28"/>
        </w:rPr>
        <w:t>.</w:t>
      </w:r>
    </w:p>
    <w:p w:rsidR="00C64FE6" w:rsidRPr="00FC515C" w:rsidRDefault="00C64FE6" w:rsidP="006A4ECA">
      <w:pPr>
        <w:pStyle w:val="ConsPlusNormal"/>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9" w:history="1">
        <w:r w:rsidRPr="00FC515C">
          <w:rPr>
            <w:rFonts w:ascii="Times New Roman" w:hAnsi="Times New Roman" w:cs="Times New Roman"/>
            <w:color w:val="0000FF"/>
            <w:sz w:val="28"/>
            <w:szCs w:val="28"/>
          </w:rPr>
          <w:t>классификатором</w:t>
        </w:r>
      </w:hyperlink>
      <w:r w:rsidRPr="00FC515C">
        <w:rPr>
          <w:rFonts w:ascii="Times New Roman" w:hAnsi="Times New Roman" w:cs="Times New Roman"/>
          <w:sz w:val="28"/>
          <w:szCs w:val="28"/>
        </w:rPr>
        <w:t xml:space="preserve"> единиц измерения.</w:t>
      </w:r>
      <w:r>
        <w:rPr>
          <w:rFonts w:ascii="Times New Roman" w:hAnsi="Times New Roman" w:cs="Times New Roman"/>
          <w:sz w:val="28"/>
          <w:szCs w:val="28"/>
        </w:rPr>
        <w:t xml:space="preserve"> </w:t>
      </w:r>
    </w:p>
    <w:p w:rsidR="00C64FE6" w:rsidRPr="00FC515C" w:rsidRDefault="00C64FE6" w:rsidP="0072040D">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C64FE6" w:rsidRDefault="00C64FE6" w:rsidP="0072040D">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C64FE6" w:rsidRPr="00FC515C" w:rsidRDefault="00C64FE6" w:rsidP="0072040D">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13.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w:t>
      </w:r>
      <w:r>
        <w:rPr>
          <w:rFonts w:ascii="Times New Roman" w:hAnsi="Times New Roman"/>
          <w:sz w:val="28"/>
          <w:szCs w:val="28"/>
        </w:rPr>
        <w:t>органов местного самоуправления и подведомственными им казенными и бюджетными учреждениями</w:t>
      </w:r>
      <w:r w:rsidRPr="00FC515C">
        <w:rPr>
          <w:rFonts w:ascii="Times New Roman" w:hAnsi="Times New Roman" w:cs="Times New Roman"/>
          <w:sz w:val="28"/>
          <w:szCs w:val="28"/>
        </w:rPr>
        <w:t xml:space="preserve"> в соответствии с правилами определения нормативных затрат, утвержденными </w:t>
      </w:r>
      <w:r>
        <w:rPr>
          <w:rFonts w:ascii="Times New Roman" w:hAnsi="Times New Roman" w:cs="Times New Roman"/>
          <w:sz w:val="28"/>
          <w:szCs w:val="28"/>
        </w:rPr>
        <w:t>органами местного самоуправления</w:t>
      </w:r>
      <w:r w:rsidRPr="00FC515C">
        <w:rPr>
          <w:rFonts w:ascii="Times New Roman" w:hAnsi="Times New Roman" w:cs="Times New Roman"/>
          <w:sz w:val="28"/>
          <w:szCs w:val="28"/>
        </w:rPr>
        <w:t>, устанавливаются с учетом категорий и (или) групп должностей работников.</w:t>
      </w:r>
    </w:p>
    <w:p w:rsidR="00C64FE6" w:rsidRDefault="00C64FE6" w:rsidP="00630567">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Требования к отдельным видам товаров, работ, услуг, закупаемым муниципальными казенными учреждениями, бюджетными учреждениями, разграничиваются по категориям и (или) группам должностей работников указанных учреждений и предприятий согласно штатному расписанию.</w:t>
      </w:r>
    </w:p>
    <w:p w:rsidR="00C64FE6" w:rsidRPr="00FC515C" w:rsidRDefault="00C64FE6" w:rsidP="00630567">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C64FE6" w:rsidRPr="00FC515C" w:rsidRDefault="00C64FE6" w:rsidP="0072040D">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15. Предельные цены товаров, работ, услуг, установленные </w:t>
      </w:r>
      <w:r>
        <w:rPr>
          <w:rFonts w:ascii="Times New Roman" w:hAnsi="Times New Roman" w:cs="Times New Roman"/>
          <w:sz w:val="28"/>
          <w:szCs w:val="28"/>
        </w:rPr>
        <w:t>органами местного самоуправления</w:t>
      </w:r>
      <w:r w:rsidRPr="00FC515C">
        <w:rPr>
          <w:rFonts w:ascii="Times New Roman" w:hAnsi="Times New Roman" w:cs="Times New Roman"/>
          <w:sz w:val="28"/>
          <w:szCs w:val="28"/>
        </w:rPr>
        <w:t>,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(включая соответственно подведомственные им казенные учреждения).</w:t>
      </w:r>
    </w:p>
    <w:p w:rsidR="00C64FE6" w:rsidRPr="00FC515C" w:rsidRDefault="00C64FE6" w:rsidP="0072040D">
      <w:pPr>
        <w:pStyle w:val="ConsPlusNormal"/>
        <w:spacing w:before="240"/>
        <w:ind w:firstLine="540"/>
        <w:jc w:val="both"/>
        <w:rPr>
          <w:rFonts w:ascii="Times New Roman" w:hAnsi="Times New Roman" w:cs="Times New Roman"/>
          <w:sz w:val="28"/>
          <w:szCs w:val="28"/>
        </w:rPr>
      </w:pPr>
      <w:bookmarkStart w:id="1" w:name="P80"/>
      <w:bookmarkEnd w:id="1"/>
      <w:r w:rsidRPr="00036157">
        <w:rPr>
          <w:rFonts w:ascii="Times New Roman" w:hAnsi="Times New Roman" w:cs="Times New Roman"/>
          <w:sz w:val="28"/>
          <w:szCs w:val="28"/>
        </w:rPr>
        <w:t>16.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w:t>
      </w:r>
      <w:r>
        <w:rPr>
          <w:rFonts w:ascii="Times New Roman" w:hAnsi="Times New Roman" w:cs="Times New Roman"/>
          <w:sz w:val="28"/>
          <w:szCs w:val="28"/>
        </w:rPr>
        <w:t xml:space="preserve">, </w:t>
      </w:r>
      <w:r w:rsidRPr="00036157">
        <w:rPr>
          <w:rFonts w:ascii="Times New Roman" w:hAnsi="Times New Roman" w:cs="Times New Roman"/>
          <w:sz w:val="28"/>
          <w:szCs w:val="28"/>
        </w:rPr>
        <w:t>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администрацией Рогнединского района, для муниципального служащего, замещающего должность, относящуюся к высшей группе должностей</w:t>
      </w:r>
      <w:r>
        <w:rPr>
          <w:rFonts w:ascii="Times New Roman" w:hAnsi="Times New Roman" w:cs="Times New Roman"/>
          <w:sz w:val="28"/>
          <w:szCs w:val="28"/>
        </w:rPr>
        <w:t>.</w:t>
      </w:r>
    </w:p>
    <w:p w:rsidR="00C64FE6" w:rsidRPr="00FC515C" w:rsidRDefault="00C64FE6" w:rsidP="006A0676">
      <w:pPr>
        <w:pStyle w:val="ConsPlusNormal"/>
        <w:spacing w:before="240"/>
        <w:ind w:firstLine="540"/>
        <w:jc w:val="both"/>
        <w:rPr>
          <w:rFonts w:ascii="Times New Roman" w:hAnsi="Times New Roman" w:cs="Times New Roman"/>
          <w:sz w:val="28"/>
          <w:szCs w:val="28"/>
        </w:rPr>
      </w:pPr>
      <w:bookmarkStart w:id="2" w:name="P82"/>
      <w:bookmarkEnd w:id="2"/>
      <w:r w:rsidRPr="00036157">
        <w:rPr>
          <w:rFonts w:ascii="Times New Roman" w:hAnsi="Times New Roman" w:cs="Times New Roman"/>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w:t>
      </w:r>
      <w:r>
        <w:rPr>
          <w:rFonts w:ascii="Times New Roman" w:hAnsi="Times New Roman" w:cs="Times New Roman"/>
          <w:sz w:val="28"/>
          <w:szCs w:val="28"/>
        </w:rPr>
        <w:t>мых для муниципальных служащих</w:t>
      </w:r>
      <w:r w:rsidRPr="00036157">
        <w:rPr>
          <w:rFonts w:ascii="Times New Roman" w:hAnsi="Times New Roman" w:cs="Times New Roman"/>
          <w:sz w:val="28"/>
          <w:szCs w:val="28"/>
        </w:rPr>
        <w:t xml:space="preserve">, не указанных в </w:t>
      </w:r>
      <w:hyperlink w:anchor="P80" w:history="1">
        <w:r w:rsidRPr="00036157">
          <w:rPr>
            <w:rFonts w:ascii="Times New Roman" w:hAnsi="Times New Roman" w:cs="Times New Roman"/>
            <w:color w:val="0000FF"/>
            <w:sz w:val="28"/>
            <w:szCs w:val="28"/>
          </w:rPr>
          <w:t>абзаце первом</w:t>
        </w:r>
      </w:hyperlink>
      <w:r w:rsidRPr="00036157">
        <w:rPr>
          <w:rFonts w:ascii="Times New Roman" w:hAnsi="Times New Roman" w:cs="Times New Roman"/>
          <w:sz w:val="28"/>
          <w:szCs w:val="28"/>
        </w:rPr>
        <w:t xml:space="preserve"> настоящего пункта,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администрацией Рогнединского района, для муниципального служащего, замещающего должность, относящуюся к </w:t>
      </w:r>
      <w:r>
        <w:rPr>
          <w:rFonts w:ascii="Times New Roman" w:hAnsi="Times New Roman" w:cs="Times New Roman"/>
          <w:sz w:val="28"/>
          <w:szCs w:val="28"/>
        </w:rPr>
        <w:t xml:space="preserve">главной </w:t>
      </w:r>
      <w:r w:rsidRPr="00036157">
        <w:rPr>
          <w:rFonts w:ascii="Times New Roman" w:hAnsi="Times New Roman" w:cs="Times New Roman"/>
          <w:sz w:val="28"/>
          <w:szCs w:val="28"/>
        </w:rPr>
        <w:t>группе должностей</w:t>
      </w:r>
      <w:r>
        <w:rPr>
          <w:rFonts w:ascii="Times New Roman" w:hAnsi="Times New Roman" w:cs="Times New Roman"/>
          <w:sz w:val="28"/>
          <w:szCs w:val="28"/>
        </w:rPr>
        <w:t>.</w:t>
      </w:r>
    </w:p>
    <w:p w:rsidR="00C64FE6" w:rsidRPr="00FC515C" w:rsidRDefault="00C64FE6" w:rsidP="00036157">
      <w:pPr>
        <w:pStyle w:val="ConsPlusNormal"/>
        <w:spacing w:before="240"/>
        <w:ind w:firstLine="540"/>
        <w:jc w:val="both"/>
        <w:rPr>
          <w:rFonts w:ascii="Times New Roman" w:hAnsi="Times New Roman" w:cs="Times New Roman"/>
          <w:sz w:val="28"/>
          <w:szCs w:val="28"/>
        </w:rPr>
      </w:pPr>
      <w:r w:rsidRPr="00FC515C">
        <w:rPr>
          <w:rFonts w:ascii="Times New Roman" w:hAnsi="Times New Roman" w:cs="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указанных в </w:t>
      </w:r>
      <w:hyperlink w:anchor="P82" w:history="1">
        <w:r w:rsidRPr="00FC515C">
          <w:rPr>
            <w:rFonts w:ascii="Times New Roman" w:hAnsi="Times New Roman" w:cs="Times New Roman"/>
            <w:color w:val="0000FF"/>
            <w:sz w:val="28"/>
            <w:szCs w:val="28"/>
          </w:rPr>
          <w:t>абзаце втором</w:t>
        </w:r>
      </w:hyperlink>
      <w:r w:rsidRPr="00FC515C">
        <w:rPr>
          <w:rFonts w:ascii="Times New Roman" w:hAnsi="Times New Roman" w:cs="Times New Roman"/>
          <w:sz w:val="28"/>
          <w:szCs w:val="28"/>
        </w:rPr>
        <w:t xml:space="preserve"> настоящего пункта, работников казенных учреждений, бюджетных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w:t>
      </w:r>
      <w:r w:rsidRPr="00036157">
        <w:rPr>
          <w:rFonts w:ascii="Times New Roman" w:hAnsi="Times New Roman" w:cs="Times New Roman"/>
          <w:sz w:val="28"/>
          <w:szCs w:val="28"/>
        </w:rPr>
        <w:t xml:space="preserve">установленных правилами определения требований, утверждаемыми </w:t>
      </w:r>
      <w:r>
        <w:rPr>
          <w:rFonts w:ascii="Times New Roman" w:hAnsi="Times New Roman" w:cs="Times New Roman"/>
          <w:sz w:val="28"/>
          <w:szCs w:val="28"/>
        </w:rPr>
        <w:t>администрацией Рогнединского района</w:t>
      </w:r>
      <w:r w:rsidRPr="00036157">
        <w:rPr>
          <w:rFonts w:ascii="Times New Roman" w:hAnsi="Times New Roman" w:cs="Times New Roman"/>
          <w:sz w:val="28"/>
          <w:szCs w:val="28"/>
        </w:rPr>
        <w:t xml:space="preserve">, для </w:t>
      </w:r>
      <w:r>
        <w:rPr>
          <w:rFonts w:ascii="Times New Roman" w:hAnsi="Times New Roman" w:cs="Times New Roman"/>
          <w:sz w:val="28"/>
          <w:szCs w:val="28"/>
        </w:rPr>
        <w:t xml:space="preserve">муниципального </w:t>
      </w:r>
      <w:r w:rsidRPr="00036157">
        <w:rPr>
          <w:rFonts w:ascii="Times New Roman" w:hAnsi="Times New Roman" w:cs="Times New Roman"/>
          <w:sz w:val="28"/>
          <w:szCs w:val="28"/>
        </w:rPr>
        <w:t xml:space="preserve">служащего, замещающего должность, относящуюся к </w:t>
      </w:r>
      <w:r>
        <w:rPr>
          <w:rFonts w:ascii="Times New Roman" w:hAnsi="Times New Roman" w:cs="Times New Roman"/>
          <w:sz w:val="28"/>
          <w:szCs w:val="28"/>
        </w:rPr>
        <w:t xml:space="preserve">иной </w:t>
      </w:r>
      <w:r w:rsidRPr="00036157">
        <w:rPr>
          <w:rFonts w:ascii="Times New Roman" w:hAnsi="Times New Roman" w:cs="Times New Roman"/>
          <w:sz w:val="28"/>
          <w:szCs w:val="28"/>
        </w:rPr>
        <w:t>группе должностей</w:t>
      </w:r>
      <w:r>
        <w:rPr>
          <w:rFonts w:ascii="Times New Roman" w:hAnsi="Times New Roman" w:cs="Times New Roman"/>
          <w:sz w:val="28"/>
          <w:szCs w:val="28"/>
        </w:rPr>
        <w:t xml:space="preserve"> (ведущая, старшая и младшая группа должностей).</w:t>
      </w:r>
    </w:p>
    <w:p w:rsidR="00C64FE6" w:rsidRPr="00FC515C" w:rsidRDefault="00C64FE6" w:rsidP="0072040D">
      <w:pPr>
        <w:pStyle w:val="ConsPlusNormal"/>
        <w:spacing w:before="240"/>
        <w:ind w:firstLine="540"/>
        <w:jc w:val="both"/>
        <w:rPr>
          <w:rFonts w:ascii="Times New Roman" w:hAnsi="Times New Roman" w:cs="Times New Roman"/>
          <w:sz w:val="28"/>
          <w:szCs w:val="28"/>
        </w:rPr>
      </w:pPr>
    </w:p>
    <w:p w:rsidR="00C64FE6" w:rsidRDefault="00C64FE6" w:rsidP="0072040D">
      <w:pPr>
        <w:pStyle w:val="ConsPlusNormal"/>
        <w:ind w:firstLine="540"/>
        <w:jc w:val="both"/>
        <w:rPr>
          <w:rFonts w:ascii="Times New Roman" w:hAnsi="Times New Roman" w:cs="Times New Roman"/>
          <w:sz w:val="24"/>
          <w:szCs w:val="24"/>
        </w:rPr>
      </w:pPr>
    </w:p>
    <w:p w:rsidR="00C64FE6" w:rsidRDefault="00C64FE6" w:rsidP="0072040D">
      <w:pPr>
        <w:pStyle w:val="ConsPlusNormal"/>
        <w:ind w:firstLine="540"/>
        <w:jc w:val="both"/>
        <w:rPr>
          <w:rFonts w:ascii="Times New Roman" w:hAnsi="Times New Roman" w:cs="Times New Roman"/>
          <w:sz w:val="24"/>
          <w:szCs w:val="24"/>
        </w:rPr>
      </w:pPr>
    </w:p>
    <w:p w:rsidR="00C64FE6" w:rsidRDefault="00C64FE6" w:rsidP="0072040D">
      <w:pPr>
        <w:pStyle w:val="ConsPlusNormal"/>
        <w:ind w:firstLine="540"/>
        <w:jc w:val="both"/>
        <w:rPr>
          <w:rFonts w:ascii="Times New Roman" w:hAnsi="Times New Roman" w:cs="Times New Roman"/>
          <w:sz w:val="24"/>
          <w:szCs w:val="24"/>
        </w:rPr>
      </w:pPr>
    </w:p>
    <w:p w:rsidR="00C64FE6" w:rsidRDefault="00C64FE6" w:rsidP="0072040D">
      <w:pPr>
        <w:pStyle w:val="ConsPlusNormal"/>
        <w:ind w:firstLine="540"/>
        <w:jc w:val="both"/>
        <w:rPr>
          <w:rFonts w:ascii="Times New Roman" w:hAnsi="Times New Roman" w:cs="Times New Roman"/>
          <w:sz w:val="24"/>
          <w:szCs w:val="24"/>
        </w:rPr>
      </w:pPr>
    </w:p>
    <w:p w:rsidR="00C64FE6" w:rsidRPr="008A7EC6" w:rsidRDefault="00C64FE6" w:rsidP="0072040D">
      <w:pPr>
        <w:pStyle w:val="ConsPlusNormal"/>
        <w:ind w:firstLine="540"/>
        <w:jc w:val="both"/>
        <w:rPr>
          <w:rFonts w:ascii="Times New Roman" w:hAnsi="Times New Roman" w:cs="Times New Roman"/>
          <w:sz w:val="24"/>
          <w:szCs w:val="24"/>
        </w:rPr>
      </w:pPr>
    </w:p>
    <w:p w:rsidR="00C64FE6" w:rsidRDefault="00C64FE6" w:rsidP="0072040D">
      <w:pPr>
        <w:pStyle w:val="ConsPlusNormal"/>
        <w:jc w:val="right"/>
        <w:outlineLvl w:val="1"/>
        <w:rPr>
          <w:rFonts w:ascii="Times New Roman" w:hAnsi="Times New Roman" w:cs="Times New Roman"/>
          <w:sz w:val="24"/>
          <w:szCs w:val="24"/>
        </w:rPr>
      </w:pPr>
    </w:p>
    <w:p w:rsidR="00C64FE6" w:rsidRDefault="00C64FE6" w:rsidP="0072040D">
      <w:pPr>
        <w:pStyle w:val="ConsPlusNormal"/>
        <w:jc w:val="right"/>
        <w:outlineLvl w:val="1"/>
        <w:rPr>
          <w:rFonts w:ascii="Times New Roman" w:hAnsi="Times New Roman" w:cs="Times New Roman"/>
          <w:sz w:val="24"/>
          <w:szCs w:val="24"/>
        </w:rPr>
      </w:pPr>
    </w:p>
    <w:p w:rsidR="00C64FE6" w:rsidRDefault="00C64FE6" w:rsidP="0072040D">
      <w:pPr>
        <w:pStyle w:val="ConsPlusNormal"/>
        <w:jc w:val="right"/>
        <w:outlineLvl w:val="1"/>
        <w:rPr>
          <w:rFonts w:ascii="Times New Roman" w:hAnsi="Times New Roman" w:cs="Times New Roman"/>
          <w:sz w:val="24"/>
          <w:szCs w:val="24"/>
        </w:rPr>
      </w:pPr>
    </w:p>
    <w:p w:rsidR="00C64FE6" w:rsidRDefault="00C64FE6" w:rsidP="0072040D">
      <w:pPr>
        <w:pStyle w:val="ConsPlusNormal"/>
        <w:jc w:val="right"/>
        <w:outlineLvl w:val="1"/>
        <w:rPr>
          <w:rFonts w:ascii="Times New Roman" w:hAnsi="Times New Roman" w:cs="Times New Roman"/>
          <w:sz w:val="24"/>
          <w:szCs w:val="24"/>
        </w:rPr>
      </w:pPr>
    </w:p>
    <w:p w:rsidR="00C64FE6" w:rsidRDefault="00C64FE6" w:rsidP="0072040D">
      <w:pPr>
        <w:pStyle w:val="ConsPlusNormal"/>
        <w:jc w:val="right"/>
        <w:outlineLvl w:val="1"/>
        <w:rPr>
          <w:rFonts w:ascii="Times New Roman" w:hAnsi="Times New Roman" w:cs="Times New Roman"/>
          <w:sz w:val="24"/>
          <w:szCs w:val="24"/>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Default="00C64FE6" w:rsidP="00630567">
      <w:pPr>
        <w:pStyle w:val="ConsPlusNormal"/>
        <w:jc w:val="right"/>
        <w:outlineLvl w:val="1"/>
        <w:rPr>
          <w:rFonts w:ascii="Times New Roman" w:hAnsi="Times New Roman" w:cs="Times New Roman"/>
          <w:sz w:val="28"/>
          <w:szCs w:val="28"/>
        </w:rPr>
      </w:pPr>
    </w:p>
    <w:p w:rsidR="00C64FE6" w:rsidRPr="006A4ECA" w:rsidRDefault="00C64FE6" w:rsidP="00630567">
      <w:pPr>
        <w:pStyle w:val="ConsPlusNormal"/>
        <w:jc w:val="right"/>
        <w:outlineLvl w:val="1"/>
        <w:rPr>
          <w:rFonts w:ascii="Times New Roman" w:hAnsi="Times New Roman" w:cs="Times New Roman"/>
          <w:sz w:val="28"/>
          <w:szCs w:val="28"/>
        </w:rPr>
      </w:pPr>
      <w:r w:rsidRPr="006A4ECA">
        <w:rPr>
          <w:rFonts w:ascii="Times New Roman" w:hAnsi="Times New Roman" w:cs="Times New Roman"/>
          <w:sz w:val="28"/>
          <w:szCs w:val="28"/>
        </w:rPr>
        <w:t>Приложение</w:t>
      </w:r>
    </w:p>
    <w:p w:rsidR="00C64FE6" w:rsidRPr="006A4ECA" w:rsidRDefault="00C64FE6" w:rsidP="00630567">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к Общим правилам определения</w:t>
      </w:r>
    </w:p>
    <w:p w:rsidR="00C64FE6" w:rsidRDefault="00C64FE6" w:rsidP="00630567">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 xml:space="preserve">требований к закупаемым </w:t>
      </w:r>
    </w:p>
    <w:p w:rsidR="00C64FE6" w:rsidRDefault="00C64FE6" w:rsidP="00630567">
      <w:pPr>
        <w:pStyle w:val="ConsPlusNormal"/>
        <w:jc w:val="right"/>
        <w:rPr>
          <w:rFonts w:ascii="Times New Roman" w:hAnsi="Times New Roman"/>
          <w:sz w:val="28"/>
          <w:szCs w:val="28"/>
        </w:rPr>
      </w:pPr>
      <w:r>
        <w:rPr>
          <w:rFonts w:ascii="Times New Roman" w:hAnsi="Times New Roman"/>
          <w:sz w:val="28"/>
          <w:szCs w:val="28"/>
        </w:rPr>
        <w:t xml:space="preserve">органами местного самоуправления </w:t>
      </w:r>
    </w:p>
    <w:p w:rsidR="00C64FE6" w:rsidRDefault="00C64FE6" w:rsidP="00630567">
      <w:pPr>
        <w:pStyle w:val="ConsPlusNormal"/>
        <w:jc w:val="right"/>
        <w:rPr>
          <w:rFonts w:ascii="Times New Roman" w:hAnsi="Times New Roman"/>
          <w:sz w:val="28"/>
          <w:szCs w:val="28"/>
        </w:rPr>
      </w:pPr>
      <w:r>
        <w:rPr>
          <w:rFonts w:ascii="Times New Roman" w:hAnsi="Times New Roman"/>
          <w:sz w:val="28"/>
          <w:szCs w:val="28"/>
        </w:rPr>
        <w:t xml:space="preserve">и подведомственными им казенными </w:t>
      </w:r>
    </w:p>
    <w:p w:rsidR="00C64FE6" w:rsidRDefault="00C64FE6" w:rsidP="00630567">
      <w:pPr>
        <w:pStyle w:val="ConsPlusNormal"/>
        <w:jc w:val="right"/>
        <w:rPr>
          <w:rFonts w:ascii="Times New Roman" w:hAnsi="Times New Roman" w:cs="Times New Roman"/>
          <w:sz w:val="28"/>
          <w:szCs w:val="28"/>
        </w:rPr>
      </w:pPr>
      <w:r>
        <w:rPr>
          <w:rFonts w:ascii="Times New Roman" w:hAnsi="Times New Roman"/>
          <w:sz w:val="28"/>
          <w:szCs w:val="28"/>
        </w:rPr>
        <w:t>и бюджетными учреждениями</w:t>
      </w:r>
      <w:r w:rsidRPr="006A4ECA">
        <w:rPr>
          <w:rFonts w:ascii="Times New Roman" w:hAnsi="Times New Roman" w:cs="Times New Roman"/>
          <w:sz w:val="28"/>
          <w:szCs w:val="28"/>
        </w:rPr>
        <w:t xml:space="preserve"> </w:t>
      </w:r>
    </w:p>
    <w:p w:rsidR="00C64FE6" w:rsidRPr="006A4ECA" w:rsidRDefault="00C64FE6" w:rsidP="00630567">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отдельным видам товаров, работ,</w:t>
      </w:r>
    </w:p>
    <w:p w:rsidR="00C64FE6" w:rsidRPr="006A4ECA" w:rsidRDefault="00C64FE6" w:rsidP="00630567">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услуг (в том числе предельных</w:t>
      </w:r>
    </w:p>
    <w:p w:rsidR="00C64FE6" w:rsidRPr="006A4ECA" w:rsidRDefault="00C64FE6" w:rsidP="00630567">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цен товаров, работ, услуг)</w:t>
      </w:r>
    </w:p>
    <w:p w:rsidR="00C64FE6" w:rsidRPr="006A4ECA" w:rsidRDefault="00C64FE6" w:rsidP="0072040D">
      <w:pPr>
        <w:pStyle w:val="ConsPlusNormal"/>
        <w:jc w:val="right"/>
        <w:rPr>
          <w:rFonts w:ascii="Times New Roman" w:hAnsi="Times New Roman" w:cs="Times New Roman"/>
          <w:sz w:val="28"/>
          <w:szCs w:val="28"/>
        </w:rPr>
      </w:pPr>
    </w:p>
    <w:p w:rsidR="00C64FE6" w:rsidRPr="006A4ECA" w:rsidRDefault="00C64FE6" w:rsidP="0072040D">
      <w:pPr>
        <w:pStyle w:val="ConsPlusNormal"/>
        <w:jc w:val="right"/>
        <w:rPr>
          <w:rFonts w:ascii="Times New Roman" w:hAnsi="Times New Roman" w:cs="Times New Roman"/>
          <w:sz w:val="28"/>
          <w:szCs w:val="28"/>
        </w:rPr>
      </w:pPr>
      <w:r w:rsidRPr="006A4ECA">
        <w:rPr>
          <w:rFonts w:ascii="Times New Roman" w:hAnsi="Times New Roman" w:cs="Times New Roman"/>
          <w:sz w:val="28"/>
          <w:szCs w:val="28"/>
        </w:rPr>
        <w:t>(форма)</w:t>
      </w:r>
    </w:p>
    <w:p w:rsidR="00C64FE6" w:rsidRPr="008A7EC6" w:rsidRDefault="00C64FE6" w:rsidP="0072040D">
      <w:pPr>
        <w:pStyle w:val="ConsPlusNormal"/>
        <w:jc w:val="right"/>
        <w:rPr>
          <w:rFonts w:ascii="Times New Roman" w:hAnsi="Times New Roman" w:cs="Times New Roman"/>
          <w:sz w:val="24"/>
          <w:szCs w:val="24"/>
        </w:rPr>
      </w:pPr>
    </w:p>
    <w:p w:rsidR="00C64FE6" w:rsidRDefault="00C64FE6" w:rsidP="00DD2379">
      <w:pPr>
        <w:pStyle w:val="ConsPlusNormal"/>
        <w:jc w:val="center"/>
      </w:pPr>
      <w:bookmarkStart w:id="3" w:name="P100"/>
      <w:bookmarkEnd w:id="3"/>
      <w:r>
        <w:t>ОБЯЗАТЕЛЬНЫЙ ПЕРЕЧЕНЬ</w:t>
      </w:r>
    </w:p>
    <w:p w:rsidR="00C64FE6" w:rsidRDefault="00C64FE6" w:rsidP="00DD2379">
      <w:pPr>
        <w:pStyle w:val="ConsPlusNormal"/>
        <w:jc w:val="center"/>
      </w:pPr>
      <w:r>
        <w:t>отдельных видов товаров, работ, услуг, их потребительские</w:t>
      </w:r>
    </w:p>
    <w:p w:rsidR="00C64FE6" w:rsidRDefault="00C64FE6" w:rsidP="00DD2379">
      <w:pPr>
        <w:pStyle w:val="ConsPlusNormal"/>
        <w:jc w:val="center"/>
      </w:pPr>
      <w:r>
        <w:t>свойства и иные характеристики, а также значения таких</w:t>
      </w:r>
    </w:p>
    <w:p w:rsidR="00C64FE6" w:rsidRDefault="00C64FE6" w:rsidP="00DD2379">
      <w:pPr>
        <w:pStyle w:val="ConsPlusNormal"/>
        <w:jc w:val="center"/>
      </w:pPr>
      <w:r>
        <w:t>свойств и характеристик</w:t>
      </w:r>
    </w:p>
    <w:p w:rsidR="00C64FE6" w:rsidRDefault="00C64FE6" w:rsidP="00DD237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020"/>
        <w:gridCol w:w="1927"/>
        <w:gridCol w:w="1814"/>
        <w:gridCol w:w="963"/>
        <w:gridCol w:w="1077"/>
        <w:gridCol w:w="1700"/>
      </w:tblGrid>
      <w:tr w:rsidR="00C64FE6" w:rsidTr="00DA590C">
        <w:tc>
          <w:tcPr>
            <w:tcW w:w="566" w:type="dxa"/>
            <w:vMerge w:val="restart"/>
          </w:tcPr>
          <w:p w:rsidR="00C64FE6" w:rsidRDefault="00C64FE6" w:rsidP="00DA590C">
            <w:pPr>
              <w:pStyle w:val="ConsPlusNormal"/>
              <w:jc w:val="center"/>
            </w:pPr>
            <w:r>
              <w:t>N п/п</w:t>
            </w:r>
          </w:p>
        </w:tc>
        <w:tc>
          <w:tcPr>
            <w:tcW w:w="1020" w:type="dxa"/>
            <w:vMerge w:val="restart"/>
          </w:tcPr>
          <w:p w:rsidR="00C64FE6" w:rsidRDefault="00C64FE6" w:rsidP="00DA590C">
            <w:pPr>
              <w:pStyle w:val="ConsPlusNormal"/>
              <w:jc w:val="center"/>
            </w:pPr>
            <w:r>
              <w:t xml:space="preserve">Код по </w:t>
            </w:r>
            <w:hyperlink r:id="rId10" w:history="1">
              <w:r>
                <w:rPr>
                  <w:color w:val="0000FF"/>
                </w:rPr>
                <w:t>ОКПД</w:t>
              </w:r>
            </w:hyperlink>
          </w:p>
        </w:tc>
        <w:tc>
          <w:tcPr>
            <w:tcW w:w="1927" w:type="dxa"/>
            <w:vMerge w:val="restart"/>
          </w:tcPr>
          <w:p w:rsidR="00C64FE6" w:rsidRDefault="00C64FE6" w:rsidP="00DA590C">
            <w:pPr>
              <w:pStyle w:val="ConsPlusNormal"/>
              <w:jc w:val="center"/>
            </w:pPr>
            <w:r>
              <w:t>Наименование отдельных видов товаров, работ, услуг</w:t>
            </w:r>
          </w:p>
        </w:tc>
        <w:tc>
          <w:tcPr>
            <w:tcW w:w="5554" w:type="dxa"/>
            <w:gridSpan w:val="4"/>
          </w:tcPr>
          <w:p w:rsidR="00C64FE6" w:rsidRDefault="00C64FE6" w:rsidP="00DA590C">
            <w:pPr>
              <w:pStyle w:val="ConsPlusNormal"/>
              <w:jc w:val="center"/>
            </w:pPr>
            <w:r>
              <w:t>Требования к качеству, потребительским свойствам и иным характеристикам (в том числе предельные цены)</w:t>
            </w: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vMerge w:val="restart"/>
          </w:tcPr>
          <w:p w:rsidR="00C64FE6" w:rsidRDefault="00C64FE6" w:rsidP="00DA590C">
            <w:pPr>
              <w:pStyle w:val="ConsPlusNormal"/>
              <w:jc w:val="center"/>
            </w:pPr>
            <w:r>
              <w:t>наименование характеристики</w:t>
            </w:r>
          </w:p>
        </w:tc>
        <w:tc>
          <w:tcPr>
            <w:tcW w:w="2040" w:type="dxa"/>
            <w:gridSpan w:val="2"/>
          </w:tcPr>
          <w:p w:rsidR="00C64FE6" w:rsidRDefault="00C64FE6" w:rsidP="00DA590C">
            <w:pPr>
              <w:pStyle w:val="ConsPlusNormal"/>
              <w:jc w:val="center"/>
            </w:pPr>
            <w:r>
              <w:t>единица измерения</w:t>
            </w:r>
          </w:p>
        </w:tc>
        <w:tc>
          <w:tcPr>
            <w:tcW w:w="1700" w:type="dxa"/>
            <w:vMerge w:val="restart"/>
          </w:tcPr>
          <w:p w:rsidR="00C64FE6" w:rsidRDefault="00C64FE6" w:rsidP="00DA590C">
            <w:pPr>
              <w:pStyle w:val="ConsPlusNormal"/>
              <w:jc w:val="center"/>
            </w:pPr>
            <w:r>
              <w:t>значение характеристики</w:t>
            </w: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vMerge/>
          </w:tcPr>
          <w:p w:rsidR="00C64FE6" w:rsidRDefault="00C64FE6" w:rsidP="00DA590C"/>
        </w:tc>
        <w:tc>
          <w:tcPr>
            <w:tcW w:w="963" w:type="dxa"/>
          </w:tcPr>
          <w:p w:rsidR="00C64FE6" w:rsidRDefault="00C64FE6" w:rsidP="00DA590C">
            <w:pPr>
              <w:pStyle w:val="ConsPlusNormal"/>
              <w:jc w:val="center"/>
            </w:pPr>
            <w:r>
              <w:t xml:space="preserve">код по </w:t>
            </w:r>
            <w:hyperlink r:id="rId11" w:history="1">
              <w:r>
                <w:rPr>
                  <w:color w:val="0000FF"/>
                </w:rPr>
                <w:t>ОКЕИ</w:t>
              </w:r>
            </w:hyperlink>
          </w:p>
        </w:tc>
        <w:tc>
          <w:tcPr>
            <w:tcW w:w="1077" w:type="dxa"/>
          </w:tcPr>
          <w:p w:rsidR="00C64FE6" w:rsidRDefault="00C64FE6" w:rsidP="00DA590C">
            <w:pPr>
              <w:pStyle w:val="ConsPlusNormal"/>
              <w:jc w:val="center"/>
            </w:pPr>
            <w:r>
              <w:t>наименование</w:t>
            </w:r>
          </w:p>
        </w:tc>
        <w:tc>
          <w:tcPr>
            <w:tcW w:w="1700" w:type="dxa"/>
            <w:vMerge/>
          </w:tcPr>
          <w:p w:rsidR="00C64FE6" w:rsidRDefault="00C64FE6" w:rsidP="00DA590C"/>
        </w:tc>
      </w:tr>
      <w:tr w:rsidR="00C64FE6" w:rsidTr="00DA590C">
        <w:tc>
          <w:tcPr>
            <w:tcW w:w="566" w:type="dxa"/>
          </w:tcPr>
          <w:p w:rsidR="00C64FE6" w:rsidRDefault="00C64FE6" w:rsidP="00DA590C">
            <w:pPr>
              <w:pStyle w:val="ConsPlusNormal"/>
              <w:jc w:val="center"/>
            </w:pPr>
            <w:r>
              <w:t>1</w:t>
            </w:r>
          </w:p>
        </w:tc>
        <w:tc>
          <w:tcPr>
            <w:tcW w:w="1020" w:type="dxa"/>
          </w:tcPr>
          <w:p w:rsidR="00C64FE6" w:rsidRDefault="00C64FE6" w:rsidP="00DA590C">
            <w:pPr>
              <w:pStyle w:val="ConsPlusNormal"/>
              <w:jc w:val="center"/>
            </w:pPr>
            <w:r>
              <w:t>2</w:t>
            </w:r>
          </w:p>
        </w:tc>
        <w:tc>
          <w:tcPr>
            <w:tcW w:w="1927" w:type="dxa"/>
          </w:tcPr>
          <w:p w:rsidR="00C64FE6" w:rsidRDefault="00C64FE6" w:rsidP="00DA590C">
            <w:pPr>
              <w:pStyle w:val="ConsPlusNormal"/>
              <w:jc w:val="center"/>
            </w:pPr>
            <w:r>
              <w:t>3</w:t>
            </w:r>
          </w:p>
        </w:tc>
        <w:tc>
          <w:tcPr>
            <w:tcW w:w="1814" w:type="dxa"/>
          </w:tcPr>
          <w:p w:rsidR="00C64FE6" w:rsidRDefault="00C64FE6" w:rsidP="00DA590C">
            <w:pPr>
              <w:pStyle w:val="ConsPlusNormal"/>
              <w:jc w:val="center"/>
            </w:pPr>
            <w:r>
              <w:t>4</w:t>
            </w:r>
          </w:p>
        </w:tc>
        <w:tc>
          <w:tcPr>
            <w:tcW w:w="963" w:type="dxa"/>
          </w:tcPr>
          <w:p w:rsidR="00C64FE6" w:rsidRDefault="00C64FE6" w:rsidP="00DA590C">
            <w:pPr>
              <w:pStyle w:val="ConsPlusNormal"/>
              <w:jc w:val="center"/>
            </w:pPr>
            <w:r>
              <w:t>5</w:t>
            </w:r>
          </w:p>
        </w:tc>
        <w:tc>
          <w:tcPr>
            <w:tcW w:w="1077" w:type="dxa"/>
          </w:tcPr>
          <w:p w:rsidR="00C64FE6" w:rsidRDefault="00C64FE6" w:rsidP="00DA590C">
            <w:pPr>
              <w:pStyle w:val="ConsPlusNormal"/>
              <w:jc w:val="center"/>
            </w:pPr>
            <w:r>
              <w:t>6</w:t>
            </w:r>
          </w:p>
        </w:tc>
        <w:tc>
          <w:tcPr>
            <w:tcW w:w="1700" w:type="dxa"/>
          </w:tcPr>
          <w:p w:rsidR="00C64FE6" w:rsidRDefault="00C64FE6" w:rsidP="00DA590C">
            <w:pPr>
              <w:pStyle w:val="ConsPlusNormal"/>
              <w:jc w:val="center"/>
            </w:pPr>
            <w:r>
              <w:t>7</w:t>
            </w:r>
          </w:p>
        </w:tc>
      </w:tr>
      <w:tr w:rsidR="00C64FE6" w:rsidTr="00DA590C">
        <w:tc>
          <w:tcPr>
            <w:tcW w:w="566" w:type="dxa"/>
            <w:vMerge w:val="restart"/>
          </w:tcPr>
          <w:p w:rsidR="00C64FE6" w:rsidRDefault="00C64FE6" w:rsidP="00DA590C">
            <w:pPr>
              <w:pStyle w:val="ConsPlusNormal"/>
            </w:pPr>
          </w:p>
        </w:tc>
        <w:tc>
          <w:tcPr>
            <w:tcW w:w="1020" w:type="dxa"/>
            <w:vMerge w:val="restart"/>
          </w:tcPr>
          <w:p w:rsidR="00C64FE6" w:rsidRDefault="00C64FE6" w:rsidP="00DA590C">
            <w:pPr>
              <w:pStyle w:val="ConsPlusNormal"/>
            </w:pPr>
          </w:p>
        </w:tc>
        <w:tc>
          <w:tcPr>
            <w:tcW w:w="1927" w:type="dxa"/>
            <w:vMerge w:val="restart"/>
          </w:tcPr>
          <w:p w:rsidR="00C64FE6" w:rsidRDefault="00C64FE6" w:rsidP="00DA590C">
            <w:pPr>
              <w:pStyle w:val="ConsPlusNormal"/>
            </w:pPr>
          </w:p>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val="restart"/>
          </w:tcPr>
          <w:p w:rsidR="00C64FE6" w:rsidRDefault="00C64FE6" w:rsidP="00DA590C">
            <w:pPr>
              <w:pStyle w:val="ConsPlusNormal"/>
            </w:pPr>
          </w:p>
        </w:tc>
        <w:tc>
          <w:tcPr>
            <w:tcW w:w="1020" w:type="dxa"/>
            <w:vMerge w:val="restart"/>
          </w:tcPr>
          <w:p w:rsidR="00C64FE6" w:rsidRDefault="00C64FE6" w:rsidP="00DA590C">
            <w:pPr>
              <w:pStyle w:val="ConsPlusNormal"/>
            </w:pPr>
          </w:p>
        </w:tc>
        <w:tc>
          <w:tcPr>
            <w:tcW w:w="1927" w:type="dxa"/>
            <w:vMerge w:val="restart"/>
          </w:tcPr>
          <w:p w:rsidR="00C64FE6" w:rsidRDefault="00C64FE6" w:rsidP="00DA590C">
            <w:pPr>
              <w:pStyle w:val="ConsPlusNormal"/>
            </w:pPr>
          </w:p>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val="restart"/>
          </w:tcPr>
          <w:p w:rsidR="00C64FE6" w:rsidRDefault="00C64FE6" w:rsidP="00DA590C">
            <w:pPr>
              <w:pStyle w:val="ConsPlusNormal"/>
            </w:pPr>
          </w:p>
        </w:tc>
        <w:tc>
          <w:tcPr>
            <w:tcW w:w="1020" w:type="dxa"/>
            <w:vMerge w:val="restart"/>
          </w:tcPr>
          <w:p w:rsidR="00C64FE6" w:rsidRDefault="00C64FE6" w:rsidP="00DA590C">
            <w:pPr>
              <w:pStyle w:val="ConsPlusNormal"/>
            </w:pPr>
          </w:p>
        </w:tc>
        <w:tc>
          <w:tcPr>
            <w:tcW w:w="1927" w:type="dxa"/>
            <w:vMerge w:val="restart"/>
          </w:tcPr>
          <w:p w:rsidR="00C64FE6" w:rsidRDefault="00C64FE6" w:rsidP="00DA590C">
            <w:pPr>
              <w:pStyle w:val="ConsPlusNormal"/>
            </w:pPr>
          </w:p>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val="restart"/>
          </w:tcPr>
          <w:p w:rsidR="00C64FE6" w:rsidRDefault="00C64FE6" w:rsidP="00DA590C">
            <w:pPr>
              <w:pStyle w:val="ConsPlusNormal"/>
            </w:pPr>
          </w:p>
        </w:tc>
        <w:tc>
          <w:tcPr>
            <w:tcW w:w="1020" w:type="dxa"/>
            <w:vMerge w:val="restart"/>
          </w:tcPr>
          <w:p w:rsidR="00C64FE6" w:rsidRDefault="00C64FE6" w:rsidP="00DA590C">
            <w:pPr>
              <w:pStyle w:val="ConsPlusNormal"/>
            </w:pPr>
          </w:p>
        </w:tc>
        <w:tc>
          <w:tcPr>
            <w:tcW w:w="1927" w:type="dxa"/>
            <w:vMerge w:val="restart"/>
          </w:tcPr>
          <w:p w:rsidR="00C64FE6" w:rsidRDefault="00C64FE6" w:rsidP="00DA590C">
            <w:pPr>
              <w:pStyle w:val="ConsPlusNormal"/>
            </w:pPr>
          </w:p>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r w:rsidR="00C64FE6" w:rsidTr="00DA590C">
        <w:tc>
          <w:tcPr>
            <w:tcW w:w="566" w:type="dxa"/>
            <w:vMerge/>
          </w:tcPr>
          <w:p w:rsidR="00C64FE6" w:rsidRDefault="00C64FE6" w:rsidP="00DA590C"/>
        </w:tc>
        <w:tc>
          <w:tcPr>
            <w:tcW w:w="1020" w:type="dxa"/>
            <w:vMerge/>
          </w:tcPr>
          <w:p w:rsidR="00C64FE6" w:rsidRDefault="00C64FE6" w:rsidP="00DA590C"/>
        </w:tc>
        <w:tc>
          <w:tcPr>
            <w:tcW w:w="1927" w:type="dxa"/>
            <w:vMerge/>
          </w:tcPr>
          <w:p w:rsidR="00C64FE6" w:rsidRDefault="00C64FE6" w:rsidP="00DA590C"/>
        </w:tc>
        <w:tc>
          <w:tcPr>
            <w:tcW w:w="1814" w:type="dxa"/>
          </w:tcPr>
          <w:p w:rsidR="00C64FE6" w:rsidRDefault="00C64FE6" w:rsidP="00DA590C">
            <w:pPr>
              <w:pStyle w:val="ConsPlusNormal"/>
            </w:pPr>
          </w:p>
        </w:tc>
        <w:tc>
          <w:tcPr>
            <w:tcW w:w="963" w:type="dxa"/>
          </w:tcPr>
          <w:p w:rsidR="00C64FE6" w:rsidRDefault="00C64FE6" w:rsidP="00DA590C">
            <w:pPr>
              <w:pStyle w:val="ConsPlusNormal"/>
            </w:pPr>
          </w:p>
        </w:tc>
        <w:tc>
          <w:tcPr>
            <w:tcW w:w="1077" w:type="dxa"/>
          </w:tcPr>
          <w:p w:rsidR="00C64FE6" w:rsidRDefault="00C64FE6" w:rsidP="00DA590C">
            <w:pPr>
              <w:pStyle w:val="ConsPlusNormal"/>
            </w:pPr>
          </w:p>
        </w:tc>
        <w:tc>
          <w:tcPr>
            <w:tcW w:w="1700" w:type="dxa"/>
          </w:tcPr>
          <w:p w:rsidR="00C64FE6" w:rsidRDefault="00C64FE6" w:rsidP="00DA590C">
            <w:pPr>
              <w:pStyle w:val="ConsPlusNormal"/>
            </w:pPr>
          </w:p>
        </w:tc>
      </w:tr>
    </w:tbl>
    <w:p w:rsidR="00C64FE6" w:rsidRDefault="00C64FE6" w:rsidP="00DD2379">
      <w:pPr>
        <w:pStyle w:val="ConsPlusNormal"/>
        <w:ind w:firstLine="540"/>
        <w:jc w:val="both"/>
      </w:pPr>
    </w:p>
    <w:p w:rsidR="00C64FE6" w:rsidRDefault="00C64FE6" w:rsidP="0072040D">
      <w:pPr>
        <w:pStyle w:val="ConsPlusNormal"/>
        <w:ind w:firstLine="540"/>
        <w:jc w:val="both"/>
      </w:pPr>
    </w:p>
    <w:p w:rsidR="00C64FE6" w:rsidRDefault="00C64FE6" w:rsidP="0072040D">
      <w:pPr>
        <w:pStyle w:val="ConsPlusNormal"/>
        <w:ind w:firstLine="540"/>
        <w:jc w:val="both"/>
      </w:pPr>
    </w:p>
    <w:p w:rsidR="00C64FE6" w:rsidRDefault="00C64FE6" w:rsidP="0072040D">
      <w:pPr>
        <w:pStyle w:val="ConsPlusNormal"/>
        <w:ind w:firstLine="540"/>
        <w:jc w:val="both"/>
      </w:pPr>
    </w:p>
    <w:p w:rsidR="00C64FE6" w:rsidRDefault="00C64FE6" w:rsidP="0072040D">
      <w:pPr>
        <w:pStyle w:val="ConsPlusNormal"/>
        <w:ind w:firstLine="540"/>
        <w:jc w:val="both"/>
      </w:pPr>
    </w:p>
    <w:p w:rsidR="00C64FE6" w:rsidRDefault="00C64FE6" w:rsidP="0072040D">
      <w:pPr>
        <w:pStyle w:val="ConsPlusNormal"/>
        <w:pBdr>
          <w:top w:val="single" w:sz="6" w:space="0" w:color="auto"/>
        </w:pBdr>
        <w:spacing w:before="100" w:after="100"/>
        <w:jc w:val="both"/>
        <w:rPr>
          <w:sz w:val="2"/>
          <w:szCs w:val="2"/>
        </w:rPr>
      </w:pPr>
    </w:p>
    <w:p w:rsidR="00C64FE6" w:rsidRDefault="00C64FE6" w:rsidP="00294EAA">
      <w:pPr>
        <w:contextualSpacing/>
        <w:jc w:val="center"/>
        <w:rPr>
          <w:rFonts w:ascii="Times New Roman" w:hAnsi="Times New Roman"/>
          <w:sz w:val="28"/>
          <w:szCs w:val="28"/>
        </w:rPr>
      </w:pPr>
    </w:p>
    <w:p w:rsidR="00C64FE6" w:rsidRDefault="00C64FE6" w:rsidP="00294EAA">
      <w:pPr>
        <w:contextualSpacing/>
        <w:jc w:val="center"/>
        <w:rPr>
          <w:rFonts w:ascii="Times New Roman" w:hAnsi="Times New Roman"/>
          <w:sz w:val="28"/>
          <w:szCs w:val="28"/>
        </w:rPr>
      </w:pPr>
    </w:p>
    <w:p w:rsidR="00C64FE6" w:rsidRDefault="00C64FE6" w:rsidP="003B28CA">
      <w:pPr>
        <w:widowControl w:val="0"/>
        <w:autoSpaceDE w:val="0"/>
        <w:autoSpaceDN w:val="0"/>
        <w:spacing w:after="0" w:line="240" w:lineRule="auto"/>
        <w:jc w:val="right"/>
        <w:rPr>
          <w:rFonts w:ascii="Times New Roman" w:hAnsi="Times New Roman"/>
          <w:sz w:val="24"/>
          <w:szCs w:val="24"/>
        </w:rPr>
      </w:pPr>
    </w:p>
    <w:sectPr w:rsidR="00C64FE6" w:rsidSect="008A7EC6">
      <w:headerReference w:type="default" r:id="rId12"/>
      <w:footerReference w:type="even" r:id="rId13"/>
      <w:footerReference w:type="default" r:id="rId14"/>
      <w:pgSz w:w="11906" w:h="16838"/>
      <w:pgMar w:top="1134" w:right="851" w:bottom="1134" w:left="709" w:header="709" w:footer="9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FE6" w:rsidRDefault="00C64FE6" w:rsidP="002F430D">
      <w:pPr>
        <w:spacing w:after="0" w:line="240" w:lineRule="auto"/>
      </w:pPr>
      <w:r>
        <w:separator/>
      </w:r>
    </w:p>
  </w:endnote>
  <w:endnote w:type="continuationSeparator" w:id="1">
    <w:p w:rsidR="00C64FE6" w:rsidRDefault="00C64FE6" w:rsidP="002F4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E6" w:rsidRDefault="00C64FE6" w:rsidP="006D6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FE6" w:rsidRDefault="00C64FE6" w:rsidP="006462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E6" w:rsidRDefault="00C64FE6" w:rsidP="006D6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4FE6" w:rsidRPr="00FB65D9" w:rsidRDefault="00C64FE6" w:rsidP="006462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FE6" w:rsidRDefault="00C64FE6" w:rsidP="002F430D">
      <w:pPr>
        <w:spacing w:after="0" w:line="240" w:lineRule="auto"/>
      </w:pPr>
      <w:r>
        <w:separator/>
      </w:r>
    </w:p>
  </w:footnote>
  <w:footnote w:type="continuationSeparator" w:id="1">
    <w:p w:rsidR="00C64FE6" w:rsidRDefault="00C64FE6" w:rsidP="002F4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E6" w:rsidRPr="000C74E4" w:rsidRDefault="00C64FE6" w:rsidP="000C74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B73"/>
    <w:multiLevelType w:val="hybridMultilevel"/>
    <w:tmpl w:val="E5F20D18"/>
    <w:lvl w:ilvl="0" w:tplc="9B6AC00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CF0EF1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7320FF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5802A4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1F06A3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CE926C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D64CD0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0E9828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58A19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33737801"/>
    <w:multiLevelType w:val="hybridMultilevel"/>
    <w:tmpl w:val="022E10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70D735F"/>
    <w:multiLevelType w:val="hybridMultilevel"/>
    <w:tmpl w:val="0CE89FB8"/>
    <w:lvl w:ilvl="0" w:tplc="E7F2CE82">
      <w:start w:val="1"/>
      <w:numFmt w:val="decimal"/>
      <w:lvlText w:val="%1."/>
      <w:lvlJc w:val="left"/>
      <w:pPr>
        <w:ind w:left="701"/>
      </w:pPr>
      <w:rPr>
        <w:rFonts w:ascii="Arial" w:eastAsia="Times New Roman" w:hAnsi="Arial" w:cs="Arial" w:hint="default"/>
        <w:b w:val="0"/>
        <w:i w:val="0"/>
        <w:strike w:val="0"/>
        <w:dstrike w:val="0"/>
        <w:color w:val="000000"/>
        <w:sz w:val="20"/>
        <w:szCs w:val="20"/>
        <w:u w:val="none" w:color="00000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2451DD"/>
    <w:multiLevelType w:val="hybridMultilevel"/>
    <w:tmpl w:val="0CE89FB8"/>
    <w:lvl w:ilvl="0" w:tplc="E7F2CE82">
      <w:start w:val="1"/>
      <w:numFmt w:val="decimal"/>
      <w:lvlText w:val="%1."/>
      <w:lvlJc w:val="left"/>
      <w:pPr>
        <w:ind w:left="701"/>
      </w:pPr>
      <w:rPr>
        <w:rFonts w:ascii="Arial" w:eastAsia="Times New Roman" w:hAnsi="Arial" w:cs="Arial" w:hint="default"/>
        <w:b w:val="0"/>
        <w:i w:val="0"/>
        <w:strike w:val="0"/>
        <w:dstrike w:val="0"/>
        <w:color w:val="000000"/>
        <w:sz w:val="20"/>
        <w:szCs w:val="20"/>
        <w:u w:val="none" w:color="00000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9C5774"/>
    <w:multiLevelType w:val="hybridMultilevel"/>
    <w:tmpl w:val="BA528DFA"/>
    <w:lvl w:ilvl="0" w:tplc="814A6AC6">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C39"/>
    <w:rsid w:val="00010861"/>
    <w:rsid w:val="000109DC"/>
    <w:rsid w:val="00035339"/>
    <w:rsid w:val="00036157"/>
    <w:rsid w:val="000373E6"/>
    <w:rsid w:val="0004250D"/>
    <w:rsid w:val="00042FD8"/>
    <w:rsid w:val="000502A0"/>
    <w:rsid w:val="0005039E"/>
    <w:rsid w:val="00054060"/>
    <w:rsid w:val="000647D6"/>
    <w:rsid w:val="0006723F"/>
    <w:rsid w:val="00071713"/>
    <w:rsid w:val="00080A48"/>
    <w:rsid w:val="00083530"/>
    <w:rsid w:val="000836B8"/>
    <w:rsid w:val="0008785E"/>
    <w:rsid w:val="000932E8"/>
    <w:rsid w:val="00097175"/>
    <w:rsid w:val="000A4469"/>
    <w:rsid w:val="000B031B"/>
    <w:rsid w:val="000C04FE"/>
    <w:rsid w:val="000C49BA"/>
    <w:rsid w:val="000C74E4"/>
    <w:rsid w:val="000D4C19"/>
    <w:rsid w:val="000E0EC4"/>
    <w:rsid w:val="000E508F"/>
    <w:rsid w:val="000F217F"/>
    <w:rsid w:val="000F2FA7"/>
    <w:rsid w:val="000F55FD"/>
    <w:rsid w:val="00100405"/>
    <w:rsid w:val="00101855"/>
    <w:rsid w:val="00104755"/>
    <w:rsid w:val="00104E07"/>
    <w:rsid w:val="00111F12"/>
    <w:rsid w:val="0011449C"/>
    <w:rsid w:val="00114A64"/>
    <w:rsid w:val="001160CC"/>
    <w:rsid w:val="00131BA9"/>
    <w:rsid w:val="00136147"/>
    <w:rsid w:val="0015695D"/>
    <w:rsid w:val="00163050"/>
    <w:rsid w:val="00166649"/>
    <w:rsid w:val="00173A4E"/>
    <w:rsid w:val="00174F39"/>
    <w:rsid w:val="001756C3"/>
    <w:rsid w:val="00176981"/>
    <w:rsid w:val="0018210F"/>
    <w:rsid w:val="00186A29"/>
    <w:rsid w:val="00191522"/>
    <w:rsid w:val="00192415"/>
    <w:rsid w:val="00195495"/>
    <w:rsid w:val="001B2FA7"/>
    <w:rsid w:val="001B5F6C"/>
    <w:rsid w:val="001D312D"/>
    <w:rsid w:val="001E30CE"/>
    <w:rsid w:val="001F270E"/>
    <w:rsid w:val="002177CE"/>
    <w:rsid w:val="00217D45"/>
    <w:rsid w:val="00220314"/>
    <w:rsid w:val="0023003E"/>
    <w:rsid w:val="002378FA"/>
    <w:rsid w:val="002531E0"/>
    <w:rsid w:val="00253454"/>
    <w:rsid w:val="002735CF"/>
    <w:rsid w:val="00273965"/>
    <w:rsid w:val="002909E2"/>
    <w:rsid w:val="00294EAA"/>
    <w:rsid w:val="002A1AC1"/>
    <w:rsid w:val="002B11FB"/>
    <w:rsid w:val="002B30D7"/>
    <w:rsid w:val="002C18B7"/>
    <w:rsid w:val="002C1CBB"/>
    <w:rsid w:val="002C264F"/>
    <w:rsid w:val="002C3D4C"/>
    <w:rsid w:val="002C62B4"/>
    <w:rsid w:val="002D6EAA"/>
    <w:rsid w:val="002F217F"/>
    <w:rsid w:val="002F343E"/>
    <w:rsid w:val="002F430D"/>
    <w:rsid w:val="002F4CAA"/>
    <w:rsid w:val="003024B9"/>
    <w:rsid w:val="00302D4D"/>
    <w:rsid w:val="003031F5"/>
    <w:rsid w:val="00307A9C"/>
    <w:rsid w:val="00312888"/>
    <w:rsid w:val="00325FE6"/>
    <w:rsid w:val="003324C0"/>
    <w:rsid w:val="00332534"/>
    <w:rsid w:val="003411F1"/>
    <w:rsid w:val="00344047"/>
    <w:rsid w:val="00393534"/>
    <w:rsid w:val="00393D49"/>
    <w:rsid w:val="003978D4"/>
    <w:rsid w:val="00397F6D"/>
    <w:rsid w:val="003A0DBE"/>
    <w:rsid w:val="003B2442"/>
    <w:rsid w:val="003B28CA"/>
    <w:rsid w:val="003C6D01"/>
    <w:rsid w:val="003C7EF3"/>
    <w:rsid w:val="003D1A73"/>
    <w:rsid w:val="003E2CE6"/>
    <w:rsid w:val="003F1655"/>
    <w:rsid w:val="003F4F7F"/>
    <w:rsid w:val="003F7432"/>
    <w:rsid w:val="00405E19"/>
    <w:rsid w:val="00410052"/>
    <w:rsid w:val="00410997"/>
    <w:rsid w:val="00414A55"/>
    <w:rsid w:val="00442769"/>
    <w:rsid w:val="0044360E"/>
    <w:rsid w:val="00445BB6"/>
    <w:rsid w:val="00454A4A"/>
    <w:rsid w:val="004554EE"/>
    <w:rsid w:val="004654B0"/>
    <w:rsid w:val="00482357"/>
    <w:rsid w:val="00486CF8"/>
    <w:rsid w:val="00490B9C"/>
    <w:rsid w:val="00491F54"/>
    <w:rsid w:val="004946CE"/>
    <w:rsid w:val="00494C89"/>
    <w:rsid w:val="004A07A5"/>
    <w:rsid w:val="004A2E01"/>
    <w:rsid w:val="004A63DF"/>
    <w:rsid w:val="004B6C71"/>
    <w:rsid w:val="004C0210"/>
    <w:rsid w:val="004C45B5"/>
    <w:rsid w:val="004E0EF2"/>
    <w:rsid w:val="004E6474"/>
    <w:rsid w:val="004E7500"/>
    <w:rsid w:val="004F4A3B"/>
    <w:rsid w:val="004F54AF"/>
    <w:rsid w:val="00500417"/>
    <w:rsid w:val="00506480"/>
    <w:rsid w:val="00507462"/>
    <w:rsid w:val="00520EF8"/>
    <w:rsid w:val="00525412"/>
    <w:rsid w:val="00531CF5"/>
    <w:rsid w:val="0053212F"/>
    <w:rsid w:val="00537C1F"/>
    <w:rsid w:val="00541A85"/>
    <w:rsid w:val="00544D63"/>
    <w:rsid w:val="005459E7"/>
    <w:rsid w:val="00552029"/>
    <w:rsid w:val="005534F8"/>
    <w:rsid w:val="00554187"/>
    <w:rsid w:val="00557E2B"/>
    <w:rsid w:val="00563D5B"/>
    <w:rsid w:val="00565945"/>
    <w:rsid w:val="00567556"/>
    <w:rsid w:val="00567A30"/>
    <w:rsid w:val="00567C65"/>
    <w:rsid w:val="0057733A"/>
    <w:rsid w:val="00582225"/>
    <w:rsid w:val="005839CF"/>
    <w:rsid w:val="005A3D99"/>
    <w:rsid w:val="005A3DC7"/>
    <w:rsid w:val="005A558D"/>
    <w:rsid w:val="005A7366"/>
    <w:rsid w:val="005B6BF1"/>
    <w:rsid w:val="005C16BA"/>
    <w:rsid w:val="005C4977"/>
    <w:rsid w:val="005C6479"/>
    <w:rsid w:val="005D14E3"/>
    <w:rsid w:val="005D3166"/>
    <w:rsid w:val="005D7262"/>
    <w:rsid w:val="005E7957"/>
    <w:rsid w:val="005F022D"/>
    <w:rsid w:val="005F3F95"/>
    <w:rsid w:val="005F6D7D"/>
    <w:rsid w:val="00601945"/>
    <w:rsid w:val="00605202"/>
    <w:rsid w:val="00605C78"/>
    <w:rsid w:val="006075D8"/>
    <w:rsid w:val="00625290"/>
    <w:rsid w:val="006275EE"/>
    <w:rsid w:val="00630567"/>
    <w:rsid w:val="00633968"/>
    <w:rsid w:val="00643221"/>
    <w:rsid w:val="0064627C"/>
    <w:rsid w:val="00651672"/>
    <w:rsid w:val="00651D89"/>
    <w:rsid w:val="00656D76"/>
    <w:rsid w:val="00665551"/>
    <w:rsid w:val="0066567C"/>
    <w:rsid w:val="00681C39"/>
    <w:rsid w:val="00697600"/>
    <w:rsid w:val="006A0676"/>
    <w:rsid w:val="006A3B68"/>
    <w:rsid w:val="006A3FC7"/>
    <w:rsid w:val="006A4ECA"/>
    <w:rsid w:val="006B147E"/>
    <w:rsid w:val="006C644D"/>
    <w:rsid w:val="006D0EF9"/>
    <w:rsid w:val="006D2029"/>
    <w:rsid w:val="006D6A6A"/>
    <w:rsid w:val="006E41C7"/>
    <w:rsid w:val="006E6322"/>
    <w:rsid w:val="006E64DD"/>
    <w:rsid w:val="007027AD"/>
    <w:rsid w:val="00702D99"/>
    <w:rsid w:val="00704B72"/>
    <w:rsid w:val="00705323"/>
    <w:rsid w:val="007140D1"/>
    <w:rsid w:val="0072040C"/>
    <w:rsid w:val="0072040D"/>
    <w:rsid w:val="0075273A"/>
    <w:rsid w:val="007634E3"/>
    <w:rsid w:val="0077741A"/>
    <w:rsid w:val="00783E10"/>
    <w:rsid w:val="00787912"/>
    <w:rsid w:val="007945BC"/>
    <w:rsid w:val="00797A89"/>
    <w:rsid w:val="007A7CBB"/>
    <w:rsid w:val="007B54A6"/>
    <w:rsid w:val="007C118D"/>
    <w:rsid w:val="007C53A2"/>
    <w:rsid w:val="007C5EDC"/>
    <w:rsid w:val="007C7CC7"/>
    <w:rsid w:val="007D4617"/>
    <w:rsid w:val="007D7DBB"/>
    <w:rsid w:val="007E0CD6"/>
    <w:rsid w:val="007E135C"/>
    <w:rsid w:val="007E2147"/>
    <w:rsid w:val="007E36C3"/>
    <w:rsid w:val="007F0784"/>
    <w:rsid w:val="007F0BE1"/>
    <w:rsid w:val="008022D6"/>
    <w:rsid w:val="00805659"/>
    <w:rsid w:val="00805B50"/>
    <w:rsid w:val="008122AD"/>
    <w:rsid w:val="00813C77"/>
    <w:rsid w:val="00815187"/>
    <w:rsid w:val="0081722D"/>
    <w:rsid w:val="008228EA"/>
    <w:rsid w:val="00830C42"/>
    <w:rsid w:val="00832636"/>
    <w:rsid w:val="00844999"/>
    <w:rsid w:val="0084536B"/>
    <w:rsid w:val="008562A5"/>
    <w:rsid w:val="00856E36"/>
    <w:rsid w:val="008630C6"/>
    <w:rsid w:val="00877F35"/>
    <w:rsid w:val="0089624F"/>
    <w:rsid w:val="00897962"/>
    <w:rsid w:val="008A07C4"/>
    <w:rsid w:val="008A149C"/>
    <w:rsid w:val="008A7EC6"/>
    <w:rsid w:val="008B4779"/>
    <w:rsid w:val="008C66A7"/>
    <w:rsid w:val="008C684D"/>
    <w:rsid w:val="008E7922"/>
    <w:rsid w:val="008F39C5"/>
    <w:rsid w:val="008F76E4"/>
    <w:rsid w:val="009140E3"/>
    <w:rsid w:val="00916CE8"/>
    <w:rsid w:val="009174A1"/>
    <w:rsid w:val="00922FF9"/>
    <w:rsid w:val="00942BCE"/>
    <w:rsid w:val="009459FE"/>
    <w:rsid w:val="00947A5A"/>
    <w:rsid w:val="00963B15"/>
    <w:rsid w:val="00964324"/>
    <w:rsid w:val="00964E89"/>
    <w:rsid w:val="009650B9"/>
    <w:rsid w:val="009703BD"/>
    <w:rsid w:val="00983B0C"/>
    <w:rsid w:val="00991CA7"/>
    <w:rsid w:val="00995992"/>
    <w:rsid w:val="00996A60"/>
    <w:rsid w:val="009A453D"/>
    <w:rsid w:val="009A7D11"/>
    <w:rsid w:val="009B0931"/>
    <w:rsid w:val="009B1182"/>
    <w:rsid w:val="009B13F7"/>
    <w:rsid w:val="009B1C28"/>
    <w:rsid w:val="009B39CB"/>
    <w:rsid w:val="009B5B99"/>
    <w:rsid w:val="009B600F"/>
    <w:rsid w:val="009B681F"/>
    <w:rsid w:val="009B7B64"/>
    <w:rsid w:val="009F06B2"/>
    <w:rsid w:val="009F1781"/>
    <w:rsid w:val="00A00C5E"/>
    <w:rsid w:val="00A01CB4"/>
    <w:rsid w:val="00A15D96"/>
    <w:rsid w:val="00A22A08"/>
    <w:rsid w:val="00A240CF"/>
    <w:rsid w:val="00A41CF9"/>
    <w:rsid w:val="00A4429C"/>
    <w:rsid w:val="00A4703D"/>
    <w:rsid w:val="00A558AC"/>
    <w:rsid w:val="00A63B9C"/>
    <w:rsid w:val="00A748AD"/>
    <w:rsid w:val="00A86986"/>
    <w:rsid w:val="00A939A9"/>
    <w:rsid w:val="00AA152E"/>
    <w:rsid w:val="00AA5F39"/>
    <w:rsid w:val="00AC2983"/>
    <w:rsid w:val="00AD6F4A"/>
    <w:rsid w:val="00B14868"/>
    <w:rsid w:val="00B20487"/>
    <w:rsid w:val="00B32263"/>
    <w:rsid w:val="00B34290"/>
    <w:rsid w:val="00B36B59"/>
    <w:rsid w:val="00B5358D"/>
    <w:rsid w:val="00B632A6"/>
    <w:rsid w:val="00B662C7"/>
    <w:rsid w:val="00B67F63"/>
    <w:rsid w:val="00B850B6"/>
    <w:rsid w:val="00B91772"/>
    <w:rsid w:val="00B93A68"/>
    <w:rsid w:val="00BA01FD"/>
    <w:rsid w:val="00BA133B"/>
    <w:rsid w:val="00BD0BA9"/>
    <w:rsid w:val="00BD1967"/>
    <w:rsid w:val="00BD4A32"/>
    <w:rsid w:val="00BD58A4"/>
    <w:rsid w:val="00BD6B70"/>
    <w:rsid w:val="00BE10D4"/>
    <w:rsid w:val="00BE321F"/>
    <w:rsid w:val="00BE3374"/>
    <w:rsid w:val="00BE35CC"/>
    <w:rsid w:val="00BE72D6"/>
    <w:rsid w:val="00BF2020"/>
    <w:rsid w:val="00BF353A"/>
    <w:rsid w:val="00BF4F6E"/>
    <w:rsid w:val="00BF764C"/>
    <w:rsid w:val="00C013CF"/>
    <w:rsid w:val="00C02C76"/>
    <w:rsid w:val="00C11F6F"/>
    <w:rsid w:val="00C21D85"/>
    <w:rsid w:val="00C22139"/>
    <w:rsid w:val="00C2531B"/>
    <w:rsid w:val="00C259CF"/>
    <w:rsid w:val="00C27BBF"/>
    <w:rsid w:val="00C303FE"/>
    <w:rsid w:val="00C30CD1"/>
    <w:rsid w:val="00C32ABC"/>
    <w:rsid w:val="00C34792"/>
    <w:rsid w:val="00C34ED9"/>
    <w:rsid w:val="00C35E7C"/>
    <w:rsid w:val="00C41B8F"/>
    <w:rsid w:val="00C52113"/>
    <w:rsid w:val="00C5281A"/>
    <w:rsid w:val="00C57AED"/>
    <w:rsid w:val="00C64FE6"/>
    <w:rsid w:val="00C70796"/>
    <w:rsid w:val="00C70F15"/>
    <w:rsid w:val="00C80E98"/>
    <w:rsid w:val="00C83BCF"/>
    <w:rsid w:val="00C845CF"/>
    <w:rsid w:val="00C849A5"/>
    <w:rsid w:val="00C931CE"/>
    <w:rsid w:val="00C93F3F"/>
    <w:rsid w:val="00C941F0"/>
    <w:rsid w:val="00CB2A6A"/>
    <w:rsid w:val="00CB6C84"/>
    <w:rsid w:val="00CB7612"/>
    <w:rsid w:val="00CC24C8"/>
    <w:rsid w:val="00CD13CE"/>
    <w:rsid w:val="00CD19CA"/>
    <w:rsid w:val="00CD7C70"/>
    <w:rsid w:val="00CE32C1"/>
    <w:rsid w:val="00CE48AC"/>
    <w:rsid w:val="00CE774D"/>
    <w:rsid w:val="00CF0103"/>
    <w:rsid w:val="00CF26D4"/>
    <w:rsid w:val="00D24E92"/>
    <w:rsid w:val="00D27CFF"/>
    <w:rsid w:val="00D3159B"/>
    <w:rsid w:val="00D449C9"/>
    <w:rsid w:val="00D47068"/>
    <w:rsid w:val="00D4768A"/>
    <w:rsid w:val="00D47E0F"/>
    <w:rsid w:val="00D518A0"/>
    <w:rsid w:val="00D559DA"/>
    <w:rsid w:val="00D56AF2"/>
    <w:rsid w:val="00D56D6D"/>
    <w:rsid w:val="00D57D69"/>
    <w:rsid w:val="00D60BAB"/>
    <w:rsid w:val="00D74BF3"/>
    <w:rsid w:val="00D8670A"/>
    <w:rsid w:val="00D86CDB"/>
    <w:rsid w:val="00D86FF9"/>
    <w:rsid w:val="00DA590C"/>
    <w:rsid w:val="00DA7813"/>
    <w:rsid w:val="00DB1B1B"/>
    <w:rsid w:val="00DB6965"/>
    <w:rsid w:val="00DC207E"/>
    <w:rsid w:val="00DC573D"/>
    <w:rsid w:val="00DD0ADE"/>
    <w:rsid w:val="00DD2379"/>
    <w:rsid w:val="00DE18D5"/>
    <w:rsid w:val="00DE2D34"/>
    <w:rsid w:val="00DE5270"/>
    <w:rsid w:val="00DF50A1"/>
    <w:rsid w:val="00DF76F9"/>
    <w:rsid w:val="00E0000F"/>
    <w:rsid w:val="00E039B3"/>
    <w:rsid w:val="00E072DA"/>
    <w:rsid w:val="00E1261F"/>
    <w:rsid w:val="00E15CB6"/>
    <w:rsid w:val="00E176F4"/>
    <w:rsid w:val="00E17735"/>
    <w:rsid w:val="00E17958"/>
    <w:rsid w:val="00E26AE2"/>
    <w:rsid w:val="00E3395B"/>
    <w:rsid w:val="00E340B1"/>
    <w:rsid w:val="00E43B85"/>
    <w:rsid w:val="00E46618"/>
    <w:rsid w:val="00E5079E"/>
    <w:rsid w:val="00E551CC"/>
    <w:rsid w:val="00E5526B"/>
    <w:rsid w:val="00E5547D"/>
    <w:rsid w:val="00E64952"/>
    <w:rsid w:val="00E64E6E"/>
    <w:rsid w:val="00E67528"/>
    <w:rsid w:val="00E67789"/>
    <w:rsid w:val="00E9259C"/>
    <w:rsid w:val="00E952FC"/>
    <w:rsid w:val="00E97099"/>
    <w:rsid w:val="00EA5209"/>
    <w:rsid w:val="00EA65EC"/>
    <w:rsid w:val="00EB001F"/>
    <w:rsid w:val="00EB1434"/>
    <w:rsid w:val="00EB4BB5"/>
    <w:rsid w:val="00EB7934"/>
    <w:rsid w:val="00EC2A1B"/>
    <w:rsid w:val="00EC2FE2"/>
    <w:rsid w:val="00EC361A"/>
    <w:rsid w:val="00ED28FA"/>
    <w:rsid w:val="00EE27BB"/>
    <w:rsid w:val="00EE338D"/>
    <w:rsid w:val="00EE4149"/>
    <w:rsid w:val="00EF2A31"/>
    <w:rsid w:val="00EF38F6"/>
    <w:rsid w:val="00F04B97"/>
    <w:rsid w:val="00F068CD"/>
    <w:rsid w:val="00F10AF5"/>
    <w:rsid w:val="00F152D0"/>
    <w:rsid w:val="00F31554"/>
    <w:rsid w:val="00F34350"/>
    <w:rsid w:val="00F364EB"/>
    <w:rsid w:val="00F37D3F"/>
    <w:rsid w:val="00F413FE"/>
    <w:rsid w:val="00F41A9E"/>
    <w:rsid w:val="00F4557C"/>
    <w:rsid w:val="00F45B39"/>
    <w:rsid w:val="00F46C20"/>
    <w:rsid w:val="00F511BC"/>
    <w:rsid w:val="00F528D9"/>
    <w:rsid w:val="00F7416C"/>
    <w:rsid w:val="00F74FC8"/>
    <w:rsid w:val="00F877C8"/>
    <w:rsid w:val="00F93DB5"/>
    <w:rsid w:val="00FB03FF"/>
    <w:rsid w:val="00FB5D5A"/>
    <w:rsid w:val="00FB65D9"/>
    <w:rsid w:val="00FC30CE"/>
    <w:rsid w:val="00FC515C"/>
    <w:rsid w:val="00FD1C4F"/>
    <w:rsid w:val="00FD6738"/>
    <w:rsid w:val="00FE164A"/>
    <w:rsid w:val="00FE5A28"/>
    <w:rsid w:val="00FE72F0"/>
    <w:rsid w:val="00FF49EA"/>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67"/>
    <w:pPr>
      <w:spacing w:after="160" w:line="259" w:lineRule="auto"/>
    </w:pPr>
    <w:rPr>
      <w:lang w:eastAsia="en-US"/>
    </w:rPr>
  </w:style>
  <w:style w:type="paragraph" w:styleId="Heading1">
    <w:name w:val="heading 1"/>
    <w:basedOn w:val="Normal"/>
    <w:next w:val="Normal"/>
    <w:link w:val="Heading1Char"/>
    <w:uiPriority w:val="99"/>
    <w:qFormat/>
    <w:rsid w:val="00625290"/>
    <w:pPr>
      <w:widowControl w:val="0"/>
      <w:autoSpaceDE w:val="0"/>
      <w:autoSpaceDN w:val="0"/>
      <w:adjustRightInd w:val="0"/>
      <w:spacing w:before="108" w:after="108" w:line="240" w:lineRule="auto"/>
      <w:jc w:val="center"/>
      <w:outlineLvl w:val="0"/>
    </w:pPr>
    <w:rPr>
      <w:rFonts w:ascii="Arial" w:hAnsi="Arial"/>
      <w:b/>
      <w:bCs/>
      <w:color w:val="26282F"/>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290"/>
    <w:rPr>
      <w:rFonts w:ascii="Arial" w:hAnsi="Arial" w:cs="Times New Roman"/>
      <w:b/>
      <w:color w:val="26282F"/>
      <w:sz w:val="26"/>
      <w:lang w:eastAsia="ru-RU"/>
    </w:rPr>
  </w:style>
  <w:style w:type="paragraph" w:styleId="NormalWeb">
    <w:name w:val="Normal (Web)"/>
    <w:basedOn w:val="Normal"/>
    <w:uiPriority w:val="99"/>
    <w:rsid w:val="00B67F63"/>
    <w:pPr>
      <w:spacing w:before="100" w:beforeAutospacing="1" w:after="100" w:afterAutospacing="1" w:line="240" w:lineRule="auto"/>
    </w:pPr>
    <w:rPr>
      <w:rFonts w:ascii="Times New Roman" w:hAnsi="Times New Roman"/>
      <w:sz w:val="24"/>
      <w:szCs w:val="24"/>
      <w:lang w:eastAsia="ru-RU"/>
    </w:rPr>
  </w:style>
  <w:style w:type="paragraph" w:styleId="Header">
    <w:name w:val="header"/>
    <w:basedOn w:val="Normal"/>
    <w:link w:val="HeaderChar"/>
    <w:uiPriority w:val="99"/>
    <w:rsid w:val="002F430D"/>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F430D"/>
    <w:rPr>
      <w:rFonts w:cs="Times New Roman"/>
    </w:rPr>
  </w:style>
  <w:style w:type="paragraph" w:styleId="Footer">
    <w:name w:val="footer"/>
    <w:basedOn w:val="Normal"/>
    <w:link w:val="FooterChar"/>
    <w:uiPriority w:val="99"/>
    <w:rsid w:val="002F430D"/>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F430D"/>
    <w:rPr>
      <w:rFonts w:cs="Times New Roman"/>
    </w:rPr>
  </w:style>
  <w:style w:type="paragraph" w:styleId="BalloonText">
    <w:name w:val="Balloon Text"/>
    <w:basedOn w:val="Normal"/>
    <w:link w:val="BalloonTextChar"/>
    <w:uiPriority w:val="99"/>
    <w:semiHidden/>
    <w:rsid w:val="007E2147"/>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7E2147"/>
    <w:rPr>
      <w:rFonts w:ascii="Segoe UI" w:hAnsi="Segoe UI" w:cs="Times New Roman"/>
      <w:sz w:val="18"/>
    </w:rPr>
  </w:style>
  <w:style w:type="character" w:styleId="Hyperlink">
    <w:name w:val="Hyperlink"/>
    <w:basedOn w:val="DefaultParagraphFont"/>
    <w:uiPriority w:val="99"/>
    <w:semiHidden/>
    <w:rsid w:val="00605202"/>
    <w:rPr>
      <w:rFonts w:cs="Times New Roman"/>
      <w:color w:val="0563C1"/>
      <w:u w:val="single"/>
    </w:rPr>
  </w:style>
  <w:style w:type="paragraph" w:customStyle="1" w:styleId="ConsPlusNormal">
    <w:name w:val="ConsPlusNormal"/>
    <w:uiPriority w:val="99"/>
    <w:rsid w:val="00325FE6"/>
    <w:pPr>
      <w:autoSpaceDE w:val="0"/>
      <w:autoSpaceDN w:val="0"/>
      <w:adjustRightInd w:val="0"/>
    </w:pPr>
    <w:rPr>
      <w:rFonts w:ascii="Arial" w:hAnsi="Arial" w:cs="Arial"/>
      <w:sz w:val="20"/>
      <w:szCs w:val="20"/>
      <w:lang w:eastAsia="en-US"/>
    </w:rPr>
  </w:style>
  <w:style w:type="paragraph" w:customStyle="1" w:styleId="1">
    <w:name w:val="Абзац списка1"/>
    <w:basedOn w:val="Normal"/>
    <w:uiPriority w:val="99"/>
    <w:rsid w:val="00BA133B"/>
    <w:pPr>
      <w:ind w:left="720"/>
      <w:contextualSpacing/>
    </w:pPr>
  </w:style>
  <w:style w:type="character" w:customStyle="1" w:styleId="apple-converted-space">
    <w:name w:val="apple-converted-space"/>
    <w:uiPriority w:val="99"/>
    <w:rsid w:val="00E67789"/>
  </w:style>
  <w:style w:type="character" w:customStyle="1" w:styleId="a">
    <w:name w:val="Гипертекстовая ссылка"/>
    <w:uiPriority w:val="99"/>
    <w:rsid w:val="00625290"/>
    <w:rPr>
      <w:color w:val="106BBE"/>
    </w:rPr>
  </w:style>
  <w:style w:type="character" w:customStyle="1" w:styleId="a0">
    <w:name w:val="Не вступил в силу"/>
    <w:uiPriority w:val="99"/>
    <w:rsid w:val="00625290"/>
    <w:rPr>
      <w:color w:val="000000"/>
      <w:shd w:val="clear" w:color="auto" w:fill="D8EDE8"/>
    </w:rPr>
  </w:style>
  <w:style w:type="paragraph" w:customStyle="1" w:styleId="a1">
    <w:name w:val="Нормальный (таблица)"/>
    <w:basedOn w:val="Normal"/>
    <w:next w:val="Normal"/>
    <w:uiPriority w:val="99"/>
    <w:rsid w:val="00625290"/>
    <w:pPr>
      <w:widowControl w:val="0"/>
      <w:autoSpaceDE w:val="0"/>
      <w:autoSpaceDN w:val="0"/>
      <w:adjustRightInd w:val="0"/>
      <w:spacing w:after="0" w:line="240" w:lineRule="auto"/>
      <w:jc w:val="both"/>
    </w:pPr>
    <w:rPr>
      <w:rFonts w:ascii="Arial" w:hAnsi="Arial" w:cs="Arial"/>
      <w:sz w:val="26"/>
      <w:szCs w:val="26"/>
      <w:lang w:eastAsia="ru-RU"/>
    </w:rPr>
  </w:style>
  <w:style w:type="paragraph" w:customStyle="1" w:styleId="ConsPlusNonformat">
    <w:name w:val="ConsPlusNonformat"/>
    <w:uiPriority w:val="99"/>
    <w:rsid w:val="00D449C9"/>
    <w:pPr>
      <w:widowControl w:val="0"/>
      <w:autoSpaceDE w:val="0"/>
      <w:autoSpaceDN w:val="0"/>
      <w:adjustRightInd w:val="0"/>
    </w:pPr>
    <w:rPr>
      <w:rFonts w:ascii="Courier New" w:hAnsi="Courier New" w:cs="Courier New"/>
      <w:sz w:val="20"/>
      <w:szCs w:val="20"/>
    </w:rPr>
  </w:style>
  <w:style w:type="paragraph" w:customStyle="1" w:styleId="formattext">
    <w:name w:val="formattext"/>
    <w:basedOn w:val="Normal"/>
    <w:uiPriority w:val="99"/>
    <w:rsid w:val="00294EAA"/>
    <w:pPr>
      <w:spacing w:before="100" w:beforeAutospacing="1" w:after="100" w:afterAutospacing="1" w:line="240" w:lineRule="auto"/>
    </w:pPr>
    <w:rPr>
      <w:rFonts w:ascii="Times New Roman" w:hAnsi="Times New Roman"/>
      <w:sz w:val="24"/>
      <w:szCs w:val="24"/>
      <w:lang w:eastAsia="ru-RU"/>
    </w:rPr>
  </w:style>
  <w:style w:type="character" w:styleId="PageNumber">
    <w:name w:val="page number"/>
    <w:basedOn w:val="DefaultParagraphFont"/>
    <w:uiPriority w:val="99"/>
    <w:rsid w:val="0064627C"/>
    <w:rPr>
      <w:rFonts w:cs="Times New Roman"/>
    </w:rPr>
  </w:style>
</w:styles>
</file>

<file path=word/webSettings.xml><?xml version="1.0" encoding="utf-8"?>
<w:webSettings xmlns:r="http://schemas.openxmlformats.org/officeDocument/2006/relationships" xmlns:w="http://schemas.openxmlformats.org/wordprocessingml/2006/main">
  <w:divs>
    <w:div w:id="1047798209">
      <w:marLeft w:val="0"/>
      <w:marRight w:val="0"/>
      <w:marTop w:val="0"/>
      <w:marBottom w:val="0"/>
      <w:divBdr>
        <w:top w:val="none" w:sz="0" w:space="0" w:color="auto"/>
        <w:left w:val="none" w:sz="0" w:space="0" w:color="auto"/>
        <w:bottom w:val="none" w:sz="0" w:space="0" w:color="auto"/>
        <w:right w:val="none" w:sz="0" w:space="0" w:color="auto"/>
      </w:divBdr>
    </w:div>
    <w:div w:id="1047798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C613CBC38697D058E1573042A07360FFE11E4204551FAC2D7A853CAAB5730555DF7B454FDA9023887AF08D5E761539431518BB69A5492NAJ3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CAC613CBC38697D058E1573042A07360FFE11E4204551FAC2D7A853CAAB5730555DF7B454FDAA033687AF08D5E761539431518BB69A5492NAJ3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AC613CBC38697D058E1573042A07360FFF10E3254E51FAC2D7A853CAAB5730475DAFB855F4B70B3392F95990NBJB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CAC613CBC38697D058E1573042A07360DFB17E4244E51FAC2D7A853CAAB5730475DAFB855F4B70B3392F95990NBJBN" TargetMode="External"/><Relationship Id="rId4" Type="http://schemas.openxmlformats.org/officeDocument/2006/relationships/webSettings" Target="webSettings.xml"/><Relationship Id="rId9" Type="http://schemas.openxmlformats.org/officeDocument/2006/relationships/hyperlink" Target="consultantplus://offline/ref=CCAC613CBC38697D058E1573042A07360FFF10E3254E51FAC2D7A853CAAB5730475DAFB855F4B70B3392F95990NBJB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324</TotalTime>
  <Pages>7</Pages>
  <Words>2249</Words>
  <Characters>12823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Коноплянко Вера Николаевна</dc:creator>
  <cp:keywords/>
  <dc:description/>
  <cp:lastModifiedBy>ADMIN</cp:lastModifiedBy>
  <cp:revision>28</cp:revision>
  <cp:lastPrinted>2019-05-14T13:32:00Z</cp:lastPrinted>
  <dcterms:created xsi:type="dcterms:W3CDTF">2016-05-06T05:46:00Z</dcterms:created>
  <dcterms:modified xsi:type="dcterms:W3CDTF">2019-05-14T13:36:00Z</dcterms:modified>
</cp:coreProperties>
</file>