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0F0" w:rsidRDefault="004F40F0" w:rsidP="00DA6AB2">
      <w:pPr>
        <w:keepLines/>
        <w:spacing w:after="240"/>
        <w:jc w:val="right"/>
        <w:rPr>
          <w:sz w:val="28"/>
          <w:szCs w:val="28"/>
        </w:rPr>
      </w:pPr>
    </w:p>
    <w:p w:rsidR="004F40F0" w:rsidRDefault="004F40F0" w:rsidP="004F40F0">
      <w:pPr>
        <w:keepLines/>
        <w:jc w:val="center"/>
        <w:rPr>
          <w:b/>
          <w:sz w:val="28"/>
          <w:szCs w:val="28"/>
        </w:rPr>
      </w:pPr>
      <w:r w:rsidRPr="004F40F0">
        <w:rPr>
          <w:b/>
          <w:sz w:val="28"/>
          <w:szCs w:val="28"/>
        </w:rPr>
        <w:t>В 2019 году на пенсионное и социальное обеспечение бр</w:t>
      </w:r>
      <w:r w:rsidR="00E87227">
        <w:rPr>
          <w:b/>
          <w:sz w:val="28"/>
          <w:szCs w:val="28"/>
        </w:rPr>
        <w:t>ян</w:t>
      </w:r>
      <w:r w:rsidRPr="004F40F0">
        <w:rPr>
          <w:b/>
          <w:sz w:val="28"/>
          <w:szCs w:val="28"/>
        </w:rPr>
        <w:t xml:space="preserve">цев  </w:t>
      </w:r>
    </w:p>
    <w:p w:rsidR="007A619C" w:rsidRDefault="004F40F0" w:rsidP="004F40F0">
      <w:pPr>
        <w:keepLines/>
        <w:jc w:val="center"/>
        <w:rPr>
          <w:b/>
          <w:sz w:val="28"/>
          <w:szCs w:val="28"/>
        </w:rPr>
      </w:pPr>
      <w:r w:rsidRPr="004F40F0">
        <w:rPr>
          <w:b/>
          <w:sz w:val="28"/>
          <w:szCs w:val="28"/>
        </w:rPr>
        <w:t xml:space="preserve">было направлено  более </w:t>
      </w:r>
      <w:r w:rsidR="008E14A7">
        <w:rPr>
          <w:b/>
          <w:sz w:val="28"/>
          <w:szCs w:val="28"/>
        </w:rPr>
        <w:t xml:space="preserve"> </w:t>
      </w:r>
      <w:r w:rsidRPr="004F40F0">
        <w:rPr>
          <w:b/>
          <w:sz w:val="28"/>
          <w:szCs w:val="28"/>
        </w:rPr>
        <w:t>78,7 миллиардов рублей</w:t>
      </w:r>
    </w:p>
    <w:p w:rsidR="004F40F0" w:rsidRPr="004F40F0" w:rsidRDefault="004F40F0" w:rsidP="004F40F0">
      <w:pPr>
        <w:keepLines/>
        <w:jc w:val="center"/>
        <w:rPr>
          <w:b/>
          <w:sz w:val="28"/>
          <w:szCs w:val="28"/>
          <w:lang w:eastAsia="ru-RU"/>
        </w:rPr>
      </w:pPr>
    </w:p>
    <w:p w:rsidR="00DB029E" w:rsidRPr="00DB029E" w:rsidRDefault="00DB029E" w:rsidP="007A619C">
      <w:pPr>
        <w:keepLines/>
        <w:jc w:val="both"/>
        <w:rPr>
          <w:sz w:val="28"/>
          <w:szCs w:val="28"/>
          <w:lang w:eastAsia="ru-RU"/>
        </w:rPr>
      </w:pPr>
      <w:r w:rsidRPr="00DB029E">
        <w:rPr>
          <w:sz w:val="28"/>
          <w:szCs w:val="28"/>
          <w:lang w:eastAsia="ru-RU"/>
        </w:rPr>
        <w:t xml:space="preserve">Ежегодно </w:t>
      </w:r>
      <w:r w:rsidR="000B7874" w:rsidRPr="00DB029E">
        <w:rPr>
          <w:sz w:val="28"/>
          <w:szCs w:val="28"/>
          <w:lang w:eastAsia="ru-RU"/>
        </w:rPr>
        <w:t xml:space="preserve">жителям Брянщины выделяется все больше средств </w:t>
      </w:r>
      <w:r w:rsidRPr="00DB029E">
        <w:rPr>
          <w:sz w:val="28"/>
          <w:szCs w:val="28"/>
          <w:lang w:eastAsia="ru-RU"/>
        </w:rPr>
        <w:t>на выплату пенсии и иных выплат.</w:t>
      </w:r>
    </w:p>
    <w:p w:rsidR="006121FC" w:rsidRPr="00925291" w:rsidRDefault="006121FC" w:rsidP="007A619C">
      <w:pPr>
        <w:jc w:val="both"/>
        <w:rPr>
          <w:sz w:val="28"/>
          <w:szCs w:val="28"/>
        </w:rPr>
      </w:pPr>
      <w:r w:rsidRPr="00925291">
        <w:rPr>
          <w:sz w:val="28"/>
          <w:szCs w:val="28"/>
        </w:rPr>
        <w:t xml:space="preserve">В 2019 году на пенсионное и социальное обеспечение </w:t>
      </w:r>
      <w:r w:rsidR="002855CF">
        <w:rPr>
          <w:sz w:val="28"/>
          <w:szCs w:val="28"/>
        </w:rPr>
        <w:t>бр</w:t>
      </w:r>
      <w:r w:rsidR="00EC129A">
        <w:rPr>
          <w:sz w:val="28"/>
          <w:szCs w:val="28"/>
        </w:rPr>
        <w:t>ян</w:t>
      </w:r>
      <w:r w:rsidR="002855CF">
        <w:rPr>
          <w:sz w:val="28"/>
          <w:szCs w:val="28"/>
        </w:rPr>
        <w:t>цев</w:t>
      </w:r>
      <w:r w:rsidRPr="00925291">
        <w:rPr>
          <w:sz w:val="28"/>
          <w:szCs w:val="28"/>
        </w:rPr>
        <w:t xml:space="preserve">  было направлено  более 78,7 млрд. рублей - на 3,1 млрд. больше, чем в 2018 году. </w:t>
      </w:r>
    </w:p>
    <w:p w:rsidR="002F7405" w:rsidRDefault="006121FC" w:rsidP="007A619C">
      <w:pPr>
        <w:jc w:val="both"/>
        <w:rPr>
          <w:sz w:val="28"/>
          <w:szCs w:val="28"/>
        </w:rPr>
      </w:pPr>
      <w:r w:rsidRPr="00925291">
        <w:rPr>
          <w:sz w:val="28"/>
          <w:szCs w:val="28"/>
        </w:rPr>
        <w:t xml:space="preserve">При этом расходы на пенсионное обеспечение составили 69,8 млрд. рублей, что на 3,1 млрд. больше, чем в 2018 году. </w:t>
      </w:r>
    </w:p>
    <w:p w:rsidR="002F7405" w:rsidRDefault="002F7405" w:rsidP="007A619C">
      <w:pPr>
        <w:jc w:val="both"/>
        <w:rPr>
          <w:sz w:val="28"/>
          <w:szCs w:val="28"/>
        </w:rPr>
      </w:pPr>
    </w:p>
    <w:p w:rsidR="006121FC" w:rsidRDefault="006121FC" w:rsidP="007A619C">
      <w:pPr>
        <w:jc w:val="both"/>
        <w:rPr>
          <w:sz w:val="28"/>
          <w:szCs w:val="28"/>
        </w:rPr>
      </w:pPr>
      <w:r w:rsidRPr="00925291">
        <w:rPr>
          <w:sz w:val="28"/>
          <w:szCs w:val="28"/>
        </w:rPr>
        <w:t xml:space="preserve">Расходы на выплату материнского семейного капитала, как и в предыдущие годы,   остались на очень высоком уровне и составили более двух млрд. </w:t>
      </w:r>
      <w:r>
        <w:rPr>
          <w:sz w:val="28"/>
          <w:szCs w:val="28"/>
        </w:rPr>
        <w:t xml:space="preserve">200 млн. </w:t>
      </w:r>
      <w:r w:rsidRPr="00925291">
        <w:rPr>
          <w:sz w:val="28"/>
          <w:szCs w:val="28"/>
        </w:rPr>
        <w:t>рублей.</w:t>
      </w:r>
    </w:p>
    <w:p w:rsidR="002F7405" w:rsidRPr="00925291" w:rsidRDefault="002F7405" w:rsidP="007A619C">
      <w:pPr>
        <w:jc w:val="both"/>
        <w:rPr>
          <w:sz w:val="28"/>
          <w:szCs w:val="28"/>
        </w:rPr>
      </w:pPr>
    </w:p>
    <w:p w:rsidR="006121FC" w:rsidRPr="00925291" w:rsidRDefault="006121FC" w:rsidP="007A619C">
      <w:pPr>
        <w:jc w:val="both"/>
        <w:rPr>
          <w:sz w:val="28"/>
          <w:szCs w:val="28"/>
        </w:rPr>
      </w:pPr>
      <w:r w:rsidRPr="00925291">
        <w:rPr>
          <w:sz w:val="28"/>
          <w:szCs w:val="28"/>
        </w:rPr>
        <w:t>В 2020 году  средств на пенсионное и социальное обеспечение брянцев будут выделено еще больше</w:t>
      </w:r>
      <w:r>
        <w:rPr>
          <w:sz w:val="28"/>
          <w:szCs w:val="28"/>
        </w:rPr>
        <w:t xml:space="preserve"> </w:t>
      </w:r>
      <w:r w:rsidRPr="00925291">
        <w:rPr>
          <w:sz w:val="28"/>
          <w:szCs w:val="28"/>
        </w:rPr>
        <w:t xml:space="preserve">- 80,1 млрд. рублей, что  на 1,4 млрд. больше, чем год назад. </w:t>
      </w:r>
    </w:p>
    <w:p w:rsidR="006121FC" w:rsidRPr="00925291" w:rsidRDefault="006121FC" w:rsidP="007A619C">
      <w:pPr>
        <w:jc w:val="both"/>
        <w:rPr>
          <w:sz w:val="28"/>
          <w:szCs w:val="28"/>
        </w:rPr>
      </w:pPr>
      <w:r w:rsidRPr="00925291">
        <w:rPr>
          <w:sz w:val="28"/>
          <w:szCs w:val="28"/>
        </w:rPr>
        <w:t>На пенсионное обеспечение жителей нашей области планируется выделить 71,1 млрд. рублей – на 1,3 млрд. больше, чем в 2019-м. Большая часть  этих средств  (почти 54 млрд. рублей) будет направлена на выплату страховой пенсии.</w:t>
      </w:r>
    </w:p>
    <w:p w:rsidR="00F53B31" w:rsidRDefault="00F53B31" w:rsidP="00DA6AB2">
      <w:pPr>
        <w:keepLines/>
        <w:spacing w:after="240"/>
        <w:jc w:val="right"/>
        <w:rPr>
          <w:sz w:val="32"/>
          <w:szCs w:val="32"/>
          <w:lang w:eastAsia="ru-RU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12" w:rsidRDefault="00205712">
      <w:r>
        <w:separator/>
      </w:r>
    </w:p>
  </w:endnote>
  <w:endnote w:type="continuationSeparator" w:id="0">
    <w:p w:rsidR="00205712" w:rsidRDefault="0020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12" w:rsidRDefault="00205712">
      <w:r>
        <w:separator/>
      </w:r>
    </w:p>
  </w:footnote>
  <w:footnote w:type="continuationSeparator" w:id="0">
    <w:p w:rsidR="00205712" w:rsidRDefault="0020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C3B5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4247"/>
    <w:rsid w:val="000B694E"/>
    <w:rsid w:val="000B6F0B"/>
    <w:rsid w:val="000B747B"/>
    <w:rsid w:val="000B7874"/>
    <w:rsid w:val="000B7D93"/>
    <w:rsid w:val="000C1354"/>
    <w:rsid w:val="000C26EA"/>
    <w:rsid w:val="000C3A2D"/>
    <w:rsid w:val="000C3B56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8A2"/>
    <w:rsid w:val="001F1747"/>
    <w:rsid w:val="001F1A48"/>
    <w:rsid w:val="001F436A"/>
    <w:rsid w:val="001F4FD5"/>
    <w:rsid w:val="001F5654"/>
    <w:rsid w:val="001F7B9B"/>
    <w:rsid w:val="0020033A"/>
    <w:rsid w:val="00200B7F"/>
    <w:rsid w:val="00201335"/>
    <w:rsid w:val="0020450A"/>
    <w:rsid w:val="0020476B"/>
    <w:rsid w:val="002047F9"/>
    <w:rsid w:val="00204979"/>
    <w:rsid w:val="00205274"/>
    <w:rsid w:val="002054EE"/>
    <w:rsid w:val="00205712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4D9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55CF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405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40F0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2AE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1F"/>
    <w:rsid w:val="00607B3A"/>
    <w:rsid w:val="0061041B"/>
    <w:rsid w:val="006121FC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508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19C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4A7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B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B93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DB3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492C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29E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D72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87227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129A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B31"/>
    <w:rsid w:val="00F53FFA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221B-CECE-409D-AB4A-D5E1BE32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2020-02-03T06:08:00Z</dcterms:created>
  <dcterms:modified xsi:type="dcterms:W3CDTF">2020-02-03T06:08:00Z</dcterms:modified>
</cp:coreProperties>
</file>