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2F24" w:rsidRPr="002B2F24" w:rsidRDefault="002B2F24" w:rsidP="002B2F24">
      <w:pPr>
        <w:jc w:val="right"/>
        <w:rPr>
          <w:b/>
          <w:i/>
          <w:sz w:val="28"/>
        </w:rPr>
      </w:pPr>
      <w:r w:rsidRPr="002B2F24">
        <w:rPr>
          <w:b/>
          <w:i/>
          <w:sz w:val="28"/>
        </w:rPr>
        <w:t>ПРОЕКТ</w:t>
      </w:r>
    </w:p>
    <w:p w:rsidR="002B2F24" w:rsidRPr="002B2F24" w:rsidRDefault="002B2F24" w:rsidP="002B2F24">
      <w:pPr>
        <w:jc w:val="right"/>
        <w:rPr>
          <w:b/>
          <w:i/>
        </w:rPr>
      </w:pPr>
    </w:p>
    <w:tbl>
      <w:tblPr>
        <w:tblStyle w:val="af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794"/>
      </w:tblGrid>
      <w:tr w:rsidR="00A12658" w:rsidTr="00E20F70">
        <w:tc>
          <w:tcPr>
            <w:tcW w:w="6237" w:type="dxa"/>
          </w:tcPr>
          <w:p w:rsidR="00A12658" w:rsidRDefault="00A12658" w:rsidP="00A12658">
            <w:pPr>
              <w:tabs>
                <w:tab w:val="left" w:pos="5985"/>
              </w:tabs>
              <w:jc w:val="right"/>
              <w:rPr>
                <w:sz w:val="28"/>
                <w:szCs w:val="28"/>
              </w:rPr>
            </w:pPr>
          </w:p>
        </w:tc>
        <w:tc>
          <w:tcPr>
            <w:tcW w:w="3794" w:type="dxa"/>
          </w:tcPr>
          <w:p w:rsidR="00A12658" w:rsidRPr="00E20F70" w:rsidRDefault="00A12658" w:rsidP="00FB2936">
            <w:pPr>
              <w:tabs>
                <w:tab w:val="left" w:pos="5985"/>
              </w:tabs>
              <w:rPr>
                <w:sz w:val="28"/>
                <w:szCs w:val="28"/>
                <w:highlight w:val="yellow"/>
              </w:rPr>
            </w:pPr>
          </w:p>
        </w:tc>
      </w:tr>
    </w:tbl>
    <w:p w:rsidR="00FB7509" w:rsidRPr="004A5609" w:rsidRDefault="00FB7509" w:rsidP="00A12658">
      <w:pPr>
        <w:tabs>
          <w:tab w:val="left" w:pos="240"/>
          <w:tab w:val="left" w:pos="3495"/>
        </w:tabs>
        <w:ind w:right="-89"/>
        <w:jc w:val="right"/>
        <w:rPr>
          <w:sz w:val="28"/>
          <w:szCs w:val="28"/>
        </w:rPr>
      </w:pPr>
    </w:p>
    <w:p w:rsidR="00D8486A" w:rsidRPr="00D8486A" w:rsidRDefault="00D8486A" w:rsidP="000B3EA0">
      <w:pPr>
        <w:pStyle w:val="ConsPlusNonformat"/>
        <w:jc w:val="center"/>
        <w:rPr>
          <w:rFonts w:ascii="Times New Roman" w:hAnsi="Times New Roman" w:cs="Times New Roman"/>
          <w:b/>
          <w:sz w:val="28"/>
          <w:szCs w:val="28"/>
          <w:u w:val="single"/>
        </w:rPr>
      </w:pPr>
      <w:r w:rsidRPr="00D8486A">
        <w:rPr>
          <w:rFonts w:ascii="Times New Roman" w:hAnsi="Times New Roman" w:cs="Times New Roman"/>
          <w:b/>
          <w:sz w:val="28"/>
          <w:szCs w:val="28"/>
          <w:u w:val="single"/>
        </w:rPr>
        <w:t xml:space="preserve">АДМИНИСТРАЦИЯ </w:t>
      </w:r>
      <w:r w:rsidR="004313F6">
        <w:rPr>
          <w:rFonts w:ascii="Times New Roman" w:hAnsi="Times New Roman" w:cs="Times New Roman"/>
          <w:b/>
          <w:sz w:val="28"/>
          <w:szCs w:val="28"/>
          <w:u w:val="single"/>
        </w:rPr>
        <w:t>РОГНЕДИНСКОГО</w:t>
      </w:r>
      <w:r w:rsidRPr="00D8486A">
        <w:rPr>
          <w:rFonts w:ascii="Times New Roman" w:hAnsi="Times New Roman" w:cs="Times New Roman"/>
          <w:b/>
          <w:sz w:val="28"/>
          <w:szCs w:val="28"/>
          <w:u w:val="single"/>
        </w:rPr>
        <w:t xml:space="preserve"> РАЙОНА </w:t>
      </w:r>
      <w:r w:rsidR="000B3EA0" w:rsidRPr="00D8486A">
        <w:rPr>
          <w:rFonts w:ascii="Times New Roman" w:hAnsi="Times New Roman" w:cs="Times New Roman"/>
          <w:b/>
          <w:sz w:val="28"/>
          <w:szCs w:val="28"/>
          <w:u w:val="single"/>
        </w:rPr>
        <w:t xml:space="preserve"> </w:t>
      </w:r>
    </w:p>
    <w:p w:rsidR="000B3EA0" w:rsidRPr="00D8486A" w:rsidRDefault="000B3EA0" w:rsidP="000B3EA0">
      <w:pPr>
        <w:pStyle w:val="ConsPlusNonformat"/>
        <w:jc w:val="center"/>
        <w:rPr>
          <w:rFonts w:ascii="Times New Roman" w:hAnsi="Times New Roman" w:cs="Times New Roman"/>
          <w:szCs w:val="24"/>
        </w:rPr>
      </w:pPr>
      <w:r w:rsidRPr="00D8486A">
        <w:rPr>
          <w:rFonts w:ascii="Times New Roman" w:hAnsi="Times New Roman" w:cs="Times New Roman"/>
          <w:sz w:val="22"/>
          <w:szCs w:val="24"/>
        </w:rPr>
        <w:t>(</w:t>
      </w:r>
      <w:r w:rsidRPr="00D8486A">
        <w:rPr>
          <w:rFonts w:ascii="Times New Roman" w:hAnsi="Times New Roman" w:cs="Times New Roman"/>
          <w:szCs w:val="24"/>
        </w:rPr>
        <w:t>наименование органа муниципального контроля)</w:t>
      </w:r>
    </w:p>
    <w:p w:rsidR="00887344" w:rsidRPr="00D8486A" w:rsidRDefault="00887344" w:rsidP="00887344">
      <w:pPr>
        <w:spacing w:after="1" w:line="200" w:lineRule="atLeast"/>
        <w:jc w:val="center"/>
        <w:rPr>
          <w:sz w:val="24"/>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FB70C3" w:rsidRDefault="00B2773D" w:rsidP="00887344">
      <w:pPr>
        <w:pStyle w:val="2"/>
        <w:jc w:val="center"/>
        <w:rPr>
          <w:lang w:eastAsia="en-US"/>
        </w:rPr>
      </w:pPr>
      <w:r w:rsidRPr="00FB70C3">
        <w:rPr>
          <w:lang w:eastAsia="en-US"/>
        </w:rPr>
        <w:t>ПРОВЕРОЧНЫЙ ЛИСТ</w:t>
      </w:r>
    </w:p>
    <w:p w:rsidR="00887344" w:rsidRPr="00B5428A" w:rsidRDefault="00887344" w:rsidP="00887344">
      <w:pPr>
        <w:pStyle w:val="2"/>
        <w:jc w:val="center"/>
        <w:rPr>
          <w:b w:val="0"/>
          <w:lang w:eastAsia="en-US"/>
        </w:rPr>
      </w:pPr>
      <w:r w:rsidRPr="00B5428A">
        <w:rPr>
          <w:b w:val="0"/>
          <w:lang w:eastAsia="en-US"/>
        </w:rPr>
        <w:t xml:space="preserve"> (список контрольных вопросов),</w:t>
      </w:r>
    </w:p>
    <w:p w:rsidR="00A327CF" w:rsidRDefault="00887344" w:rsidP="00887344">
      <w:pPr>
        <w:pStyle w:val="2"/>
        <w:jc w:val="center"/>
      </w:pPr>
      <w:proofErr w:type="gramStart"/>
      <w:r w:rsidRPr="002B2F24">
        <w:rPr>
          <w:lang w:eastAsia="en-US"/>
        </w:rPr>
        <w:t>применяемый</w:t>
      </w:r>
      <w:proofErr w:type="gramEnd"/>
      <w:r w:rsidRPr="002B2F24">
        <w:rPr>
          <w:lang w:eastAsia="en-US"/>
        </w:rPr>
        <w:t xml:space="preserve"> при </w:t>
      </w:r>
      <w:r w:rsidR="00456F59">
        <w:t>осуществлении</w:t>
      </w:r>
      <w:r w:rsidRPr="002B2F24">
        <w:t xml:space="preserve"> муниципально</w:t>
      </w:r>
      <w:r w:rsidR="00514A9A" w:rsidRPr="002B2F24">
        <w:t>го</w:t>
      </w:r>
      <w:r w:rsidRPr="002B2F24">
        <w:t xml:space="preserve"> земельно</w:t>
      </w:r>
      <w:r w:rsidR="00514A9A" w:rsidRPr="002B2F24">
        <w:t>го</w:t>
      </w:r>
      <w:r w:rsidRPr="002B2F24">
        <w:t xml:space="preserve"> контрол</w:t>
      </w:r>
      <w:r w:rsidR="00514A9A" w:rsidRPr="002B2F24">
        <w:t>я</w:t>
      </w:r>
      <w:r w:rsidRPr="002B2F24">
        <w:t xml:space="preserve"> </w:t>
      </w:r>
      <w:r w:rsidR="004313F6">
        <w:t xml:space="preserve">на территории муниципального образования </w:t>
      </w:r>
    </w:p>
    <w:p w:rsidR="00887344" w:rsidRPr="002B2F24" w:rsidRDefault="004313F6" w:rsidP="00887344">
      <w:pPr>
        <w:pStyle w:val="2"/>
        <w:jc w:val="center"/>
      </w:pPr>
      <w:bookmarkStart w:id="0" w:name="_GoBack"/>
      <w:bookmarkEnd w:id="0"/>
      <w:proofErr w:type="spellStart"/>
      <w:r>
        <w:t>Рогнединск</w:t>
      </w:r>
      <w:r w:rsidR="00A327CF">
        <w:t>ий</w:t>
      </w:r>
      <w:proofErr w:type="spellEnd"/>
      <w:r w:rsidR="00A327CF">
        <w:t xml:space="preserve"> муниципальный район</w:t>
      </w:r>
      <w:r w:rsidR="00514A9A" w:rsidRPr="002B2F24">
        <w:t xml:space="preserve"> Брянской области</w:t>
      </w:r>
    </w:p>
    <w:p w:rsidR="00887344" w:rsidRDefault="00887344" w:rsidP="00D6553C">
      <w:pPr>
        <w:spacing w:line="220" w:lineRule="atLeast"/>
        <w:jc w:val="center"/>
        <w:outlineLvl w:val="1"/>
        <w:rPr>
          <w:sz w:val="28"/>
          <w:szCs w:val="28"/>
        </w:rPr>
      </w:pPr>
    </w:p>
    <w:p w:rsidR="00F73645" w:rsidRDefault="00887344" w:rsidP="00F73645">
      <w:pPr>
        <w:pStyle w:val="HTML"/>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0031141D" w:rsidRPr="00A5058E">
        <w:rPr>
          <w:rFonts w:ascii="Times New Roman" w:hAnsi="Times New Roman" w:cs="Times New Roman"/>
          <w:b/>
          <w:sz w:val="28"/>
          <w:szCs w:val="28"/>
          <w:lang w:eastAsia="en-US"/>
        </w:rPr>
        <w:t xml:space="preserve"> </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его идентификационный номер налогоплательщика и (или)</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 xml:space="preserve">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A5058E">
        <w:rPr>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A5058E">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2B2F24" w:rsidRDefault="00887344" w:rsidP="00887344">
      <w:pPr>
        <w:pStyle w:val="2"/>
        <w:ind w:firstLine="0"/>
        <w:rPr>
          <w:b w:val="0"/>
        </w:rPr>
      </w:pPr>
      <w:r w:rsidRPr="00F73645">
        <w:rPr>
          <w:b w:val="0"/>
          <w:szCs w:val="28"/>
          <w:lang w:eastAsia="en-US"/>
        </w:rPr>
        <w:t>2. Место</w:t>
      </w:r>
      <w:r w:rsidRPr="00887344">
        <w:rPr>
          <w:b w:val="0"/>
          <w:lang w:eastAsia="en-US"/>
        </w:rPr>
        <w:t xml:space="preserve"> проведения </w:t>
      </w:r>
      <w:r w:rsidR="00115068">
        <w:rPr>
          <w:b w:val="0"/>
          <w:lang w:eastAsia="en-US"/>
        </w:rPr>
        <w:t>муниципальной</w:t>
      </w:r>
      <w:r w:rsidRPr="00887344">
        <w:rPr>
          <w:b w:val="0"/>
          <w:lang w:eastAsia="en-US"/>
        </w:rPr>
        <w:t xml:space="preserve"> проверки с заполнением проверочного листа и </w:t>
      </w:r>
      <w:r w:rsidRPr="002B2F24">
        <w:rPr>
          <w:b w:val="0"/>
          <w:lang w:eastAsia="en-US"/>
        </w:rPr>
        <w:t>(или) используемые</w:t>
      </w:r>
      <w:r w:rsidR="001601D8" w:rsidRPr="002B2F24">
        <w:rPr>
          <w:b w:val="0"/>
          <w:lang w:eastAsia="en-US"/>
        </w:rPr>
        <w:t xml:space="preserve"> гражданином, </w:t>
      </w:r>
      <w:r w:rsidRPr="002B2F24">
        <w:rPr>
          <w:b w:val="0"/>
          <w:lang w:eastAsia="en-US"/>
        </w:rPr>
        <w:t>юридическим лицом, индивидуальным предпринимателем земельные участки</w:t>
      </w:r>
      <w:r w:rsidR="003801C2">
        <w:rPr>
          <w:b w:val="0"/>
          <w:lang w:eastAsia="en-US"/>
        </w:rPr>
        <w:t xml:space="preserve"> </w:t>
      </w:r>
      <w:r w:rsidR="0031141D" w:rsidRPr="002B2F24">
        <w:rPr>
          <w:b w:val="0"/>
          <w:lang w:eastAsia="en-US"/>
        </w:rPr>
        <w:t>_____________________________</w:t>
      </w:r>
      <w:r w:rsidRPr="002B2F24">
        <w:rPr>
          <w:b w:val="0"/>
          <w:lang w:eastAsia="en-US"/>
        </w:rPr>
        <w:t xml:space="preserve"> ______________________________________________________</w:t>
      </w:r>
      <w:r w:rsidR="0031141D" w:rsidRPr="002B2F24">
        <w:rPr>
          <w:b w:val="0"/>
          <w:lang w:eastAsia="en-US"/>
        </w:rPr>
        <w:t>_____</w:t>
      </w:r>
      <w:r w:rsidR="00115068" w:rsidRPr="002B2F24">
        <w:rPr>
          <w:b w:val="0"/>
          <w:lang w:eastAsia="en-US"/>
        </w:rPr>
        <w:t>_</w:t>
      </w:r>
      <w:r w:rsidR="0031141D" w:rsidRPr="002B2F24">
        <w:rPr>
          <w:b w:val="0"/>
          <w:lang w:eastAsia="en-US"/>
        </w:rPr>
        <w:t>__</w:t>
      </w:r>
      <w:r w:rsidR="003801C2">
        <w:rPr>
          <w:b w:val="0"/>
          <w:lang w:eastAsia="en-US"/>
        </w:rPr>
        <w:t>___</w:t>
      </w:r>
      <w:r w:rsidR="0031141D" w:rsidRPr="002B2F24">
        <w:rPr>
          <w:b w:val="0"/>
          <w:lang w:eastAsia="en-US"/>
        </w:rPr>
        <w:t>_______</w:t>
      </w:r>
    </w:p>
    <w:p w:rsidR="00887344" w:rsidRPr="002B2F24" w:rsidRDefault="00887344" w:rsidP="00887344">
      <w:pPr>
        <w:spacing w:line="220" w:lineRule="atLeast"/>
        <w:outlineLvl w:val="1"/>
        <w:rPr>
          <w:sz w:val="28"/>
          <w:szCs w:val="28"/>
        </w:rPr>
      </w:pPr>
    </w:p>
    <w:p w:rsidR="00887344" w:rsidRPr="002B2F24" w:rsidRDefault="00887344" w:rsidP="00887344">
      <w:pPr>
        <w:pStyle w:val="2"/>
        <w:ind w:firstLine="0"/>
        <w:rPr>
          <w:b w:val="0"/>
          <w:lang w:eastAsia="en-US"/>
        </w:rPr>
      </w:pPr>
      <w:r w:rsidRPr="002B2F24">
        <w:rPr>
          <w:b w:val="0"/>
          <w:lang w:eastAsia="en-US"/>
        </w:rPr>
        <w:t>3. Реквизиты распоря</w:t>
      </w:r>
      <w:r w:rsidR="00115068" w:rsidRPr="002B2F24">
        <w:rPr>
          <w:b w:val="0"/>
          <w:lang w:eastAsia="en-US"/>
        </w:rPr>
        <w:t>дительного документа</w:t>
      </w:r>
      <w:r w:rsidRPr="002B2F24">
        <w:rPr>
          <w:b w:val="0"/>
          <w:lang w:eastAsia="en-US"/>
        </w:rPr>
        <w:t xml:space="preserve"> о проведении </w:t>
      </w:r>
      <w:r w:rsidR="00115068" w:rsidRPr="002B2F24">
        <w:rPr>
          <w:b w:val="0"/>
          <w:lang w:eastAsia="en-US"/>
        </w:rPr>
        <w:t>муниципальной</w:t>
      </w:r>
      <w:r w:rsidRPr="002B2F24">
        <w:rPr>
          <w:b w:val="0"/>
          <w:lang w:eastAsia="en-US"/>
        </w:rPr>
        <w:t xml:space="preserve"> проверки </w:t>
      </w:r>
      <w:r w:rsidR="00115068" w:rsidRPr="002B2F24">
        <w:rPr>
          <w:b w:val="0"/>
          <w:lang w:eastAsia="en-US"/>
        </w:rPr>
        <w:t>контролируемого лица</w:t>
      </w:r>
      <w:r w:rsidRPr="002B2F24">
        <w:rPr>
          <w:b w:val="0"/>
          <w:lang w:eastAsia="en-US"/>
        </w:rPr>
        <w:t>: ________________________________</w:t>
      </w:r>
      <w:r w:rsidR="003801C2">
        <w:rPr>
          <w:b w:val="0"/>
          <w:lang w:eastAsia="en-US"/>
        </w:rPr>
        <w:t>_____________</w:t>
      </w:r>
      <w:r w:rsidRPr="002B2F24">
        <w:rPr>
          <w:b w:val="0"/>
          <w:lang w:eastAsia="en-US"/>
        </w:rPr>
        <w:t>_______</w:t>
      </w:r>
    </w:p>
    <w:p w:rsidR="003125E6" w:rsidRPr="002B2F24" w:rsidRDefault="003125E6" w:rsidP="003125E6">
      <w:pPr>
        <w:pStyle w:val="5"/>
        <w:rPr>
          <w:b w:val="0"/>
          <w:sz w:val="22"/>
          <w:lang w:eastAsia="en-US"/>
        </w:rPr>
      </w:pPr>
      <w:r w:rsidRPr="002B2F24">
        <w:rPr>
          <w:lang w:eastAsia="en-US"/>
        </w:rPr>
        <w:t xml:space="preserve">                                                                       </w:t>
      </w:r>
      <w:r w:rsidRPr="002B2F24">
        <w:rPr>
          <w:b w:val="0"/>
          <w:sz w:val="22"/>
          <w:lang w:eastAsia="en-US"/>
        </w:rPr>
        <w:t>(</w:t>
      </w:r>
      <w:r w:rsidR="00115068" w:rsidRPr="002B2F24">
        <w:rPr>
          <w:b w:val="0"/>
          <w:sz w:val="22"/>
          <w:lang w:eastAsia="en-US"/>
        </w:rPr>
        <w:t xml:space="preserve">наименование, </w:t>
      </w:r>
      <w:r w:rsidRPr="002B2F24">
        <w:rPr>
          <w:b w:val="0"/>
          <w:sz w:val="22"/>
          <w:lang w:eastAsia="en-US"/>
        </w:rPr>
        <w:t>номер, дата)</w:t>
      </w:r>
    </w:p>
    <w:p w:rsidR="00887344" w:rsidRPr="002B2F24" w:rsidRDefault="00887344" w:rsidP="003125E6">
      <w:pPr>
        <w:pStyle w:val="2"/>
        <w:jc w:val="center"/>
        <w:rPr>
          <w:szCs w:val="28"/>
        </w:rPr>
      </w:pPr>
    </w:p>
    <w:p w:rsidR="00887344" w:rsidRPr="002B2F24" w:rsidRDefault="00887344" w:rsidP="00887344">
      <w:pPr>
        <w:pStyle w:val="2"/>
        <w:ind w:firstLine="0"/>
        <w:rPr>
          <w:b w:val="0"/>
          <w:lang w:eastAsia="en-US"/>
        </w:rPr>
      </w:pPr>
      <w:r w:rsidRPr="002B2F24">
        <w:rPr>
          <w:b w:val="0"/>
          <w:lang w:eastAsia="en-US"/>
        </w:rPr>
        <w:t>4. Учетный номер проверки и дата присвоения учетного номера проверки в едином реестре проверок _____________________________________________</w:t>
      </w:r>
      <w:r w:rsidR="005F06FF" w:rsidRPr="002B2F24">
        <w:rPr>
          <w:b w:val="0"/>
          <w:lang w:eastAsia="en-US"/>
        </w:rPr>
        <w:t>_____</w:t>
      </w:r>
      <w:r w:rsidR="003801C2">
        <w:rPr>
          <w:b w:val="0"/>
          <w:lang w:eastAsia="en-US"/>
        </w:rPr>
        <w:t>___</w:t>
      </w:r>
      <w:r w:rsidR="005F06FF" w:rsidRPr="002B2F24">
        <w:rPr>
          <w:b w:val="0"/>
          <w:lang w:eastAsia="en-US"/>
        </w:rPr>
        <w:t>__</w:t>
      </w:r>
      <w:r w:rsidRPr="002B2F24">
        <w:rPr>
          <w:b w:val="0"/>
          <w:lang w:eastAsia="en-US"/>
        </w:rPr>
        <w:t>__</w:t>
      </w:r>
    </w:p>
    <w:p w:rsidR="00887344" w:rsidRPr="002B2F24" w:rsidRDefault="005F06FF" w:rsidP="005F06FF">
      <w:pPr>
        <w:pStyle w:val="2"/>
        <w:ind w:firstLine="0"/>
        <w:rPr>
          <w:b w:val="0"/>
          <w:sz w:val="22"/>
          <w:lang w:eastAsia="en-US"/>
        </w:rPr>
      </w:pPr>
      <w:r w:rsidRPr="002B2F24">
        <w:rPr>
          <w:b w:val="0"/>
          <w:sz w:val="22"/>
          <w:lang w:eastAsia="en-US"/>
        </w:rPr>
        <w:t xml:space="preserve">                         </w:t>
      </w:r>
      <w:r w:rsidR="00887344" w:rsidRPr="002B2F24">
        <w:rPr>
          <w:b w:val="0"/>
          <w:sz w:val="22"/>
          <w:lang w:eastAsia="en-US"/>
        </w:rPr>
        <w:t>(указывается учетный номер проверки и дата</w:t>
      </w:r>
      <w:r w:rsidRPr="002B2F24">
        <w:rPr>
          <w:b w:val="0"/>
          <w:sz w:val="22"/>
          <w:lang w:eastAsia="en-US"/>
        </w:rPr>
        <w:t xml:space="preserve"> </w:t>
      </w:r>
      <w:r w:rsidR="00887344" w:rsidRPr="002B2F24">
        <w:rPr>
          <w:b w:val="0"/>
          <w:sz w:val="22"/>
          <w:lang w:eastAsia="en-US"/>
        </w:rPr>
        <w:t>его присвоения</w:t>
      </w:r>
      <w:r w:rsidR="003125E6" w:rsidRPr="002B2F24">
        <w:rPr>
          <w:b w:val="0"/>
          <w:sz w:val="22"/>
          <w:lang w:eastAsia="en-US"/>
        </w:rPr>
        <w:t xml:space="preserve"> </w:t>
      </w:r>
      <w:r w:rsidR="00887344" w:rsidRPr="002B2F24">
        <w:rPr>
          <w:b w:val="0"/>
          <w:sz w:val="22"/>
          <w:lang w:eastAsia="en-US"/>
        </w:rPr>
        <w:t>в едином реестре проверок)</w:t>
      </w:r>
    </w:p>
    <w:p w:rsidR="00887344" w:rsidRPr="002B2F24" w:rsidRDefault="00887344" w:rsidP="00887344">
      <w:pPr>
        <w:pStyle w:val="2"/>
        <w:rPr>
          <w:b w:val="0"/>
        </w:rPr>
      </w:pPr>
    </w:p>
    <w:p w:rsidR="00887344" w:rsidRPr="002B2F24" w:rsidRDefault="00887344" w:rsidP="00887344">
      <w:pPr>
        <w:pStyle w:val="2"/>
        <w:numPr>
          <w:ilvl w:val="0"/>
          <w:numId w:val="8"/>
        </w:numPr>
        <w:tabs>
          <w:tab w:val="clear" w:pos="2040"/>
          <w:tab w:val="left" w:pos="426"/>
        </w:tabs>
        <w:ind w:left="0" w:firstLine="0"/>
        <w:rPr>
          <w:b w:val="0"/>
          <w:lang w:eastAsia="en-US"/>
        </w:rPr>
      </w:pPr>
      <w:r w:rsidRPr="002B2F24">
        <w:rPr>
          <w:b w:val="0"/>
          <w:lang w:eastAsia="en-US"/>
        </w:rPr>
        <w:t xml:space="preserve">Форма проверочного листа утверждена постановлением </w:t>
      </w:r>
      <w:r w:rsidR="003125E6" w:rsidRPr="002B2F24">
        <w:rPr>
          <w:b w:val="0"/>
          <w:lang w:eastAsia="en-US"/>
        </w:rPr>
        <w:t xml:space="preserve">Администрации </w:t>
      </w:r>
      <w:proofErr w:type="spellStart"/>
      <w:r w:rsidR="004313F6">
        <w:rPr>
          <w:b w:val="0"/>
          <w:lang w:eastAsia="en-US"/>
        </w:rPr>
        <w:t>Рогнединского</w:t>
      </w:r>
      <w:proofErr w:type="spellEnd"/>
      <w:r w:rsidR="003125E6" w:rsidRPr="002B2F24">
        <w:rPr>
          <w:b w:val="0"/>
          <w:lang w:eastAsia="en-US"/>
        </w:rPr>
        <w:t xml:space="preserve"> района </w:t>
      </w:r>
      <w:proofErr w:type="gramStart"/>
      <w:r w:rsidRPr="002B2F24">
        <w:rPr>
          <w:b w:val="0"/>
          <w:lang w:eastAsia="en-US"/>
        </w:rPr>
        <w:t>от</w:t>
      </w:r>
      <w:proofErr w:type="gramEnd"/>
      <w:r w:rsidRPr="002B2F24">
        <w:rPr>
          <w:b w:val="0"/>
          <w:lang w:eastAsia="en-US"/>
        </w:rPr>
        <w:t xml:space="preserve"> ____</w:t>
      </w:r>
      <w:r w:rsidR="003125E6" w:rsidRPr="002B2F24">
        <w:rPr>
          <w:b w:val="0"/>
          <w:lang w:eastAsia="en-US"/>
        </w:rPr>
        <w:t>_____</w:t>
      </w:r>
      <w:r w:rsidRPr="002B2F24">
        <w:rPr>
          <w:b w:val="0"/>
          <w:lang w:eastAsia="en-US"/>
        </w:rPr>
        <w:t>_____ № __</w:t>
      </w:r>
      <w:r w:rsidR="00A5058E" w:rsidRPr="002B2F24">
        <w:rPr>
          <w:b w:val="0"/>
          <w:lang w:eastAsia="en-US"/>
        </w:rPr>
        <w:t>__</w:t>
      </w:r>
      <w:r w:rsidRPr="002B2F24">
        <w:rPr>
          <w:b w:val="0"/>
          <w:lang w:eastAsia="en-US"/>
        </w:rPr>
        <w:t>__</w:t>
      </w:r>
    </w:p>
    <w:p w:rsidR="00887344" w:rsidRPr="002B2F24" w:rsidRDefault="00887344" w:rsidP="00887344">
      <w:pPr>
        <w:rPr>
          <w:sz w:val="28"/>
          <w:szCs w:val="28"/>
          <w:lang w:eastAsia="en-US"/>
        </w:rPr>
      </w:pPr>
    </w:p>
    <w:p w:rsidR="00887344" w:rsidRPr="007E0E8C" w:rsidRDefault="00887344" w:rsidP="00DE22C2">
      <w:pPr>
        <w:pStyle w:val="2"/>
        <w:ind w:firstLine="0"/>
        <w:rPr>
          <w:lang w:eastAsia="en-US"/>
        </w:rPr>
      </w:pPr>
      <w:r w:rsidRPr="002B2F24">
        <w:rPr>
          <w:b w:val="0"/>
          <w:lang w:eastAsia="en-US"/>
        </w:rPr>
        <w:t xml:space="preserve">6. Должность, фамилия и инициалы должностного лица администрации </w:t>
      </w:r>
      <w:proofErr w:type="spellStart"/>
      <w:r w:rsidR="004313F6">
        <w:rPr>
          <w:b w:val="0"/>
          <w:lang w:eastAsia="en-US"/>
        </w:rPr>
        <w:t>Рогнединского</w:t>
      </w:r>
      <w:proofErr w:type="spellEnd"/>
      <w:r w:rsidR="00DE22C2">
        <w:rPr>
          <w:b w:val="0"/>
          <w:lang w:eastAsia="en-US"/>
        </w:rPr>
        <w:t xml:space="preserve"> </w:t>
      </w:r>
      <w:r>
        <w:rPr>
          <w:b w:val="0"/>
          <w:lang w:eastAsia="en-US"/>
        </w:rPr>
        <w:t>района</w:t>
      </w:r>
      <w:r w:rsidRPr="00887344">
        <w:rPr>
          <w:b w:val="0"/>
          <w:lang w:eastAsia="en-US"/>
        </w:rPr>
        <w:t xml:space="preserve">, проводящего </w:t>
      </w:r>
      <w:r w:rsidR="00DE22C2">
        <w:rPr>
          <w:b w:val="0"/>
          <w:lang w:eastAsia="en-US"/>
        </w:rPr>
        <w:t>муниципальную</w:t>
      </w:r>
      <w:r w:rsidRPr="00887344">
        <w:rPr>
          <w:b w:val="0"/>
          <w:lang w:eastAsia="en-US"/>
        </w:rPr>
        <w:t xml:space="preserve"> проверку и заполняющего </w:t>
      </w:r>
      <w:r w:rsidR="00DE22C2">
        <w:rPr>
          <w:b w:val="0"/>
          <w:lang w:eastAsia="en-US"/>
        </w:rPr>
        <w:t>п</w:t>
      </w:r>
      <w:r w:rsidRPr="00887344">
        <w:rPr>
          <w:b w:val="0"/>
          <w:lang w:eastAsia="en-US"/>
        </w:rPr>
        <w:t>роверочный</w:t>
      </w:r>
      <w:r w:rsidR="00DE22C2">
        <w:rPr>
          <w:b w:val="0"/>
          <w:lang w:eastAsia="en-US"/>
        </w:rPr>
        <w:t xml:space="preserve"> </w:t>
      </w:r>
      <w:r w:rsidRPr="00887344">
        <w:rPr>
          <w:b w:val="0"/>
          <w:lang w:eastAsia="en-US"/>
        </w:rPr>
        <w:t>лист</w:t>
      </w:r>
      <w:r w:rsidR="00DE22C2">
        <w:rPr>
          <w:b w:val="0"/>
          <w:lang w:eastAsia="en-US"/>
        </w:rPr>
        <w:t>:</w:t>
      </w:r>
      <w:r w:rsidRPr="00887344">
        <w:rPr>
          <w:b w:val="0"/>
          <w:lang w:eastAsia="en-US"/>
        </w:rPr>
        <w:t>__</w:t>
      </w:r>
      <w:r w:rsidR="009B4EB8">
        <w:rPr>
          <w:b w:val="0"/>
          <w:lang w:eastAsia="en-US"/>
        </w:rPr>
        <w:t>_______________</w:t>
      </w:r>
      <w:r w:rsidRPr="00887344">
        <w:rPr>
          <w:b w:val="0"/>
          <w:lang w:eastAsia="en-US"/>
        </w:rPr>
        <w:t>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B66401" w:rsidRPr="007E0E8C" w:rsidRDefault="00B66401" w:rsidP="00B664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p w:rsidR="00546D0C" w:rsidRPr="00546D0C" w:rsidRDefault="00546D0C" w:rsidP="004A5609">
      <w:pPr>
        <w:outlineLvl w:val="1"/>
        <w:rPr>
          <w:sz w:val="2"/>
          <w:szCs w:val="2"/>
        </w:rPr>
      </w:pPr>
    </w:p>
    <w:tbl>
      <w:tblPr>
        <w:tblStyle w:val="af7"/>
        <w:tblW w:w="10774" w:type="dxa"/>
        <w:tblInd w:w="-147" w:type="dxa"/>
        <w:tblLayout w:type="fixed"/>
        <w:tblLook w:val="04A0" w:firstRow="1" w:lastRow="0" w:firstColumn="1" w:lastColumn="0" w:noHBand="0" w:noVBand="1"/>
      </w:tblPr>
      <w:tblGrid>
        <w:gridCol w:w="568"/>
        <w:gridCol w:w="4819"/>
        <w:gridCol w:w="2126"/>
        <w:gridCol w:w="851"/>
        <w:gridCol w:w="850"/>
        <w:gridCol w:w="851"/>
        <w:gridCol w:w="709"/>
      </w:tblGrid>
      <w:tr w:rsidR="00BC1F9A" w:rsidRPr="00DA4B39" w:rsidTr="0006302B">
        <w:trPr>
          <w:tblHeader/>
        </w:trPr>
        <w:tc>
          <w:tcPr>
            <w:tcW w:w="568" w:type="dxa"/>
            <w:vMerge w:val="restart"/>
          </w:tcPr>
          <w:p w:rsidR="00BC1F9A" w:rsidRPr="006D33E8" w:rsidRDefault="00BC1F9A" w:rsidP="00BC1F9A">
            <w:pPr>
              <w:jc w:val="center"/>
              <w:rPr>
                <w:sz w:val="24"/>
                <w:szCs w:val="24"/>
              </w:rPr>
            </w:pPr>
            <w:r w:rsidRPr="006D33E8">
              <w:rPr>
                <w:sz w:val="24"/>
                <w:szCs w:val="24"/>
              </w:rPr>
              <w:lastRenderedPageBreak/>
              <w:t>№ п/п</w:t>
            </w:r>
          </w:p>
        </w:tc>
        <w:tc>
          <w:tcPr>
            <w:tcW w:w="4819" w:type="dxa"/>
            <w:vMerge w:val="restart"/>
            <w:vAlign w:val="center"/>
          </w:tcPr>
          <w:p w:rsidR="00BC1F9A" w:rsidRPr="008A6D96" w:rsidRDefault="00BC1F9A" w:rsidP="00BC1F9A">
            <w:pPr>
              <w:pStyle w:val="af8"/>
              <w:spacing w:before="0" w:beforeAutospacing="0" w:after="135" w:afterAutospacing="0"/>
              <w:jc w:val="center"/>
            </w:pPr>
            <w:r w:rsidRPr="008A6D96">
              <w:t>Контрольный вопрос</w:t>
            </w:r>
          </w:p>
        </w:tc>
        <w:tc>
          <w:tcPr>
            <w:tcW w:w="2126" w:type="dxa"/>
            <w:vMerge w:val="restart"/>
            <w:vAlign w:val="center"/>
          </w:tcPr>
          <w:p w:rsidR="00BC1F9A" w:rsidRPr="008A6D96" w:rsidRDefault="00BC1F9A" w:rsidP="00BC1F9A">
            <w:pPr>
              <w:pStyle w:val="af8"/>
              <w:spacing w:before="0" w:beforeAutospacing="0" w:after="135" w:afterAutospacing="0"/>
              <w:jc w:val="center"/>
            </w:pPr>
            <w:r w:rsidRPr="008A6D96">
              <w:t>Реквизиты нормативного правового акта (подзаконного правового акта), содержащего обязательные требования</w:t>
            </w:r>
          </w:p>
        </w:tc>
        <w:tc>
          <w:tcPr>
            <w:tcW w:w="3261" w:type="dxa"/>
            <w:gridSpan w:val="4"/>
            <w:tcBorders>
              <w:top w:val="single" w:sz="4" w:space="0" w:color="auto"/>
            </w:tcBorders>
            <w:vAlign w:val="center"/>
          </w:tcPr>
          <w:p w:rsidR="00BC1F9A" w:rsidRPr="008A6D96" w:rsidRDefault="00BC1F9A" w:rsidP="00BC1F9A">
            <w:pPr>
              <w:pStyle w:val="af8"/>
              <w:spacing w:before="0" w:beforeAutospacing="0" w:after="135" w:afterAutospacing="0"/>
              <w:jc w:val="center"/>
            </w:pPr>
            <w:r w:rsidRPr="008A6D96">
              <w:t>Варианты ответа</w:t>
            </w:r>
          </w:p>
        </w:tc>
      </w:tr>
      <w:tr w:rsidR="00BC1F9A" w:rsidRPr="00546D0C" w:rsidTr="0006302B">
        <w:tc>
          <w:tcPr>
            <w:tcW w:w="568" w:type="dxa"/>
            <w:vMerge/>
          </w:tcPr>
          <w:p w:rsidR="00BC1F9A" w:rsidRPr="006D33E8" w:rsidRDefault="00BC1F9A" w:rsidP="00BC1F9A">
            <w:pPr>
              <w:jc w:val="center"/>
              <w:rPr>
                <w:sz w:val="24"/>
                <w:szCs w:val="24"/>
              </w:rPr>
            </w:pPr>
          </w:p>
        </w:tc>
        <w:tc>
          <w:tcPr>
            <w:tcW w:w="4819" w:type="dxa"/>
            <w:vMerge/>
          </w:tcPr>
          <w:p w:rsidR="00BC1F9A" w:rsidRPr="007E39C2" w:rsidRDefault="00BC1F9A" w:rsidP="00BC1F9A">
            <w:pPr>
              <w:autoSpaceDE w:val="0"/>
              <w:autoSpaceDN w:val="0"/>
              <w:adjustRightInd w:val="0"/>
              <w:jc w:val="both"/>
              <w:rPr>
                <w:sz w:val="24"/>
                <w:szCs w:val="24"/>
                <w:lang w:eastAsia="en-US"/>
              </w:rPr>
            </w:pPr>
          </w:p>
        </w:tc>
        <w:tc>
          <w:tcPr>
            <w:tcW w:w="2126" w:type="dxa"/>
            <w:vMerge/>
          </w:tcPr>
          <w:p w:rsidR="00BC1F9A" w:rsidRPr="007E39C2" w:rsidRDefault="00BC1F9A" w:rsidP="00BC1F9A">
            <w:pPr>
              <w:autoSpaceDE w:val="0"/>
              <w:autoSpaceDN w:val="0"/>
              <w:adjustRightInd w:val="0"/>
              <w:jc w:val="center"/>
              <w:rPr>
                <w:sz w:val="24"/>
                <w:szCs w:val="24"/>
              </w:rPr>
            </w:pPr>
          </w:p>
        </w:tc>
        <w:tc>
          <w:tcPr>
            <w:tcW w:w="851" w:type="dxa"/>
            <w:vAlign w:val="center"/>
          </w:tcPr>
          <w:p w:rsidR="00BC1F9A" w:rsidRPr="008A6D96" w:rsidRDefault="00BC1F9A" w:rsidP="00BC1F9A">
            <w:pPr>
              <w:pStyle w:val="af8"/>
              <w:spacing w:before="0" w:after="135"/>
              <w:jc w:val="center"/>
            </w:pPr>
            <w:r>
              <w:t>да</w:t>
            </w:r>
          </w:p>
        </w:tc>
        <w:tc>
          <w:tcPr>
            <w:tcW w:w="850" w:type="dxa"/>
            <w:vAlign w:val="center"/>
          </w:tcPr>
          <w:p w:rsidR="00BC1F9A" w:rsidRPr="008A6D96" w:rsidRDefault="00BC1F9A" w:rsidP="00BC1F9A">
            <w:pPr>
              <w:pStyle w:val="af8"/>
              <w:spacing w:before="0" w:after="135"/>
              <w:jc w:val="center"/>
            </w:pPr>
            <w:r>
              <w:t>нет</w:t>
            </w:r>
          </w:p>
        </w:tc>
        <w:tc>
          <w:tcPr>
            <w:tcW w:w="851" w:type="dxa"/>
            <w:vAlign w:val="center"/>
          </w:tcPr>
          <w:p w:rsidR="00BC1F9A" w:rsidRPr="008A6D96" w:rsidRDefault="00BC1F9A" w:rsidP="00BC1F9A">
            <w:pPr>
              <w:pStyle w:val="af8"/>
              <w:spacing w:before="0" w:after="135"/>
              <w:jc w:val="center"/>
            </w:pPr>
            <w:r>
              <w:t>не применимо</w:t>
            </w:r>
          </w:p>
        </w:tc>
        <w:tc>
          <w:tcPr>
            <w:tcW w:w="709" w:type="dxa"/>
            <w:vAlign w:val="center"/>
          </w:tcPr>
          <w:p w:rsidR="00BC1F9A" w:rsidRDefault="00BC1F9A" w:rsidP="00BC1F9A">
            <w:pPr>
              <w:pStyle w:val="af8"/>
              <w:spacing w:before="0" w:after="135"/>
              <w:jc w:val="center"/>
            </w:pPr>
            <w:r>
              <w:t>примечания</w:t>
            </w: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1</w:t>
            </w:r>
          </w:p>
        </w:tc>
        <w:tc>
          <w:tcPr>
            <w:tcW w:w="4819" w:type="dxa"/>
          </w:tcPr>
          <w:p w:rsidR="00BC1F9A" w:rsidRPr="007E39C2" w:rsidRDefault="00BC1F9A" w:rsidP="00BC1F9A">
            <w:pPr>
              <w:autoSpaceDE w:val="0"/>
              <w:autoSpaceDN w:val="0"/>
              <w:adjustRightInd w:val="0"/>
              <w:spacing w:line="276" w:lineRule="auto"/>
              <w:jc w:val="both"/>
              <w:rPr>
                <w:sz w:val="24"/>
                <w:szCs w:val="24"/>
                <w:lang w:eastAsia="en-US"/>
              </w:rPr>
            </w:pPr>
            <w:r w:rsidRPr="007E39C2">
              <w:rPr>
                <w:sz w:val="24"/>
                <w:szCs w:val="24"/>
                <w:lang w:eastAsia="en-US"/>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Pr>
          <w:p w:rsidR="00BC1F9A" w:rsidRPr="007E39C2" w:rsidRDefault="00764684" w:rsidP="00BC1F9A">
            <w:pPr>
              <w:autoSpaceDE w:val="0"/>
              <w:autoSpaceDN w:val="0"/>
              <w:adjustRightInd w:val="0"/>
              <w:spacing w:line="276" w:lineRule="auto"/>
              <w:jc w:val="center"/>
              <w:rPr>
                <w:sz w:val="24"/>
                <w:szCs w:val="24"/>
                <w:lang w:eastAsia="en-US"/>
              </w:rPr>
            </w:pPr>
            <w:hyperlink r:id="rId9" w:history="1">
              <w:r w:rsidR="00BC1F9A" w:rsidRPr="007E39C2">
                <w:rPr>
                  <w:sz w:val="24"/>
                  <w:szCs w:val="24"/>
                  <w:lang w:eastAsia="en-US"/>
                </w:rPr>
                <w:t>пункт 1 статьи 25</w:t>
              </w:r>
            </w:hyperlink>
            <w:r w:rsidR="00BC1F9A" w:rsidRPr="007E39C2">
              <w:rPr>
                <w:sz w:val="24"/>
                <w:szCs w:val="24"/>
                <w:lang w:eastAsia="en-US"/>
              </w:rPr>
              <w:t xml:space="preserve"> Земельного кодекса 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2</w:t>
            </w:r>
          </w:p>
        </w:tc>
        <w:tc>
          <w:tcPr>
            <w:tcW w:w="4819" w:type="dxa"/>
          </w:tcPr>
          <w:p w:rsidR="00BC1F9A" w:rsidRPr="007E39C2" w:rsidRDefault="00BC1F9A" w:rsidP="00BC1F9A">
            <w:pPr>
              <w:autoSpaceDE w:val="0"/>
              <w:autoSpaceDN w:val="0"/>
              <w:adjustRightInd w:val="0"/>
              <w:spacing w:line="276" w:lineRule="auto"/>
              <w:jc w:val="both"/>
              <w:rPr>
                <w:sz w:val="24"/>
                <w:szCs w:val="24"/>
                <w:lang w:eastAsia="en-US"/>
              </w:rPr>
            </w:pPr>
            <w:r w:rsidRPr="007E39C2">
              <w:rPr>
                <w:sz w:val="24"/>
                <w:szCs w:val="24"/>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0" w:history="1">
              <w:r w:rsidRPr="007E39C2">
                <w:rPr>
                  <w:sz w:val="24"/>
                  <w:szCs w:val="24"/>
                  <w:lang w:eastAsia="en-US"/>
                </w:rPr>
                <w:t>законом</w:t>
              </w:r>
            </w:hyperlink>
            <w:r w:rsidRPr="007E39C2">
              <w:rPr>
                <w:sz w:val="24"/>
                <w:szCs w:val="24"/>
                <w:lang w:eastAsia="en-US"/>
              </w:rPr>
              <w:t xml:space="preserve"> от 13 июля 2015 г. № 218-ФЗ "О государственной регистрации недвижимости"?</w:t>
            </w:r>
          </w:p>
        </w:tc>
        <w:tc>
          <w:tcPr>
            <w:tcW w:w="2126" w:type="dxa"/>
          </w:tcPr>
          <w:p w:rsidR="00BC1F9A" w:rsidRPr="007E39C2" w:rsidRDefault="00764684" w:rsidP="00BC1F9A">
            <w:pPr>
              <w:autoSpaceDE w:val="0"/>
              <w:autoSpaceDN w:val="0"/>
              <w:adjustRightInd w:val="0"/>
              <w:spacing w:line="276" w:lineRule="auto"/>
              <w:jc w:val="center"/>
              <w:rPr>
                <w:sz w:val="24"/>
                <w:szCs w:val="24"/>
                <w:lang w:eastAsia="en-US"/>
              </w:rPr>
            </w:pPr>
            <w:hyperlink r:id="rId11" w:history="1">
              <w:r w:rsidR="00BC1F9A" w:rsidRPr="007E39C2">
                <w:rPr>
                  <w:sz w:val="24"/>
                  <w:szCs w:val="24"/>
                  <w:lang w:eastAsia="en-US"/>
                </w:rPr>
                <w:t>пункт 1 статьи 26</w:t>
              </w:r>
            </w:hyperlink>
            <w:r w:rsidR="00BC1F9A" w:rsidRPr="007E39C2">
              <w:rPr>
                <w:sz w:val="24"/>
                <w:szCs w:val="24"/>
                <w:lang w:eastAsia="en-US"/>
              </w:rPr>
              <w:t xml:space="preserve"> Земельного кодекса РФ, </w:t>
            </w:r>
            <w:hyperlink r:id="rId12" w:history="1">
              <w:r w:rsidR="00BC1F9A" w:rsidRPr="007E39C2">
                <w:rPr>
                  <w:sz w:val="24"/>
                  <w:szCs w:val="24"/>
                  <w:lang w:eastAsia="en-US"/>
                </w:rPr>
                <w:t>статья 8.1</w:t>
              </w:r>
            </w:hyperlink>
            <w:r w:rsidR="00BC1F9A" w:rsidRPr="007E39C2">
              <w:rPr>
                <w:sz w:val="24"/>
                <w:szCs w:val="24"/>
                <w:lang w:eastAsia="en-US"/>
              </w:rPr>
              <w:t xml:space="preserve"> Гражданского кодекса 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3</w:t>
            </w:r>
          </w:p>
        </w:tc>
        <w:tc>
          <w:tcPr>
            <w:tcW w:w="4819" w:type="dxa"/>
          </w:tcPr>
          <w:p w:rsidR="00BC1F9A" w:rsidRPr="007E39C2" w:rsidRDefault="00BC1F9A" w:rsidP="00BC1F9A">
            <w:pPr>
              <w:autoSpaceDE w:val="0"/>
              <w:autoSpaceDN w:val="0"/>
              <w:adjustRightInd w:val="0"/>
              <w:jc w:val="both"/>
              <w:rPr>
                <w:sz w:val="24"/>
                <w:szCs w:val="24"/>
                <w:lang w:eastAsia="en-US"/>
              </w:rPr>
            </w:pPr>
            <w:r w:rsidRPr="007E39C2">
              <w:rPr>
                <w:sz w:val="24"/>
                <w:szCs w:val="24"/>
                <w:lang w:eastAsia="en-US"/>
              </w:rPr>
              <w:t>Используется ли земельный участок в соответствии с установленным целевым назначением и (или) видом разрешенного использования?</w:t>
            </w:r>
          </w:p>
        </w:tc>
        <w:tc>
          <w:tcPr>
            <w:tcW w:w="2126" w:type="dxa"/>
          </w:tcPr>
          <w:p w:rsidR="00BC1F9A" w:rsidRPr="007E39C2" w:rsidRDefault="00764684" w:rsidP="00BC1F9A">
            <w:pPr>
              <w:autoSpaceDE w:val="0"/>
              <w:autoSpaceDN w:val="0"/>
              <w:adjustRightInd w:val="0"/>
              <w:jc w:val="center"/>
              <w:rPr>
                <w:sz w:val="24"/>
                <w:szCs w:val="24"/>
                <w:lang w:eastAsia="en-US"/>
              </w:rPr>
            </w:pPr>
            <w:hyperlink r:id="rId13" w:history="1">
              <w:r w:rsidR="00BC1F9A" w:rsidRPr="007E39C2">
                <w:rPr>
                  <w:rStyle w:val="a4"/>
                  <w:color w:val="auto"/>
                  <w:sz w:val="24"/>
                  <w:szCs w:val="24"/>
                  <w:u w:val="none"/>
                  <w:lang w:eastAsia="en-US"/>
                </w:rPr>
                <w:t>часть 2 статьи 7</w:t>
              </w:r>
            </w:hyperlink>
            <w:r w:rsidR="00BC1F9A" w:rsidRPr="007E39C2">
              <w:rPr>
                <w:sz w:val="24"/>
                <w:szCs w:val="24"/>
              </w:rPr>
              <w:t xml:space="preserve">, статья 42 </w:t>
            </w:r>
            <w:r w:rsidR="00BC1F9A" w:rsidRPr="007E39C2">
              <w:rPr>
                <w:sz w:val="24"/>
                <w:szCs w:val="24"/>
                <w:lang w:eastAsia="en-US"/>
              </w:rPr>
              <w:t xml:space="preserve"> Земельного кодекса 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4</w:t>
            </w:r>
          </w:p>
        </w:tc>
        <w:tc>
          <w:tcPr>
            <w:tcW w:w="4819" w:type="dxa"/>
          </w:tcPr>
          <w:p w:rsidR="00BC1F9A" w:rsidRPr="007E39C2" w:rsidRDefault="00BC1F9A" w:rsidP="00BC1F9A">
            <w:pPr>
              <w:autoSpaceDE w:val="0"/>
              <w:autoSpaceDN w:val="0"/>
              <w:adjustRightInd w:val="0"/>
              <w:jc w:val="both"/>
              <w:rPr>
                <w:sz w:val="24"/>
                <w:szCs w:val="24"/>
                <w:lang w:eastAsia="en-US"/>
              </w:rPr>
            </w:pPr>
            <w:r w:rsidRPr="007E39C2">
              <w:rPr>
                <w:sz w:val="24"/>
                <w:szCs w:val="24"/>
                <w:lang w:eastAsia="en-US"/>
              </w:rP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2126" w:type="dxa"/>
          </w:tcPr>
          <w:p w:rsidR="00BC1F9A" w:rsidRPr="007E39C2" w:rsidRDefault="00764684" w:rsidP="00BC1F9A">
            <w:pPr>
              <w:autoSpaceDE w:val="0"/>
              <w:autoSpaceDN w:val="0"/>
              <w:adjustRightInd w:val="0"/>
              <w:jc w:val="center"/>
              <w:rPr>
                <w:sz w:val="24"/>
                <w:szCs w:val="24"/>
                <w:lang w:eastAsia="en-US"/>
              </w:rPr>
            </w:pPr>
            <w:hyperlink r:id="rId14" w:history="1">
              <w:r w:rsidR="00BC1F9A" w:rsidRPr="007E39C2">
                <w:rPr>
                  <w:sz w:val="24"/>
                  <w:szCs w:val="24"/>
                  <w:lang w:eastAsia="en-US"/>
                </w:rPr>
                <w:t>пункт 1 статьи 25</w:t>
              </w:r>
            </w:hyperlink>
            <w:r w:rsidR="00BC1F9A" w:rsidRPr="007E39C2">
              <w:rPr>
                <w:sz w:val="24"/>
                <w:szCs w:val="24"/>
                <w:lang w:eastAsia="en-US"/>
              </w:rPr>
              <w:t xml:space="preserve">, </w:t>
            </w:r>
            <w:hyperlink r:id="rId15" w:history="1">
              <w:r w:rsidR="00BC1F9A" w:rsidRPr="007E39C2">
                <w:rPr>
                  <w:sz w:val="24"/>
                  <w:szCs w:val="24"/>
                  <w:lang w:eastAsia="en-US"/>
                </w:rPr>
                <w:t>пункт 1 статьи 2</w:t>
              </w:r>
            </w:hyperlink>
            <w:r w:rsidR="00BC1F9A" w:rsidRPr="007E39C2">
              <w:rPr>
                <w:sz w:val="24"/>
                <w:szCs w:val="24"/>
                <w:lang w:eastAsia="en-US"/>
              </w:rPr>
              <w:t>6 Земельного кодекса 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5</w:t>
            </w:r>
          </w:p>
        </w:tc>
        <w:tc>
          <w:tcPr>
            <w:tcW w:w="4819" w:type="dxa"/>
            <w:vAlign w:val="center"/>
          </w:tcPr>
          <w:p w:rsidR="00BC1F9A" w:rsidRPr="007E39C2" w:rsidRDefault="00BC1F9A" w:rsidP="00BC1F9A">
            <w:pPr>
              <w:autoSpaceDE w:val="0"/>
              <w:autoSpaceDN w:val="0"/>
              <w:adjustRightInd w:val="0"/>
              <w:jc w:val="both"/>
              <w:rPr>
                <w:sz w:val="24"/>
                <w:szCs w:val="24"/>
                <w:lang w:eastAsia="en-US"/>
              </w:rPr>
            </w:pPr>
            <w:r w:rsidRPr="007E39C2">
              <w:rPr>
                <w:sz w:val="24"/>
                <w:szCs w:val="24"/>
                <w:lang w:eastAsia="en-US"/>
              </w:rPr>
              <w:t>Соблюдается ли проверяемым лицом требование об обязательности использования (освоения) земельного участка в сроки, установленные законодательством?</w:t>
            </w:r>
          </w:p>
        </w:tc>
        <w:tc>
          <w:tcPr>
            <w:tcW w:w="2126" w:type="dxa"/>
          </w:tcPr>
          <w:p w:rsidR="00BC1F9A" w:rsidRPr="007E39C2" w:rsidRDefault="00BC1F9A" w:rsidP="00BC1F9A">
            <w:pPr>
              <w:autoSpaceDE w:val="0"/>
              <w:autoSpaceDN w:val="0"/>
              <w:adjustRightInd w:val="0"/>
              <w:jc w:val="center"/>
              <w:rPr>
                <w:sz w:val="24"/>
                <w:szCs w:val="24"/>
                <w:lang w:eastAsia="en-US"/>
              </w:rPr>
            </w:pPr>
            <w:r w:rsidRPr="007E39C2">
              <w:rPr>
                <w:sz w:val="24"/>
                <w:szCs w:val="24"/>
                <w:lang w:eastAsia="en-US"/>
              </w:rPr>
              <w:t xml:space="preserve">статья 42 Земельного Кодекса РФ, </w:t>
            </w:r>
            <w:hyperlink r:id="rId16" w:history="1">
              <w:r w:rsidRPr="007E39C2">
                <w:rPr>
                  <w:sz w:val="24"/>
                  <w:szCs w:val="24"/>
                  <w:lang w:eastAsia="en-US"/>
                </w:rPr>
                <w:t>статья 284</w:t>
              </w:r>
            </w:hyperlink>
            <w:r w:rsidRPr="007E39C2">
              <w:rPr>
                <w:sz w:val="24"/>
                <w:szCs w:val="24"/>
                <w:lang w:eastAsia="en-US"/>
              </w:rPr>
              <w:t xml:space="preserve"> Гражданского кодекса РФ, </w:t>
            </w:r>
            <w:hyperlink r:id="rId17" w:history="1">
              <w:r w:rsidRPr="007E39C2">
                <w:rPr>
                  <w:sz w:val="24"/>
                  <w:szCs w:val="24"/>
                  <w:lang w:eastAsia="en-US"/>
                </w:rPr>
                <w:t>пункт 2 статьи 45</w:t>
              </w:r>
            </w:hyperlink>
            <w:r w:rsidRPr="007E39C2">
              <w:rPr>
                <w:sz w:val="24"/>
                <w:szCs w:val="24"/>
                <w:lang w:eastAsia="en-US"/>
              </w:rPr>
              <w:t xml:space="preserve"> Земельного кодекса 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6</w:t>
            </w:r>
          </w:p>
        </w:tc>
        <w:tc>
          <w:tcPr>
            <w:tcW w:w="4819" w:type="dxa"/>
          </w:tcPr>
          <w:p w:rsidR="00BC1F9A" w:rsidRPr="007E39C2" w:rsidRDefault="00BC1F9A" w:rsidP="00BC1F9A">
            <w:pPr>
              <w:autoSpaceDE w:val="0"/>
              <w:autoSpaceDN w:val="0"/>
              <w:adjustRightInd w:val="0"/>
              <w:jc w:val="both"/>
              <w:rPr>
                <w:sz w:val="24"/>
                <w:szCs w:val="24"/>
                <w:lang w:eastAsia="en-US"/>
              </w:rPr>
            </w:pPr>
            <w:r w:rsidRPr="007E39C2">
              <w:rPr>
                <w:sz w:val="24"/>
                <w:szCs w:val="24"/>
                <w:lang w:eastAsia="en-US"/>
              </w:rPr>
              <w:t>В целях охраны земель проводятся ли мероприятия по воспроизводству плодородия земель с/х назначения, защите земель от водной и ветровой эрозии, защите с/х угодий от зарастания деревьями и кустарниками, сорными растениями?</w:t>
            </w:r>
          </w:p>
        </w:tc>
        <w:tc>
          <w:tcPr>
            <w:tcW w:w="2126" w:type="dxa"/>
          </w:tcPr>
          <w:p w:rsidR="00BC1F9A" w:rsidRPr="007E39C2" w:rsidRDefault="00BC1F9A" w:rsidP="00BC1F9A">
            <w:pPr>
              <w:pStyle w:val="2"/>
              <w:ind w:firstLine="0"/>
              <w:jc w:val="center"/>
              <w:rPr>
                <w:b w:val="0"/>
                <w:sz w:val="24"/>
              </w:rPr>
            </w:pPr>
            <w:r w:rsidRPr="007E39C2">
              <w:rPr>
                <w:b w:val="0"/>
                <w:sz w:val="24"/>
                <w:lang w:eastAsia="en-US"/>
              </w:rPr>
              <w:t>часть 2 статьи 13 Земельного кодекса  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7</w:t>
            </w:r>
          </w:p>
        </w:tc>
        <w:tc>
          <w:tcPr>
            <w:tcW w:w="4819" w:type="dxa"/>
          </w:tcPr>
          <w:p w:rsidR="00BC1F9A" w:rsidRPr="007E39C2" w:rsidRDefault="00BC1F9A" w:rsidP="00BC1F9A">
            <w:pPr>
              <w:autoSpaceDE w:val="0"/>
              <w:autoSpaceDN w:val="0"/>
              <w:adjustRightInd w:val="0"/>
              <w:jc w:val="both"/>
              <w:rPr>
                <w:sz w:val="24"/>
                <w:szCs w:val="24"/>
                <w:lang w:eastAsia="en-US"/>
              </w:rPr>
            </w:pPr>
            <w:r w:rsidRPr="007E39C2">
              <w:rPr>
                <w:sz w:val="24"/>
                <w:szCs w:val="24"/>
                <w:lang w:eastAsia="en-US"/>
              </w:rPr>
              <w:t>Выполнено ли ранее выданное предписание (постановление, представление, решение) об устранении нарушений законодательства?</w:t>
            </w:r>
          </w:p>
        </w:tc>
        <w:tc>
          <w:tcPr>
            <w:tcW w:w="2126" w:type="dxa"/>
          </w:tcPr>
          <w:p w:rsidR="00BC1F9A" w:rsidRPr="007E39C2" w:rsidRDefault="00BC1F9A" w:rsidP="00BC1F9A">
            <w:pPr>
              <w:pStyle w:val="2"/>
              <w:ind w:firstLine="0"/>
              <w:jc w:val="center"/>
              <w:rPr>
                <w:b w:val="0"/>
                <w:sz w:val="24"/>
                <w:vertAlign w:val="superscript"/>
              </w:rPr>
            </w:pPr>
            <w:r w:rsidRPr="007E39C2">
              <w:rPr>
                <w:b w:val="0"/>
                <w:sz w:val="24"/>
              </w:rPr>
              <w:t>статья 19.5 КоАП 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8</w:t>
            </w:r>
          </w:p>
        </w:tc>
        <w:tc>
          <w:tcPr>
            <w:tcW w:w="4819" w:type="dxa"/>
          </w:tcPr>
          <w:p w:rsidR="00BC1F9A" w:rsidRPr="007E39C2" w:rsidRDefault="00BC1F9A" w:rsidP="00BC1F9A">
            <w:pPr>
              <w:autoSpaceDE w:val="0"/>
              <w:autoSpaceDN w:val="0"/>
              <w:adjustRightInd w:val="0"/>
              <w:jc w:val="both"/>
              <w:rPr>
                <w:sz w:val="24"/>
                <w:szCs w:val="24"/>
                <w:lang w:eastAsia="en-US"/>
              </w:rPr>
            </w:pPr>
            <w:r w:rsidRPr="007E39C2">
              <w:rPr>
                <w:sz w:val="24"/>
                <w:szCs w:val="24"/>
                <w:lang w:eastAsia="en-US"/>
              </w:rPr>
              <w:t xml:space="preserve">Содержит ли соглашение об установлении сервитута обязанность лица, в интересах которого установлен сервитут, после прекращения действия сервитута привести </w:t>
            </w:r>
            <w:r w:rsidRPr="007E39C2">
              <w:rPr>
                <w:sz w:val="24"/>
                <w:szCs w:val="24"/>
                <w:lang w:eastAsia="en-US"/>
              </w:rPr>
              <w:lastRenderedPageBreak/>
              <w:t>земельный участок в состояние, пригодное для его использования в соответствии с разрешенным использованием?</w:t>
            </w:r>
          </w:p>
        </w:tc>
        <w:tc>
          <w:tcPr>
            <w:tcW w:w="2126" w:type="dxa"/>
          </w:tcPr>
          <w:p w:rsidR="00BC1F9A" w:rsidRPr="007E39C2" w:rsidRDefault="00BC1F9A" w:rsidP="00BC1F9A">
            <w:pPr>
              <w:autoSpaceDE w:val="0"/>
              <w:autoSpaceDN w:val="0"/>
              <w:adjustRightInd w:val="0"/>
              <w:jc w:val="center"/>
              <w:rPr>
                <w:sz w:val="24"/>
                <w:szCs w:val="24"/>
              </w:rPr>
            </w:pPr>
            <w:r w:rsidRPr="007E39C2">
              <w:rPr>
                <w:sz w:val="24"/>
                <w:szCs w:val="24"/>
              </w:rPr>
              <w:lastRenderedPageBreak/>
              <w:t xml:space="preserve">пункт 9 части 1 статьи 39.25 Земельного кодекса </w:t>
            </w:r>
            <w:r w:rsidRPr="007E39C2">
              <w:rPr>
                <w:sz w:val="24"/>
                <w:szCs w:val="24"/>
                <w:lang w:eastAsia="en-US"/>
              </w:rPr>
              <w:t>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lastRenderedPageBreak/>
              <w:t>9</w:t>
            </w:r>
          </w:p>
        </w:tc>
        <w:tc>
          <w:tcPr>
            <w:tcW w:w="4819" w:type="dxa"/>
          </w:tcPr>
          <w:p w:rsidR="00BC1F9A" w:rsidRPr="007E39C2" w:rsidRDefault="00BC1F9A" w:rsidP="00BC1F9A">
            <w:pPr>
              <w:autoSpaceDE w:val="0"/>
              <w:autoSpaceDN w:val="0"/>
              <w:adjustRightInd w:val="0"/>
              <w:jc w:val="both"/>
              <w:rPr>
                <w:sz w:val="24"/>
                <w:szCs w:val="24"/>
                <w:lang w:eastAsia="en-US"/>
              </w:rPr>
            </w:pPr>
            <w:r w:rsidRPr="007E39C2">
              <w:rPr>
                <w:sz w:val="24"/>
                <w:szCs w:val="24"/>
                <w:lang w:eastAsia="en-US"/>
              </w:rPr>
              <w:t>В случаях, если земельный участок используется на основании разрешения и имеет место порча либо уничтожение плодородного слоя почвы в границах земельного участка, приведен ли этот земельный участок в состояние, пригодное для его дальнейшего использования в соответствии с разрешенным видом его использования?</w:t>
            </w:r>
          </w:p>
        </w:tc>
        <w:tc>
          <w:tcPr>
            <w:tcW w:w="2126" w:type="dxa"/>
          </w:tcPr>
          <w:p w:rsidR="00BC1F9A" w:rsidRPr="007E39C2" w:rsidRDefault="00BC1F9A" w:rsidP="00BC1F9A">
            <w:pPr>
              <w:autoSpaceDE w:val="0"/>
              <w:autoSpaceDN w:val="0"/>
              <w:adjustRightInd w:val="0"/>
              <w:jc w:val="center"/>
              <w:rPr>
                <w:sz w:val="24"/>
                <w:szCs w:val="24"/>
              </w:rPr>
            </w:pPr>
            <w:r w:rsidRPr="007E39C2">
              <w:rPr>
                <w:sz w:val="24"/>
                <w:szCs w:val="24"/>
                <w:lang w:eastAsia="en-US"/>
              </w:rPr>
              <w:t>часть 5 статьи 13, статья 39.35 Земельного Кодекса РФ</w:t>
            </w:r>
          </w:p>
        </w:tc>
        <w:tc>
          <w:tcPr>
            <w:tcW w:w="851" w:type="dxa"/>
          </w:tcPr>
          <w:p w:rsidR="00BC1F9A" w:rsidRPr="007E39C2" w:rsidRDefault="00BC1F9A" w:rsidP="00BC1F9A">
            <w:pPr>
              <w:tabs>
                <w:tab w:val="left" w:pos="459"/>
              </w:tabs>
              <w:jc w:val="both"/>
              <w:rPr>
                <w:sz w:val="24"/>
                <w:szCs w:val="24"/>
              </w:rPr>
            </w:pPr>
          </w:p>
        </w:tc>
        <w:tc>
          <w:tcPr>
            <w:tcW w:w="850"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851" w:type="dxa"/>
          </w:tcPr>
          <w:p w:rsidR="00BC1F9A" w:rsidRPr="007E39C2" w:rsidRDefault="00BC1F9A" w:rsidP="00BC1F9A">
            <w:pPr>
              <w:pStyle w:val="23"/>
              <w:shd w:val="clear" w:color="auto" w:fill="auto"/>
              <w:spacing w:before="0" w:after="0" w:line="240" w:lineRule="auto"/>
              <w:jc w:val="both"/>
              <w:rPr>
                <w:rFonts w:eastAsia="Calibri"/>
                <w:sz w:val="24"/>
                <w:szCs w:val="24"/>
              </w:rPr>
            </w:pPr>
          </w:p>
        </w:tc>
        <w:tc>
          <w:tcPr>
            <w:tcW w:w="709" w:type="dxa"/>
          </w:tcPr>
          <w:p w:rsidR="00BC1F9A" w:rsidRPr="007E39C2" w:rsidRDefault="00BC1F9A" w:rsidP="00BC1F9A">
            <w:pPr>
              <w:pStyle w:val="23"/>
              <w:shd w:val="clear" w:color="auto" w:fill="auto"/>
              <w:spacing w:before="0" w:after="0" w:line="240" w:lineRule="auto"/>
              <w:jc w:val="both"/>
              <w:rPr>
                <w:rFonts w:eastAsia="Calibri"/>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10</w:t>
            </w:r>
          </w:p>
        </w:tc>
        <w:tc>
          <w:tcPr>
            <w:tcW w:w="4819" w:type="dxa"/>
          </w:tcPr>
          <w:p w:rsidR="00BC1F9A" w:rsidRPr="007E39C2" w:rsidRDefault="00BC1F9A" w:rsidP="00BC1F9A">
            <w:pPr>
              <w:autoSpaceDE w:val="0"/>
              <w:autoSpaceDN w:val="0"/>
              <w:adjustRightInd w:val="0"/>
              <w:jc w:val="both"/>
              <w:rPr>
                <w:sz w:val="24"/>
                <w:szCs w:val="24"/>
                <w:lang w:eastAsia="en-US"/>
              </w:rPr>
            </w:pPr>
            <w:r w:rsidRPr="007E39C2">
              <w:rPr>
                <w:sz w:val="24"/>
                <w:szCs w:val="24"/>
                <w:lang w:eastAsia="en-US"/>
              </w:rPr>
              <w:t>Своевременно ли производятся проверяемым лицом платежи за землю?</w:t>
            </w:r>
          </w:p>
        </w:tc>
        <w:tc>
          <w:tcPr>
            <w:tcW w:w="2126" w:type="dxa"/>
          </w:tcPr>
          <w:p w:rsidR="00BC1F9A" w:rsidRPr="007E39C2" w:rsidRDefault="00BC1F9A" w:rsidP="00BC1F9A">
            <w:pPr>
              <w:autoSpaceDE w:val="0"/>
              <w:autoSpaceDN w:val="0"/>
              <w:adjustRightInd w:val="0"/>
              <w:jc w:val="center"/>
              <w:rPr>
                <w:sz w:val="24"/>
                <w:szCs w:val="24"/>
                <w:lang w:eastAsia="en-US"/>
              </w:rPr>
            </w:pPr>
            <w:r w:rsidRPr="007E39C2">
              <w:rPr>
                <w:sz w:val="24"/>
                <w:szCs w:val="24"/>
                <w:lang w:eastAsia="en-US"/>
              </w:rPr>
              <w:t>статья 65 Земельного Кодекса РФ</w:t>
            </w:r>
          </w:p>
        </w:tc>
        <w:tc>
          <w:tcPr>
            <w:tcW w:w="851" w:type="dxa"/>
          </w:tcPr>
          <w:p w:rsidR="00BC1F9A" w:rsidRPr="007E39C2" w:rsidRDefault="00BC1F9A" w:rsidP="00BC1F9A">
            <w:pPr>
              <w:jc w:val="both"/>
              <w:rPr>
                <w:sz w:val="24"/>
                <w:szCs w:val="24"/>
              </w:rPr>
            </w:pPr>
          </w:p>
        </w:tc>
        <w:tc>
          <w:tcPr>
            <w:tcW w:w="850" w:type="dxa"/>
          </w:tcPr>
          <w:p w:rsidR="00BC1F9A" w:rsidRPr="007E39C2" w:rsidRDefault="00BC1F9A" w:rsidP="00BC1F9A">
            <w:pPr>
              <w:jc w:val="both"/>
              <w:rPr>
                <w:sz w:val="24"/>
                <w:szCs w:val="24"/>
              </w:rPr>
            </w:pPr>
          </w:p>
        </w:tc>
        <w:tc>
          <w:tcPr>
            <w:tcW w:w="851" w:type="dxa"/>
          </w:tcPr>
          <w:p w:rsidR="00BC1F9A" w:rsidRPr="007E39C2" w:rsidRDefault="00BC1F9A" w:rsidP="00BC1F9A">
            <w:pPr>
              <w:jc w:val="both"/>
              <w:rPr>
                <w:sz w:val="24"/>
                <w:szCs w:val="24"/>
              </w:rPr>
            </w:pPr>
          </w:p>
        </w:tc>
        <w:tc>
          <w:tcPr>
            <w:tcW w:w="709" w:type="dxa"/>
          </w:tcPr>
          <w:p w:rsidR="00BC1F9A" w:rsidRPr="007E39C2" w:rsidRDefault="00BC1F9A" w:rsidP="00BC1F9A">
            <w:pPr>
              <w:jc w:val="both"/>
              <w:rPr>
                <w:sz w:val="24"/>
                <w:szCs w:val="24"/>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11</w:t>
            </w:r>
          </w:p>
        </w:tc>
        <w:tc>
          <w:tcPr>
            <w:tcW w:w="4819" w:type="dxa"/>
          </w:tcPr>
          <w:p w:rsidR="00BC1F9A" w:rsidRPr="007E39C2" w:rsidRDefault="00BC1F9A" w:rsidP="00BC1F9A">
            <w:pPr>
              <w:autoSpaceDE w:val="0"/>
              <w:autoSpaceDN w:val="0"/>
              <w:adjustRightInd w:val="0"/>
              <w:rPr>
                <w:sz w:val="24"/>
                <w:szCs w:val="24"/>
              </w:rPr>
            </w:pPr>
            <w:r w:rsidRPr="007E39C2">
              <w:rPr>
                <w:sz w:val="24"/>
                <w:szCs w:val="24"/>
              </w:rPr>
              <w:t>Сохранены ли межевые, геодезические и другие специальные знаки, установленные на земельных участках в соответствии с законодательством</w:t>
            </w:r>
          </w:p>
        </w:tc>
        <w:tc>
          <w:tcPr>
            <w:tcW w:w="2126" w:type="dxa"/>
          </w:tcPr>
          <w:p w:rsidR="00BC1F9A" w:rsidRPr="007E39C2" w:rsidRDefault="00BC1F9A" w:rsidP="00BC1F9A">
            <w:pPr>
              <w:autoSpaceDE w:val="0"/>
              <w:autoSpaceDN w:val="0"/>
              <w:adjustRightInd w:val="0"/>
              <w:jc w:val="center"/>
              <w:rPr>
                <w:sz w:val="24"/>
                <w:szCs w:val="24"/>
              </w:rPr>
            </w:pPr>
            <w:r w:rsidRPr="007E39C2">
              <w:rPr>
                <w:sz w:val="24"/>
                <w:szCs w:val="24"/>
              </w:rPr>
              <w:t xml:space="preserve">статья 42 Земельного кодекса </w:t>
            </w:r>
            <w:r w:rsidRPr="007E39C2">
              <w:rPr>
                <w:sz w:val="24"/>
                <w:szCs w:val="24"/>
                <w:lang w:eastAsia="en-US"/>
              </w:rPr>
              <w:t>РФ</w:t>
            </w:r>
          </w:p>
        </w:tc>
        <w:tc>
          <w:tcPr>
            <w:tcW w:w="851" w:type="dxa"/>
          </w:tcPr>
          <w:p w:rsidR="00BC1F9A" w:rsidRPr="007E39C2" w:rsidRDefault="00BC1F9A" w:rsidP="00BC1F9A">
            <w:pPr>
              <w:pStyle w:val="af6"/>
              <w:jc w:val="both"/>
              <w:rPr>
                <w:rFonts w:ascii="Times New Roman" w:eastAsia="Calibri" w:hAnsi="Times New Roman" w:cs="Times New Roman"/>
                <w:lang w:eastAsia="en-US"/>
              </w:rPr>
            </w:pPr>
          </w:p>
        </w:tc>
        <w:tc>
          <w:tcPr>
            <w:tcW w:w="850" w:type="dxa"/>
          </w:tcPr>
          <w:p w:rsidR="00BC1F9A" w:rsidRPr="007E39C2" w:rsidRDefault="00BC1F9A" w:rsidP="00BC1F9A">
            <w:pPr>
              <w:pStyle w:val="af6"/>
              <w:jc w:val="both"/>
              <w:rPr>
                <w:rFonts w:ascii="Times New Roman" w:eastAsia="Calibri" w:hAnsi="Times New Roman" w:cs="Times New Roman"/>
                <w:lang w:eastAsia="en-US"/>
              </w:rPr>
            </w:pPr>
          </w:p>
        </w:tc>
        <w:tc>
          <w:tcPr>
            <w:tcW w:w="851" w:type="dxa"/>
          </w:tcPr>
          <w:p w:rsidR="00BC1F9A" w:rsidRPr="007E39C2" w:rsidRDefault="00BC1F9A" w:rsidP="00BC1F9A">
            <w:pPr>
              <w:pStyle w:val="af6"/>
              <w:jc w:val="both"/>
              <w:rPr>
                <w:rFonts w:ascii="Times New Roman" w:eastAsia="Calibri" w:hAnsi="Times New Roman" w:cs="Times New Roman"/>
                <w:lang w:eastAsia="en-US"/>
              </w:rPr>
            </w:pPr>
          </w:p>
        </w:tc>
        <w:tc>
          <w:tcPr>
            <w:tcW w:w="709" w:type="dxa"/>
          </w:tcPr>
          <w:p w:rsidR="00BC1F9A" w:rsidRPr="007E39C2" w:rsidRDefault="00BC1F9A" w:rsidP="00BC1F9A">
            <w:pPr>
              <w:pStyle w:val="af6"/>
              <w:jc w:val="both"/>
              <w:rPr>
                <w:rFonts w:ascii="Times New Roman" w:eastAsia="Calibri" w:hAnsi="Times New Roman" w:cs="Times New Roman"/>
                <w:lang w:eastAsia="en-US"/>
              </w:rPr>
            </w:pPr>
          </w:p>
        </w:tc>
      </w:tr>
      <w:tr w:rsidR="00BC1F9A" w:rsidRPr="00E6796C" w:rsidTr="0006302B">
        <w:tc>
          <w:tcPr>
            <w:tcW w:w="568" w:type="dxa"/>
          </w:tcPr>
          <w:p w:rsidR="00BC1F9A" w:rsidRPr="00E6796C" w:rsidRDefault="00BC1F9A" w:rsidP="00BC1F9A">
            <w:pPr>
              <w:jc w:val="center"/>
              <w:rPr>
                <w:sz w:val="24"/>
                <w:szCs w:val="24"/>
              </w:rPr>
            </w:pPr>
            <w:r w:rsidRPr="00E6796C">
              <w:rPr>
                <w:sz w:val="24"/>
                <w:szCs w:val="24"/>
              </w:rPr>
              <w:t>12</w:t>
            </w:r>
          </w:p>
        </w:tc>
        <w:tc>
          <w:tcPr>
            <w:tcW w:w="4819" w:type="dxa"/>
          </w:tcPr>
          <w:p w:rsidR="00BC1F9A" w:rsidRPr="007E39C2" w:rsidRDefault="00BC1F9A" w:rsidP="00BC1F9A">
            <w:pPr>
              <w:autoSpaceDE w:val="0"/>
              <w:autoSpaceDN w:val="0"/>
              <w:adjustRightInd w:val="0"/>
              <w:rPr>
                <w:sz w:val="24"/>
                <w:szCs w:val="24"/>
              </w:rPr>
            </w:pPr>
            <w:r w:rsidRPr="007E39C2">
              <w:rPr>
                <w:sz w:val="24"/>
                <w:szCs w:val="24"/>
              </w:rPr>
              <w:t>Соблюдаются ли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tc>
        <w:tc>
          <w:tcPr>
            <w:tcW w:w="2126" w:type="dxa"/>
          </w:tcPr>
          <w:p w:rsidR="00BC1F9A" w:rsidRPr="007E39C2" w:rsidRDefault="00BC1F9A" w:rsidP="00BC1F9A">
            <w:pPr>
              <w:autoSpaceDE w:val="0"/>
              <w:autoSpaceDN w:val="0"/>
              <w:adjustRightInd w:val="0"/>
              <w:jc w:val="center"/>
              <w:rPr>
                <w:sz w:val="24"/>
                <w:szCs w:val="24"/>
              </w:rPr>
            </w:pPr>
            <w:r w:rsidRPr="007E39C2">
              <w:rPr>
                <w:sz w:val="24"/>
                <w:szCs w:val="24"/>
              </w:rPr>
              <w:t xml:space="preserve">статья 42 Земельного кодекса </w:t>
            </w:r>
            <w:r w:rsidRPr="007E39C2">
              <w:rPr>
                <w:sz w:val="24"/>
                <w:szCs w:val="24"/>
                <w:lang w:eastAsia="en-US"/>
              </w:rPr>
              <w:t>РФ</w:t>
            </w:r>
          </w:p>
        </w:tc>
        <w:tc>
          <w:tcPr>
            <w:tcW w:w="851" w:type="dxa"/>
          </w:tcPr>
          <w:p w:rsidR="00BC1F9A" w:rsidRPr="007E39C2" w:rsidRDefault="00BC1F9A" w:rsidP="00BC1F9A">
            <w:pPr>
              <w:pStyle w:val="af6"/>
              <w:jc w:val="both"/>
              <w:rPr>
                <w:rFonts w:ascii="Times New Roman" w:eastAsia="Calibri" w:hAnsi="Times New Roman" w:cs="Times New Roman"/>
                <w:lang w:eastAsia="en-US"/>
              </w:rPr>
            </w:pPr>
          </w:p>
        </w:tc>
        <w:tc>
          <w:tcPr>
            <w:tcW w:w="850" w:type="dxa"/>
          </w:tcPr>
          <w:p w:rsidR="00BC1F9A" w:rsidRPr="007E39C2" w:rsidRDefault="00BC1F9A" w:rsidP="00BC1F9A">
            <w:pPr>
              <w:pStyle w:val="af6"/>
              <w:jc w:val="both"/>
              <w:rPr>
                <w:rFonts w:ascii="Times New Roman" w:eastAsia="Calibri" w:hAnsi="Times New Roman" w:cs="Times New Roman"/>
                <w:lang w:eastAsia="en-US"/>
              </w:rPr>
            </w:pPr>
          </w:p>
        </w:tc>
        <w:tc>
          <w:tcPr>
            <w:tcW w:w="851" w:type="dxa"/>
          </w:tcPr>
          <w:p w:rsidR="00BC1F9A" w:rsidRPr="007E39C2" w:rsidRDefault="00BC1F9A" w:rsidP="00BC1F9A">
            <w:pPr>
              <w:pStyle w:val="af6"/>
              <w:jc w:val="both"/>
              <w:rPr>
                <w:rFonts w:ascii="Times New Roman" w:eastAsia="Calibri" w:hAnsi="Times New Roman" w:cs="Times New Roman"/>
                <w:lang w:eastAsia="en-US"/>
              </w:rPr>
            </w:pPr>
          </w:p>
        </w:tc>
        <w:tc>
          <w:tcPr>
            <w:tcW w:w="709" w:type="dxa"/>
          </w:tcPr>
          <w:p w:rsidR="00BC1F9A" w:rsidRPr="007E39C2" w:rsidRDefault="00BC1F9A" w:rsidP="00BC1F9A">
            <w:pPr>
              <w:pStyle w:val="af6"/>
              <w:jc w:val="both"/>
              <w:rPr>
                <w:rFonts w:ascii="Times New Roman" w:eastAsia="Calibri" w:hAnsi="Times New Roman" w:cs="Times New Roman"/>
                <w:lang w:eastAsia="en-US"/>
              </w:rPr>
            </w:pPr>
          </w:p>
        </w:tc>
      </w:tr>
      <w:tr w:rsidR="00BC1F9A" w:rsidRPr="00E6796C" w:rsidTr="0006302B">
        <w:tc>
          <w:tcPr>
            <w:tcW w:w="568" w:type="dxa"/>
          </w:tcPr>
          <w:p w:rsidR="00BC1F9A" w:rsidRPr="00E6796C" w:rsidRDefault="00BC1F9A" w:rsidP="00BC1F9A">
            <w:pPr>
              <w:jc w:val="center"/>
              <w:rPr>
                <w:sz w:val="24"/>
                <w:szCs w:val="24"/>
              </w:rPr>
            </w:pPr>
            <w:r>
              <w:rPr>
                <w:sz w:val="24"/>
                <w:szCs w:val="24"/>
              </w:rPr>
              <w:t>13</w:t>
            </w:r>
          </w:p>
        </w:tc>
        <w:tc>
          <w:tcPr>
            <w:tcW w:w="4819" w:type="dxa"/>
          </w:tcPr>
          <w:p w:rsidR="00BC1F9A" w:rsidRPr="007E39C2" w:rsidRDefault="00BC1F9A" w:rsidP="00BC1F9A">
            <w:pPr>
              <w:autoSpaceDE w:val="0"/>
              <w:rPr>
                <w:sz w:val="24"/>
                <w:szCs w:val="24"/>
              </w:rPr>
            </w:pPr>
            <w:r w:rsidRPr="007E39C2">
              <w:rPr>
                <w:color w:val="000000"/>
                <w:sz w:val="24"/>
                <w:szCs w:val="24"/>
              </w:rPr>
              <w:t>Наличие зарастания сельскохозяйственных земель (деревьями, кустарниками, сорными растениями)</w:t>
            </w:r>
          </w:p>
        </w:tc>
        <w:tc>
          <w:tcPr>
            <w:tcW w:w="2126" w:type="dxa"/>
          </w:tcPr>
          <w:p w:rsidR="00BC1F9A" w:rsidRPr="007E39C2" w:rsidRDefault="00764684" w:rsidP="00BC1F9A">
            <w:pPr>
              <w:autoSpaceDE w:val="0"/>
              <w:jc w:val="center"/>
              <w:rPr>
                <w:sz w:val="24"/>
                <w:szCs w:val="24"/>
              </w:rPr>
            </w:pPr>
            <w:hyperlink r:id="rId18" w:history="1">
              <w:r w:rsidR="00BC1F9A" w:rsidRPr="007E39C2">
                <w:rPr>
                  <w:rStyle w:val="a4"/>
                  <w:color w:val="000000"/>
                  <w:sz w:val="24"/>
                  <w:szCs w:val="24"/>
                  <w:u w:val="none"/>
                </w:rPr>
                <w:t>пункт 3 части 2 статьи 13</w:t>
              </w:r>
            </w:hyperlink>
            <w:r w:rsidR="00BC1F9A" w:rsidRPr="007E39C2">
              <w:rPr>
                <w:color w:val="000000"/>
                <w:sz w:val="24"/>
                <w:szCs w:val="24"/>
              </w:rPr>
              <w:t xml:space="preserve"> </w:t>
            </w:r>
            <w:r w:rsidR="00BC1F9A" w:rsidRPr="007E39C2">
              <w:rPr>
                <w:sz w:val="24"/>
                <w:szCs w:val="24"/>
              </w:rPr>
              <w:t xml:space="preserve">Земельного кодекса </w:t>
            </w:r>
            <w:r w:rsidR="00BC1F9A" w:rsidRPr="007E39C2">
              <w:rPr>
                <w:sz w:val="24"/>
                <w:szCs w:val="24"/>
                <w:lang w:eastAsia="en-US"/>
              </w:rPr>
              <w:t>РФ</w:t>
            </w:r>
          </w:p>
        </w:tc>
        <w:tc>
          <w:tcPr>
            <w:tcW w:w="851" w:type="dxa"/>
          </w:tcPr>
          <w:p w:rsidR="00BC1F9A" w:rsidRPr="007E39C2" w:rsidRDefault="00BC1F9A" w:rsidP="00BC1F9A">
            <w:pPr>
              <w:pStyle w:val="af6"/>
              <w:jc w:val="both"/>
              <w:rPr>
                <w:rFonts w:ascii="Times New Roman" w:eastAsia="Calibri" w:hAnsi="Times New Roman" w:cs="Times New Roman"/>
                <w:lang w:eastAsia="en-US"/>
              </w:rPr>
            </w:pPr>
          </w:p>
        </w:tc>
        <w:tc>
          <w:tcPr>
            <w:tcW w:w="850" w:type="dxa"/>
          </w:tcPr>
          <w:p w:rsidR="00BC1F9A" w:rsidRPr="007E39C2" w:rsidRDefault="00BC1F9A" w:rsidP="00BC1F9A">
            <w:pPr>
              <w:pStyle w:val="af6"/>
              <w:jc w:val="both"/>
              <w:rPr>
                <w:rFonts w:ascii="Times New Roman" w:eastAsia="Calibri" w:hAnsi="Times New Roman" w:cs="Times New Roman"/>
                <w:lang w:eastAsia="en-US"/>
              </w:rPr>
            </w:pPr>
          </w:p>
        </w:tc>
        <w:tc>
          <w:tcPr>
            <w:tcW w:w="851" w:type="dxa"/>
          </w:tcPr>
          <w:p w:rsidR="00BC1F9A" w:rsidRPr="007E39C2" w:rsidRDefault="00BC1F9A" w:rsidP="00BC1F9A">
            <w:pPr>
              <w:pStyle w:val="af6"/>
              <w:jc w:val="both"/>
              <w:rPr>
                <w:rFonts w:ascii="Times New Roman" w:eastAsia="Calibri" w:hAnsi="Times New Roman" w:cs="Times New Roman"/>
                <w:lang w:eastAsia="en-US"/>
              </w:rPr>
            </w:pPr>
          </w:p>
        </w:tc>
        <w:tc>
          <w:tcPr>
            <w:tcW w:w="709" w:type="dxa"/>
          </w:tcPr>
          <w:p w:rsidR="00BC1F9A" w:rsidRPr="007E39C2" w:rsidRDefault="00BC1F9A" w:rsidP="00BC1F9A">
            <w:pPr>
              <w:pStyle w:val="af6"/>
              <w:jc w:val="both"/>
              <w:rPr>
                <w:rFonts w:ascii="Times New Roman" w:eastAsia="Calibri" w:hAnsi="Times New Roman" w:cs="Times New Roman"/>
                <w:lang w:eastAsia="en-US"/>
              </w:rPr>
            </w:pPr>
          </w:p>
        </w:tc>
      </w:tr>
    </w:tbl>
    <w:p w:rsidR="00F06B76" w:rsidRDefault="00F06B76" w:rsidP="007E39C2">
      <w:pPr>
        <w:ind w:firstLine="567"/>
        <w:jc w:val="both"/>
        <w:rPr>
          <w:color w:val="000000"/>
          <w:sz w:val="28"/>
          <w:szCs w:val="24"/>
          <w:lang w:eastAsia="ru-RU"/>
        </w:rPr>
      </w:pPr>
    </w:p>
    <w:p w:rsidR="007E39C2" w:rsidRDefault="007E39C2" w:rsidP="007E39C2">
      <w:pPr>
        <w:ind w:firstLine="567"/>
        <w:jc w:val="both"/>
        <w:rPr>
          <w:color w:val="000000"/>
          <w:sz w:val="28"/>
          <w:szCs w:val="24"/>
          <w:lang w:eastAsia="ru-RU"/>
        </w:rPr>
      </w:pPr>
      <w:r w:rsidRPr="000154A1">
        <w:rPr>
          <w:color w:val="000000"/>
          <w:sz w:val="28"/>
          <w:szCs w:val="24"/>
          <w:lang w:eastAsia="ru-RU"/>
        </w:rPr>
        <w:t>Представленный перечень вопросов не является окончательным и может быть дополнен в процессе контроль-надзорного мероприятия инспектором.</w:t>
      </w:r>
    </w:p>
    <w:p w:rsidR="002B2F24" w:rsidRPr="000154A1" w:rsidRDefault="002B2F24" w:rsidP="007E39C2">
      <w:pPr>
        <w:ind w:firstLine="567"/>
        <w:jc w:val="both"/>
        <w:rPr>
          <w:color w:val="000000"/>
          <w:sz w:val="28"/>
          <w:szCs w:val="24"/>
          <w:lang w:eastAsia="ru-RU"/>
        </w:rPr>
      </w:pPr>
    </w:p>
    <w:p w:rsidR="007E39C2" w:rsidRPr="003A44F9" w:rsidRDefault="007E39C2" w:rsidP="007E39C2">
      <w:pPr>
        <w:ind w:firstLine="567"/>
        <w:jc w:val="both"/>
        <w:rPr>
          <w:color w:val="000000"/>
          <w:lang w:eastAsia="ru-RU"/>
        </w:rPr>
      </w:pPr>
      <w:r w:rsidRPr="003A44F9">
        <w:rPr>
          <w:color w:val="000000"/>
          <w:lang w:eastAsia="ru-RU"/>
        </w:rPr>
        <w:t>_________________________________________________</w:t>
      </w:r>
      <w:r>
        <w:rPr>
          <w:color w:val="000000"/>
          <w:lang w:eastAsia="ru-RU"/>
        </w:rPr>
        <w:t>___________________________________</w:t>
      </w:r>
      <w:r w:rsidRPr="003A44F9">
        <w:rPr>
          <w:color w:val="000000"/>
          <w:lang w:eastAsia="ru-RU"/>
        </w:rPr>
        <w:t>_________</w:t>
      </w:r>
    </w:p>
    <w:p w:rsidR="007E39C2" w:rsidRPr="003A44F9" w:rsidRDefault="007E39C2" w:rsidP="007E39C2">
      <w:pPr>
        <w:ind w:firstLine="567"/>
        <w:jc w:val="both"/>
        <w:rPr>
          <w:color w:val="000000"/>
          <w:lang w:eastAsia="ru-RU"/>
        </w:rPr>
      </w:pPr>
      <w:r w:rsidRPr="003A44F9">
        <w:rPr>
          <w:color w:val="000000"/>
          <w:lang w:eastAsia="ru-RU"/>
        </w:rPr>
        <w:t>(подпись) (должность, ФИО лица, проводившего проверку и заполня</w:t>
      </w:r>
      <w:r>
        <w:rPr>
          <w:color w:val="000000"/>
          <w:lang w:eastAsia="ru-RU"/>
        </w:rPr>
        <w:t>в</w:t>
      </w:r>
      <w:r w:rsidRPr="003A44F9">
        <w:rPr>
          <w:color w:val="000000"/>
          <w:lang w:eastAsia="ru-RU"/>
        </w:rPr>
        <w:t>шего проверочный лист)</w:t>
      </w:r>
    </w:p>
    <w:p w:rsidR="007E39C2" w:rsidRDefault="007E39C2" w:rsidP="007E39C2">
      <w:pPr>
        <w:ind w:firstLine="567"/>
        <w:jc w:val="both"/>
        <w:rPr>
          <w:color w:val="000000"/>
          <w:lang w:eastAsia="ru-RU"/>
        </w:rPr>
      </w:pPr>
    </w:p>
    <w:p w:rsidR="007E39C2" w:rsidRPr="00067825" w:rsidRDefault="007E39C2" w:rsidP="007E39C2">
      <w:pPr>
        <w:ind w:firstLine="567"/>
        <w:jc w:val="both"/>
        <w:rPr>
          <w:color w:val="000000"/>
          <w:sz w:val="24"/>
          <w:lang w:eastAsia="ru-RU"/>
        </w:rPr>
      </w:pPr>
      <w:r w:rsidRPr="00067825">
        <w:rPr>
          <w:color w:val="000000"/>
          <w:sz w:val="24"/>
          <w:lang w:eastAsia="ru-RU"/>
        </w:rPr>
        <w:t>______________________20_____г.</w:t>
      </w:r>
    </w:p>
    <w:p w:rsidR="007E39C2" w:rsidRDefault="007E39C2" w:rsidP="007E39C2">
      <w:pPr>
        <w:ind w:firstLine="567"/>
        <w:jc w:val="both"/>
        <w:rPr>
          <w:color w:val="000000"/>
          <w:lang w:eastAsia="ru-RU"/>
        </w:rPr>
      </w:pPr>
    </w:p>
    <w:p w:rsidR="007E39C2" w:rsidRDefault="007E39C2" w:rsidP="007E39C2">
      <w:pPr>
        <w:ind w:firstLine="567"/>
        <w:jc w:val="both"/>
        <w:rPr>
          <w:color w:val="000000"/>
          <w:lang w:eastAsia="ru-RU"/>
        </w:rPr>
      </w:pPr>
    </w:p>
    <w:p w:rsidR="007E39C2" w:rsidRPr="003A44F9" w:rsidRDefault="007E39C2" w:rsidP="007E39C2">
      <w:pPr>
        <w:ind w:firstLine="567"/>
        <w:jc w:val="both"/>
        <w:rPr>
          <w:color w:val="000000"/>
          <w:lang w:eastAsia="ru-RU"/>
        </w:rPr>
      </w:pPr>
      <w:r w:rsidRPr="003A44F9">
        <w:rPr>
          <w:color w:val="000000"/>
          <w:lang w:eastAsia="ru-RU"/>
        </w:rPr>
        <w:t>________________________________________________________</w:t>
      </w:r>
      <w:r>
        <w:rPr>
          <w:color w:val="000000"/>
          <w:lang w:eastAsia="ru-RU"/>
        </w:rPr>
        <w:t>_________________________________</w:t>
      </w:r>
      <w:r w:rsidRPr="003A44F9">
        <w:rPr>
          <w:color w:val="000000"/>
          <w:lang w:eastAsia="ru-RU"/>
        </w:rPr>
        <w:t>____</w:t>
      </w:r>
    </w:p>
    <w:p w:rsidR="007E39C2" w:rsidRPr="003A44F9" w:rsidRDefault="007E39C2" w:rsidP="007E39C2">
      <w:pPr>
        <w:ind w:firstLine="567"/>
        <w:jc w:val="both"/>
        <w:rPr>
          <w:color w:val="000000"/>
          <w:lang w:eastAsia="ru-RU"/>
        </w:rPr>
      </w:pPr>
      <w:r w:rsidRPr="003A44F9">
        <w:rPr>
          <w:color w:val="000000"/>
          <w:lang w:eastAsia="ru-RU"/>
        </w:rPr>
        <w:t>(подпись) (должность, ФИО лица, в отношении которого приводи</w:t>
      </w:r>
      <w:r>
        <w:rPr>
          <w:color w:val="000000"/>
          <w:lang w:eastAsia="ru-RU"/>
        </w:rPr>
        <w:t>лась</w:t>
      </w:r>
      <w:r w:rsidRPr="003A44F9">
        <w:rPr>
          <w:color w:val="000000"/>
          <w:lang w:eastAsia="ru-RU"/>
        </w:rPr>
        <w:t xml:space="preserve"> проверка)</w:t>
      </w:r>
    </w:p>
    <w:p w:rsidR="007E39C2" w:rsidRDefault="007E39C2" w:rsidP="007E39C2">
      <w:pPr>
        <w:ind w:firstLine="567"/>
        <w:jc w:val="both"/>
        <w:rPr>
          <w:color w:val="000000"/>
          <w:lang w:eastAsia="ru-RU"/>
        </w:rPr>
      </w:pPr>
    </w:p>
    <w:p w:rsidR="001601D8" w:rsidRPr="00067825" w:rsidRDefault="007E39C2" w:rsidP="00067825">
      <w:pPr>
        <w:ind w:firstLine="567"/>
        <w:jc w:val="both"/>
        <w:rPr>
          <w:sz w:val="24"/>
          <w:szCs w:val="24"/>
          <w:lang w:eastAsia="ru-RU"/>
        </w:rPr>
      </w:pPr>
      <w:r w:rsidRPr="00067825">
        <w:rPr>
          <w:color w:val="000000"/>
          <w:sz w:val="24"/>
          <w:lang w:eastAsia="ru-RU"/>
        </w:rPr>
        <w:t>______________________20_____г.</w:t>
      </w:r>
    </w:p>
    <w:sectPr w:rsidR="001601D8" w:rsidRPr="00067825" w:rsidSect="009B4EB8">
      <w:footerReference w:type="even" r:id="rId19"/>
      <w:footerReference w:type="default" r:id="rId20"/>
      <w:pgSz w:w="11906" w:h="16838"/>
      <w:pgMar w:top="567" w:right="567" w:bottom="340" w:left="1134"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84" w:rsidRDefault="00764684">
      <w:r>
        <w:separator/>
      </w:r>
    </w:p>
  </w:endnote>
  <w:endnote w:type="continuationSeparator" w:id="0">
    <w:p w:rsidR="00764684" w:rsidRDefault="0076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E94" w:rsidRDefault="004210AC" w:rsidP="00B26E94">
    <w:pPr>
      <w:pStyle w:val="ab"/>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0C" w:rsidRDefault="008C270C">
    <w:pPr>
      <w:pStyle w:val="ab"/>
      <w:jc w:val="right"/>
    </w:pPr>
  </w:p>
  <w:p w:rsidR="00B26E94" w:rsidRDefault="00B26E94">
    <w:pPr>
      <w:pStyle w:val="ab"/>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84" w:rsidRDefault="00764684">
      <w:r>
        <w:separator/>
      </w:r>
    </w:p>
  </w:footnote>
  <w:footnote w:type="continuationSeparator" w:id="0">
    <w:p w:rsidR="00764684" w:rsidRDefault="00764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94"/>
    <w:rsid w:val="000013BD"/>
    <w:rsid w:val="00010434"/>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02B"/>
    <w:rsid w:val="000636F7"/>
    <w:rsid w:val="000667FE"/>
    <w:rsid w:val="00067129"/>
    <w:rsid w:val="00067825"/>
    <w:rsid w:val="00073E52"/>
    <w:rsid w:val="000824E9"/>
    <w:rsid w:val="00083B3A"/>
    <w:rsid w:val="00084A64"/>
    <w:rsid w:val="00085631"/>
    <w:rsid w:val="00085ADE"/>
    <w:rsid w:val="00085B7E"/>
    <w:rsid w:val="00087A87"/>
    <w:rsid w:val="00087B9E"/>
    <w:rsid w:val="000960E3"/>
    <w:rsid w:val="0009733B"/>
    <w:rsid w:val="000A62C8"/>
    <w:rsid w:val="000A77B8"/>
    <w:rsid w:val="000B1331"/>
    <w:rsid w:val="000B3EA0"/>
    <w:rsid w:val="000B4B3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1222"/>
    <w:rsid w:val="001025AA"/>
    <w:rsid w:val="001048F3"/>
    <w:rsid w:val="00112DD0"/>
    <w:rsid w:val="00115068"/>
    <w:rsid w:val="0011551A"/>
    <w:rsid w:val="00115A06"/>
    <w:rsid w:val="0012414C"/>
    <w:rsid w:val="001242EB"/>
    <w:rsid w:val="00124E67"/>
    <w:rsid w:val="00127C8F"/>
    <w:rsid w:val="00132B68"/>
    <w:rsid w:val="0013396A"/>
    <w:rsid w:val="00133F56"/>
    <w:rsid w:val="001350DB"/>
    <w:rsid w:val="0013522A"/>
    <w:rsid w:val="00145712"/>
    <w:rsid w:val="00145972"/>
    <w:rsid w:val="0014600E"/>
    <w:rsid w:val="001503D7"/>
    <w:rsid w:val="00151364"/>
    <w:rsid w:val="00152ACA"/>
    <w:rsid w:val="00154F23"/>
    <w:rsid w:val="0015569C"/>
    <w:rsid w:val="001556D8"/>
    <w:rsid w:val="00157837"/>
    <w:rsid w:val="00157A73"/>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32D"/>
    <w:rsid w:val="001D6B83"/>
    <w:rsid w:val="001E0140"/>
    <w:rsid w:val="001E0AB2"/>
    <w:rsid w:val="001E160D"/>
    <w:rsid w:val="001E1E1E"/>
    <w:rsid w:val="001E24C2"/>
    <w:rsid w:val="001F1390"/>
    <w:rsid w:val="001F4F82"/>
    <w:rsid w:val="001F7062"/>
    <w:rsid w:val="002001EA"/>
    <w:rsid w:val="00200D18"/>
    <w:rsid w:val="0020369F"/>
    <w:rsid w:val="0020422F"/>
    <w:rsid w:val="00207EA1"/>
    <w:rsid w:val="002104C7"/>
    <w:rsid w:val="00211F0D"/>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2F24"/>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69A4"/>
    <w:rsid w:val="002E7965"/>
    <w:rsid w:val="002F0205"/>
    <w:rsid w:val="002F1515"/>
    <w:rsid w:val="002F2976"/>
    <w:rsid w:val="002F6EAE"/>
    <w:rsid w:val="00301D22"/>
    <w:rsid w:val="00302743"/>
    <w:rsid w:val="0030291A"/>
    <w:rsid w:val="003031DD"/>
    <w:rsid w:val="00305AB7"/>
    <w:rsid w:val="00305EC9"/>
    <w:rsid w:val="003110DD"/>
    <w:rsid w:val="00311324"/>
    <w:rsid w:val="0031141D"/>
    <w:rsid w:val="003125E6"/>
    <w:rsid w:val="00314C74"/>
    <w:rsid w:val="00314CE9"/>
    <w:rsid w:val="00315E8C"/>
    <w:rsid w:val="00315F0D"/>
    <w:rsid w:val="00317B53"/>
    <w:rsid w:val="00320868"/>
    <w:rsid w:val="003209E6"/>
    <w:rsid w:val="0032142C"/>
    <w:rsid w:val="00321824"/>
    <w:rsid w:val="003227D0"/>
    <w:rsid w:val="003234A8"/>
    <w:rsid w:val="00323556"/>
    <w:rsid w:val="00324F5B"/>
    <w:rsid w:val="003340B7"/>
    <w:rsid w:val="00337D9C"/>
    <w:rsid w:val="00350829"/>
    <w:rsid w:val="003523E0"/>
    <w:rsid w:val="0035404F"/>
    <w:rsid w:val="003550F5"/>
    <w:rsid w:val="0036156F"/>
    <w:rsid w:val="0036227D"/>
    <w:rsid w:val="0036269E"/>
    <w:rsid w:val="003634E0"/>
    <w:rsid w:val="00364BBA"/>
    <w:rsid w:val="003768F7"/>
    <w:rsid w:val="00377A54"/>
    <w:rsid w:val="003801C2"/>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7CA1"/>
    <w:rsid w:val="003C0647"/>
    <w:rsid w:val="003C24B3"/>
    <w:rsid w:val="003C5E08"/>
    <w:rsid w:val="003D17A1"/>
    <w:rsid w:val="003D4745"/>
    <w:rsid w:val="003D5636"/>
    <w:rsid w:val="003E1CAD"/>
    <w:rsid w:val="003E2C10"/>
    <w:rsid w:val="003E6D2F"/>
    <w:rsid w:val="003E6F5C"/>
    <w:rsid w:val="003F40EF"/>
    <w:rsid w:val="003F459F"/>
    <w:rsid w:val="004005B0"/>
    <w:rsid w:val="00410B5E"/>
    <w:rsid w:val="0041210E"/>
    <w:rsid w:val="0041313E"/>
    <w:rsid w:val="00414CAA"/>
    <w:rsid w:val="00420D00"/>
    <w:rsid w:val="004210AC"/>
    <w:rsid w:val="00421E76"/>
    <w:rsid w:val="00423A6D"/>
    <w:rsid w:val="00424115"/>
    <w:rsid w:val="0042505F"/>
    <w:rsid w:val="004265A8"/>
    <w:rsid w:val="00426C14"/>
    <w:rsid w:val="004313F6"/>
    <w:rsid w:val="00432CE5"/>
    <w:rsid w:val="00435861"/>
    <w:rsid w:val="00437383"/>
    <w:rsid w:val="00444E4B"/>
    <w:rsid w:val="0045609E"/>
    <w:rsid w:val="00456F59"/>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41AE"/>
    <w:rsid w:val="004C6EEB"/>
    <w:rsid w:val="004D021E"/>
    <w:rsid w:val="004D0318"/>
    <w:rsid w:val="004D5FB7"/>
    <w:rsid w:val="004D66FF"/>
    <w:rsid w:val="004F1197"/>
    <w:rsid w:val="004F3A8A"/>
    <w:rsid w:val="004F5A28"/>
    <w:rsid w:val="0050185F"/>
    <w:rsid w:val="00504435"/>
    <w:rsid w:val="00505300"/>
    <w:rsid w:val="00505478"/>
    <w:rsid w:val="00507633"/>
    <w:rsid w:val="00507EC7"/>
    <w:rsid w:val="005107F3"/>
    <w:rsid w:val="00510F94"/>
    <w:rsid w:val="00511515"/>
    <w:rsid w:val="00514034"/>
    <w:rsid w:val="00514A9A"/>
    <w:rsid w:val="00514E26"/>
    <w:rsid w:val="00515D87"/>
    <w:rsid w:val="00516F8A"/>
    <w:rsid w:val="005170E6"/>
    <w:rsid w:val="005206DB"/>
    <w:rsid w:val="00524E75"/>
    <w:rsid w:val="0052532C"/>
    <w:rsid w:val="00526D7E"/>
    <w:rsid w:val="00527665"/>
    <w:rsid w:val="00541A4E"/>
    <w:rsid w:val="005421F0"/>
    <w:rsid w:val="00542CB3"/>
    <w:rsid w:val="00544312"/>
    <w:rsid w:val="005465C7"/>
    <w:rsid w:val="00546D0C"/>
    <w:rsid w:val="00550A00"/>
    <w:rsid w:val="00550AA0"/>
    <w:rsid w:val="00551F8F"/>
    <w:rsid w:val="00557FF8"/>
    <w:rsid w:val="00572ECA"/>
    <w:rsid w:val="00574DB9"/>
    <w:rsid w:val="00580D5E"/>
    <w:rsid w:val="005820C1"/>
    <w:rsid w:val="005930F5"/>
    <w:rsid w:val="00594BF6"/>
    <w:rsid w:val="005974CD"/>
    <w:rsid w:val="005A2D0C"/>
    <w:rsid w:val="005A4E7E"/>
    <w:rsid w:val="005A5209"/>
    <w:rsid w:val="005A54BC"/>
    <w:rsid w:val="005A709C"/>
    <w:rsid w:val="005B1254"/>
    <w:rsid w:val="005B3B87"/>
    <w:rsid w:val="005B77A1"/>
    <w:rsid w:val="005C1972"/>
    <w:rsid w:val="005C1D12"/>
    <w:rsid w:val="005C63E2"/>
    <w:rsid w:val="005D0E4A"/>
    <w:rsid w:val="005D2991"/>
    <w:rsid w:val="005D4DB8"/>
    <w:rsid w:val="005D53B9"/>
    <w:rsid w:val="005D590F"/>
    <w:rsid w:val="005E25EF"/>
    <w:rsid w:val="005E5B07"/>
    <w:rsid w:val="005E6471"/>
    <w:rsid w:val="005F06FF"/>
    <w:rsid w:val="005F3DDF"/>
    <w:rsid w:val="005F62AB"/>
    <w:rsid w:val="005F711F"/>
    <w:rsid w:val="006014C5"/>
    <w:rsid w:val="00613568"/>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84C"/>
    <w:rsid w:val="006550B9"/>
    <w:rsid w:val="0065593A"/>
    <w:rsid w:val="006564AF"/>
    <w:rsid w:val="006611CB"/>
    <w:rsid w:val="006653B1"/>
    <w:rsid w:val="00672AF8"/>
    <w:rsid w:val="00680549"/>
    <w:rsid w:val="00680B0A"/>
    <w:rsid w:val="006878CD"/>
    <w:rsid w:val="006909AB"/>
    <w:rsid w:val="00694BC9"/>
    <w:rsid w:val="006A467B"/>
    <w:rsid w:val="006A79AC"/>
    <w:rsid w:val="006B1112"/>
    <w:rsid w:val="006C0AB6"/>
    <w:rsid w:val="006C3132"/>
    <w:rsid w:val="006C3DB7"/>
    <w:rsid w:val="006C65E0"/>
    <w:rsid w:val="006D33E8"/>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2F60"/>
    <w:rsid w:val="00733082"/>
    <w:rsid w:val="00734635"/>
    <w:rsid w:val="007365B6"/>
    <w:rsid w:val="00742373"/>
    <w:rsid w:val="00746512"/>
    <w:rsid w:val="00746E05"/>
    <w:rsid w:val="00750EB3"/>
    <w:rsid w:val="00755781"/>
    <w:rsid w:val="00755BEF"/>
    <w:rsid w:val="00755D86"/>
    <w:rsid w:val="00756EB0"/>
    <w:rsid w:val="00764684"/>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39C2"/>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673D"/>
    <w:rsid w:val="00847DB0"/>
    <w:rsid w:val="00852CD4"/>
    <w:rsid w:val="008533E0"/>
    <w:rsid w:val="008567DD"/>
    <w:rsid w:val="00856DAC"/>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22D43"/>
    <w:rsid w:val="00937610"/>
    <w:rsid w:val="00941DE2"/>
    <w:rsid w:val="00942571"/>
    <w:rsid w:val="0094289C"/>
    <w:rsid w:val="00944348"/>
    <w:rsid w:val="009469C6"/>
    <w:rsid w:val="00950DA1"/>
    <w:rsid w:val="00952AD5"/>
    <w:rsid w:val="00953C10"/>
    <w:rsid w:val="00960868"/>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B4EB8"/>
    <w:rsid w:val="009C6DF2"/>
    <w:rsid w:val="009D1BEA"/>
    <w:rsid w:val="009D2E46"/>
    <w:rsid w:val="009D38CD"/>
    <w:rsid w:val="009D40B3"/>
    <w:rsid w:val="009D7F04"/>
    <w:rsid w:val="009E0082"/>
    <w:rsid w:val="009E0EC1"/>
    <w:rsid w:val="009E2F81"/>
    <w:rsid w:val="009E4DFD"/>
    <w:rsid w:val="009F103D"/>
    <w:rsid w:val="009F193E"/>
    <w:rsid w:val="009F4B9A"/>
    <w:rsid w:val="009F6FC0"/>
    <w:rsid w:val="00A00091"/>
    <w:rsid w:val="00A01079"/>
    <w:rsid w:val="00A03298"/>
    <w:rsid w:val="00A03FB0"/>
    <w:rsid w:val="00A075FB"/>
    <w:rsid w:val="00A12658"/>
    <w:rsid w:val="00A1462E"/>
    <w:rsid w:val="00A2620C"/>
    <w:rsid w:val="00A32451"/>
    <w:rsid w:val="00A327CF"/>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84A5C"/>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0A81"/>
    <w:rsid w:val="00B31E8F"/>
    <w:rsid w:val="00B320E8"/>
    <w:rsid w:val="00B32895"/>
    <w:rsid w:val="00B337E5"/>
    <w:rsid w:val="00B3455F"/>
    <w:rsid w:val="00B345E3"/>
    <w:rsid w:val="00B34784"/>
    <w:rsid w:val="00B34A70"/>
    <w:rsid w:val="00B53053"/>
    <w:rsid w:val="00B541F7"/>
    <w:rsid w:val="00B5428A"/>
    <w:rsid w:val="00B55798"/>
    <w:rsid w:val="00B601AC"/>
    <w:rsid w:val="00B64619"/>
    <w:rsid w:val="00B66401"/>
    <w:rsid w:val="00B73505"/>
    <w:rsid w:val="00B84E4B"/>
    <w:rsid w:val="00B85D0C"/>
    <w:rsid w:val="00B866D0"/>
    <w:rsid w:val="00B86864"/>
    <w:rsid w:val="00B91807"/>
    <w:rsid w:val="00B9239B"/>
    <w:rsid w:val="00B92A6C"/>
    <w:rsid w:val="00B95B59"/>
    <w:rsid w:val="00BA0276"/>
    <w:rsid w:val="00BA2795"/>
    <w:rsid w:val="00BA2E55"/>
    <w:rsid w:val="00BA4638"/>
    <w:rsid w:val="00BA6D25"/>
    <w:rsid w:val="00BB0EA2"/>
    <w:rsid w:val="00BB1D84"/>
    <w:rsid w:val="00BB1E5E"/>
    <w:rsid w:val="00BB3B86"/>
    <w:rsid w:val="00BB3E46"/>
    <w:rsid w:val="00BB47CE"/>
    <w:rsid w:val="00BB6A3E"/>
    <w:rsid w:val="00BC0E1F"/>
    <w:rsid w:val="00BC1F9A"/>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0D0F"/>
    <w:rsid w:val="00C449A1"/>
    <w:rsid w:val="00C44D71"/>
    <w:rsid w:val="00C46FDC"/>
    <w:rsid w:val="00C47614"/>
    <w:rsid w:val="00C478F5"/>
    <w:rsid w:val="00C520CD"/>
    <w:rsid w:val="00C54DD0"/>
    <w:rsid w:val="00C54F78"/>
    <w:rsid w:val="00C55378"/>
    <w:rsid w:val="00C6223C"/>
    <w:rsid w:val="00C63A90"/>
    <w:rsid w:val="00C65DB6"/>
    <w:rsid w:val="00C6732A"/>
    <w:rsid w:val="00C674D4"/>
    <w:rsid w:val="00C67C1A"/>
    <w:rsid w:val="00C709C2"/>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C5945"/>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553C"/>
    <w:rsid w:val="00D7263E"/>
    <w:rsid w:val="00D7383E"/>
    <w:rsid w:val="00D75A68"/>
    <w:rsid w:val="00D77903"/>
    <w:rsid w:val="00D81C30"/>
    <w:rsid w:val="00D8486A"/>
    <w:rsid w:val="00D86572"/>
    <w:rsid w:val="00D871BE"/>
    <w:rsid w:val="00D97B41"/>
    <w:rsid w:val="00DA1FFD"/>
    <w:rsid w:val="00DA2D19"/>
    <w:rsid w:val="00DA4B39"/>
    <w:rsid w:val="00DB30A6"/>
    <w:rsid w:val="00DB68A0"/>
    <w:rsid w:val="00DB6ADE"/>
    <w:rsid w:val="00DC1BB0"/>
    <w:rsid w:val="00DC354A"/>
    <w:rsid w:val="00DC67A7"/>
    <w:rsid w:val="00DD3125"/>
    <w:rsid w:val="00DD7518"/>
    <w:rsid w:val="00DE153D"/>
    <w:rsid w:val="00DE22C2"/>
    <w:rsid w:val="00DE398B"/>
    <w:rsid w:val="00DE4090"/>
    <w:rsid w:val="00DF1E46"/>
    <w:rsid w:val="00DF7AD1"/>
    <w:rsid w:val="00E0657F"/>
    <w:rsid w:val="00E20F70"/>
    <w:rsid w:val="00E21A75"/>
    <w:rsid w:val="00E22604"/>
    <w:rsid w:val="00E24487"/>
    <w:rsid w:val="00E24A66"/>
    <w:rsid w:val="00E24FF0"/>
    <w:rsid w:val="00E33A63"/>
    <w:rsid w:val="00E50CEE"/>
    <w:rsid w:val="00E51056"/>
    <w:rsid w:val="00E51494"/>
    <w:rsid w:val="00E51B9C"/>
    <w:rsid w:val="00E53841"/>
    <w:rsid w:val="00E600FA"/>
    <w:rsid w:val="00E60A6D"/>
    <w:rsid w:val="00E67815"/>
    <w:rsid w:val="00E6796C"/>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58D6"/>
    <w:rsid w:val="00ED7C2B"/>
    <w:rsid w:val="00EE2DFF"/>
    <w:rsid w:val="00EE370A"/>
    <w:rsid w:val="00EE6BDF"/>
    <w:rsid w:val="00EF2809"/>
    <w:rsid w:val="00F0205C"/>
    <w:rsid w:val="00F06B76"/>
    <w:rsid w:val="00F12DD2"/>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3F4F"/>
    <w:rsid w:val="00F74542"/>
    <w:rsid w:val="00F80988"/>
    <w:rsid w:val="00F852DC"/>
    <w:rsid w:val="00F92FE1"/>
    <w:rsid w:val="00F9484E"/>
    <w:rsid w:val="00F9610B"/>
    <w:rsid w:val="00FA01D7"/>
    <w:rsid w:val="00FA0EB5"/>
    <w:rsid w:val="00FA42D7"/>
    <w:rsid w:val="00FA68A9"/>
    <w:rsid w:val="00FB2936"/>
    <w:rsid w:val="00FB2A0D"/>
    <w:rsid w:val="00FB45D1"/>
    <w:rsid w:val="00FB579D"/>
    <w:rsid w:val="00FB70C3"/>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12">
    <w:name w:val="Заголовок1"/>
    <w:basedOn w:val="a"/>
    <w:next w:val="a7"/>
    <w:rsid w:val="00BC2A56"/>
    <w:pPr>
      <w:ind w:firstLine="567"/>
      <w:jc w:val="center"/>
    </w:pPr>
    <w:rPr>
      <w:b/>
      <w:bCs/>
      <w:sz w:val="28"/>
      <w:szCs w:val="24"/>
    </w:rPr>
  </w:style>
  <w:style w:type="paragraph" w:styleId="a7">
    <w:name w:val="Body Text"/>
    <w:basedOn w:val="a"/>
    <w:rsid w:val="00BC2A56"/>
    <w:rPr>
      <w:sz w:val="28"/>
    </w:rPr>
  </w:style>
  <w:style w:type="paragraph" w:styleId="a8">
    <w:name w:val="List"/>
    <w:basedOn w:val="a7"/>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3">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4">
    <w:name w:val="Название объекта1"/>
    <w:basedOn w:val="a"/>
    <w:rsid w:val="00BC2A56"/>
    <w:pPr>
      <w:suppressLineNumbers/>
      <w:spacing w:before="120" w:after="120"/>
    </w:pPr>
    <w:rPr>
      <w:rFonts w:cs="Mangal"/>
      <w:i/>
      <w:iCs/>
      <w:sz w:val="24"/>
      <w:szCs w:val="24"/>
    </w:rPr>
  </w:style>
  <w:style w:type="paragraph" w:customStyle="1" w:styleId="15">
    <w:name w:val="Указатель1"/>
    <w:basedOn w:val="a"/>
    <w:rsid w:val="00BC2A56"/>
    <w:pPr>
      <w:suppressLineNumbers/>
    </w:pPr>
    <w:rPr>
      <w:rFonts w:cs="Mangal"/>
    </w:rPr>
  </w:style>
  <w:style w:type="paragraph" w:styleId="a9">
    <w:name w:val="Body Text Indent"/>
    <w:basedOn w:val="a"/>
    <w:link w:val="aa"/>
    <w:rsid w:val="00BC2A56"/>
    <w:pPr>
      <w:ind w:firstLine="709"/>
      <w:jc w:val="both"/>
    </w:pPr>
    <w:rPr>
      <w:sz w:val="28"/>
    </w:rPr>
  </w:style>
  <w:style w:type="paragraph" w:customStyle="1" w:styleId="Postan">
    <w:name w:val="Postan"/>
    <w:basedOn w:val="a"/>
    <w:rsid w:val="00BC2A56"/>
    <w:pPr>
      <w:jc w:val="center"/>
    </w:pPr>
    <w:rPr>
      <w:sz w:val="28"/>
    </w:rPr>
  </w:style>
  <w:style w:type="paragraph" w:styleId="ab">
    <w:name w:val="footer"/>
    <w:basedOn w:val="a"/>
    <w:link w:val="ac"/>
    <w:uiPriority w:val="99"/>
    <w:rsid w:val="00BC2A56"/>
    <w:pPr>
      <w:tabs>
        <w:tab w:val="center" w:pos="4153"/>
        <w:tab w:val="right" w:pos="8306"/>
      </w:tabs>
    </w:pPr>
  </w:style>
  <w:style w:type="paragraph" w:styleId="ad">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uiPriority w:val="99"/>
    <w:rsid w:val="00BC2A56"/>
    <w:pPr>
      <w:widowControl w:val="0"/>
      <w:suppressAutoHyphens/>
      <w:autoSpaceDE w:val="0"/>
      <w:ind w:firstLine="720"/>
    </w:pPr>
    <w:rPr>
      <w:rFonts w:ascii="Arial" w:hAnsi="Arial" w:cs="Arial"/>
      <w:lang w:eastAsia="ar-SA"/>
    </w:rPr>
  </w:style>
  <w:style w:type="paragraph" w:styleId="ae">
    <w:name w:val="Subtitle"/>
    <w:basedOn w:val="a"/>
    <w:next w:val="a7"/>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
    <w:name w:val="Знак Знак Знак"/>
    <w:basedOn w:val="a"/>
    <w:rsid w:val="00BC2A56"/>
    <w:pPr>
      <w:spacing w:before="100" w:after="100"/>
    </w:pPr>
    <w:rPr>
      <w:rFonts w:ascii="Tahoma" w:hAnsi="Tahoma" w:cs="Tahoma"/>
      <w:lang w:val="en-US"/>
    </w:rPr>
  </w:style>
  <w:style w:type="paragraph" w:customStyle="1" w:styleId="af0">
    <w:name w:val="Содержимое таблицы"/>
    <w:basedOn w:val="a"/>
    <w:rsid w:val="00BC2A56"/>
    <w:pPr>
      <w:suppressLineNumbers/>
    </w:pPr>
  </w:style>
  <w:style w:type="paragraph" w:customStyle="1" w:styleId="af1">
    <w:name w:val="Заголовок таблицы"/>
    <w:basedOn w:val="af0"/>
    <w:rsid w:val="00BC2A56"/>
    <w:pPr>
      <w:jc w:val="center"/>
    </w:pPr>
    <w:rPr>
      <w:b/>
      <w:bCs/>
    </w:rPr>
  </w:style>
  <w:style w:type="paragraph" w:customStyle="1" w:styleId="af2">
    <w:name w:val="Содержимое врезки"/>
    <w:basedOn w:val="a7"/>
    <w:rsid w:val="00BC2A56"/>
  </w:style>
  <w:style w:type="paragraph" w:styleId="af3">
    <w:name w:val="Balloon Text"/>
    <w:basedOn w:val="a"/>
    <w:rsid w:val="00BC2A56"/>
    <w:rPr>
      <w:rFonts w:ascii="Tahoma" w:hAnsi="Tahoma" w:cs="Tahoma"/>
      <w:sz w:val="16"/>
      <w:szCs w:val="16"/>
    </w:rPr>
  </w:style>
  <w:style w:type="paragraph" w:styleId="af4">
    <w:name w:val="List Paragraph"/>
    <w:basedOn w:val="a"/>
    <w:uiPriority w:val="34"/>
    <w:qFormat/>
    <w:rsid w:val="005D590F"/>
    <w:pPr>
      <w:ind w:left="708"/>
    </w:pPr>
  </w:style>
  <w:style w:type="character" w:customStyle="1" w:styleId="ac">
    <w:name w:val="Нижний колонтитул Знак"/>
    <w:link w:val="ab"/>
    <w:uiPriority w:val="99"/>
    <w:rsid w:val="008C270C"/>
    <w:rPr>
      <w:lang w:eastAsia="ar-SA"/>
    </w:rPr>
  </w:style>
  <w:style w:type="character" w:customStyle="1" w:styleId="aa">
    <w:name w:val="Основной текст с отступом Знак"/>
    <w:link w:val="a9"/>
    <w:rsid w:val="00435861"/>
    <w:rPr>
      <w:sz w:val="28"/>
      <w:lang w:eastAsia="ar-SA"/>
    </w:rPr>
  </w:style>
  <w:style w:type="character" w:customStyle="1" w:styleId="af5">
    <w:name w:val="Основной текст_"/>
    <w:basedOn w:val="a0"/>
    <w:link w:val="23"/>
    <w:rsid w:val="00FB7509"/>
    <w:rPr>
      <w:spacing w:val="9"/>
      <w:shd w:val="clear" w:color="auto" w:fill="FFFFFF"/>
    </w:rPr>
  </w:style>
  <w:style w:type="paragraph" w:customStyle="1" w:styleId="23">
    <w:name w:val="Основной текст2"/>
    <w:basedOn w:val="a"/>
    <w:link w:val="af5"/>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6">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7">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8">
    <w:name w:val="Normal (Web)"/>
    <w:basedOn w:val="a"/>
    <w:uiPriority w:val="99"/>
    <w:unhideWhenUsed/>
    <w:rsid w:val="00BC1F9A"/>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12">
    <w:name w:val="Заголовок1"/>
    <w:basedOn w:val="a"/>
    <w:next w:val="a7"/>
    <w:rsid w:val="00BC2A56"/>
    <w:pPr>
      <w:ind w:firstLine="567"/>
      <w:jc w:val="center"/>
    </w:pPr>
    <w:rPr>
      <w:b/>
      <w:bCs/>
      <w:sz w:val="28"/>
      <w:szCs w:val="24"/>
    </w:rPr>
  </w:style>
  <w:style w:type="paragraph" w:styleId="a7">
    <w:name w:val="Body Text"/>
    <w:basedOn w:val="a"/>
    <w:rsid w:val="00BC2A56"/>
    <w:rPr>
      <w:sz w:val="28"/>
    </w:rPr>
  </w:style>
  <w:style w:type="paragraph" w:styleId="a8">
    <w:name w:val="List"/>
    <w:basedOn w:val="a7"/>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3">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4">
    <w:name w:val="Название объекта1"/>
    <w:basedOn w:val="a"/>
    <w:rsid w:val="00BC2A56"/>
    <w:pPr>
      <w:suppressLineNumbers/>
      <w:spacing w:before="120" w:after="120"/>
    </w:pPr>
    <w:rPr>
      <w:rFonts w:cs="Mangal"/>
      <w:i/>
      <w:iCs/>
      <w:sz w:val="24"/>
      <w:szCs w:val="24"/>
    </w:rPr>
  </w:style>
  <w:style w:type="paragraph" w:customStyle="1" w:styleId="15">
    <w:name w:val="Указатель1"/>
    <w:basedOn w:val="a"/>
    <w:rsid w:val="00BC2A56"/>
    <w:pPr>
      <w:suppressLineNumbers/>
    </w:pPr>
    <w:rPr>
      <w:rFonts w:cs="Mangal"/>
    </w:rPr>
  </w:style>
  <w:style w:type="paragraph" w:styleId="a9">
    <w:name w:val="Body Text Indent"/>
    <w:basedOn w:val="a"/>
    <w:link w:val="aa"/>
    <w:rsid w:val="00BC2A56"/>
    <w:pPr>
      <w:ind w:firstLine="709"/>
      <w:jc w:val="both"/>
    </w:pPr>
    <w:rPr>
      <w:sz w:val="28"/>
    </w:rPr>
  </w:style>
  <w:style w:type="paragraph" w:customStyle="1" w:styleId="Postan">
    <w:name w:val="Postan"/>
    <w:basedOn w:val="a"/>
    <w:rsid w:val="00BC2A56"/>
    <w:pPr>
      <w:jc w:val="center"/>
    </w:pPr>
    <w:rPr>
      <w:sz w:val="28"/>
    </w:rPr>
  </w:style>
  <w:style w:type="paragraph" w:styleId="ab">
    <w:name w:val="footer"/>
    <w:basedOn w:val="a"/>
    <w:link w:val="ac"/>
    <w:uiPriority w:val="99"/>
    <w:rsid w:val="00BC2A56"/>
    <w:pPr>
      <w:tabs>
        <w:tab w:val="center" w:pos="4153"/>
        <w:tab w:val="right" w:pos="8306"/>
      </w:tabs>
    </w:pPr>
  </w:style>
  <w:style w:type="paragraph" w:styleId="ad">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uiPriority w:val="99"/>
    <w:rsid w:val="00BC2A56"/>
    <w:pPr>
      <w:widowControl w:val="0"/>
      <w:suppressAutoHyphens/>
      <w:autoSpaceDE w:val="0"/>
      <w:ind w:firstLine="720"/>
    </w:pPr>
    <w:rPr>
      <w:rFonts w:ascii="Arial" w:hAnsi="Arial" w:cs="Arial"/>
      <w:lang w:eastAsia="ar-SA"/>
    </w:rPr>
  </w:style>
  <w:style w:type="paragraph" w:styleId="ae">
    <w:name w:val="Subtitle"/>
    <w:basedOn w:val="a"/>
    <w:next w:val="a7"/>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
    <w:name w:val="Знак Знак Знак"/>
    <w:basedOn w:val="a"/>
    <w:rsid w:val="00BC2A56"/>
    <w:pPr>
      <w:spacing w:before="100" w:after="100"/>
    </w:pPr>
    <w:rPr>
      <w:rFonts w:ascii="Tahoma" w:hAnsi="Tahoma" w:cs="Tahoma"/>
      <w:lang w:val="en-US"/>
    </w:rPr>
  </w:style>
  <w:style w:type="paragraph" w:customStyle="1" w:styleId="af0">
    <w:name w:val="Содержимое таблицы"/>
    <w:basedOn w:val="a"/>
    <w:rsid w:val="00BC2A56"/>
    <w:pPr>
      <w:suppressLineNumbers/>
    </w:pPr>
  </w:style>
  <w:style w:type="paragraph" w:customStyle="1" w:styleId="af1">
    <w:name w:val="Заголовок таблицы"/>
    <w:basedOn w:val="af0"/>
    <w:rsid w:val="00BC2A56"/>
    <w:pPr>
      <w:jc w:val="center"/>
    </w:pPr>
    <w:rPr>
      <w:b/>
      <w:bCs/>
    </w:rPr>
  </w:style>
  <w:style w:type="paragraph" w:customStyle="1" w:styleId="af2">
    <w:name w:val="Содержимое врезки"/>
    <w:basedOn w:val="a7"/>
    <w:rsid w:val="00BC2A56"/>
  </w:style>
  <w:style w:type="paragraph" w:styleId="af3">
    <w:name w:val="Balloon Text"/>
    <w:basedOn w:val="a"/>
    <w:rsid w:val="00BC2A56"/>
    <w:rPr>
      <w:rFonts w:ascii="Tahoma" w:hAnsi="Tahoma" w:cs="Tahoma"/>
      <w:sz w:val="16"/>
      <w:szCs w:val="16"/>
    </w:rPr>
  </w:style>
  <w:style w:type="paragraph" w:styleId="af4">
    <w:name w:val="List Paragraph"/>
    <w:basedOn w:val="a"/>
    <w:uiPriority w:val="34"/>
    <w:qFormat/>
    <w:rsid w:val="005D590F"/>
    <w:pPr>
      <w:ind w:left="708"/>
    </w:pPr>
  </w:style>
  <w:style w:type="character" w:customStyle="1" w:styleId="ac">
    <w:name w:val="Нижний колонтитул Знак"/>
    <w:link w:val="ab"/>
    <w:uiPriority w:val="99"/>
    <w:rsid w:val="008C270C"/>
    <w:rPr>
      <w:lang w:eastAsia="ar-SA"/>
    </w:rPr>
  </w:style>
  <w:style w:type="character" w:customStyle="1" w:styleId="aa">
    <w:name w:val="Основной текст с отступом Знак"/>
    <w:link w:val="a9"/>
    <w:rsid w:val="00435861"/>
    <w:rPr>
      <w:sz w:val="28"/>
      <w:lang w:eastAsia="ar-SA"/>
    </w:rPr>
  </w:style>
  <w:style w:type="character" w:customStyle="1" w:styleId="af5">
    <w:name w:val="Основной текст_"/>
    <w:basedOn w:val="a0"/>
    <w:link w:val="23"/>
    <w:rsid w:val="00FB7509"/>
    <w:rPr>
      <w:spacing w:val="9"/>
      <w:shd w:val="clear" w:color="auto" w:fill="FFFFFF"/>
    </w:rPr>
  </w:style>
  <w:style w:type="paragraph" w:customStyle="1" w:styleId="23">
    <w:name w:val="Основной текст2"/>
    <w:basedOn w:val="a"/>
    <w:link w:val="af5"/>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6">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7">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8">
    <w:name w:val="Normal (Web)"/>
    <w:basedOn w:val="a"/>
    <w:uiPriority w:val="99"/>
    <w:unhideWhenUsed/>
    <w:rsid w:val="00BC1F9A"/>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43567FF5A82892C2E1F9DA3E1DDE6A3FB0115554C516EA4B1A0D3E5928E304D1BB6EFCA549C68F4300EF43EF3F3301C9D383D8C26EA796q2Y7M" TargetMode="External"/><Relationship Id="rId18" Type="http://schemas.openxmlformats.org/officeDocument/2006/relationships/hyperlink" Target="consultantplus://offline/ref=9082247A8E29F9A8CF78DECDD0D9A630878304ED77EA7FDB155976E7D2ED126D1986387AAD5E9D693E6C3AF9B28339CA36941C8CA93Du5a4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C43567FF5A82892C2E1F9DA3E1DDE6A3FB1115954C716EA4B1A0D3E5928E304D1BB6EFFA14BCDDD104FEE1FAA622001C3D380DADDq6Y5M" TargetMode="External"/><Relationship Id="rId17" Type="http://schemas.openxmlformats.org/officeDocument/2006/relationships/hyperlink" Target="consultantplus://offline/ref=EC43567FF5A82892C2E1F9DA3E1DDE6A3FB0115554C516EA4B1A0D3E5928E304D1BB6EFFA341CDDD104FEE1FAA622001C3D380DADDq6Y5M" TargetMode="External"/><Relationship Id="rId2" Type="http://schemas.openxmlformats.org/officeDocument/2006/relationships/numbering" Target="numbering.xml"/><Relationship Id="rId16" Type="http://schemas.openxmlformats.org/officeDocument/2006/relationships/hyperlink" Target="consultantplus://offline/ref=EC43567FF5A82892C2E1F9DA3E1DDE6A3FB1115954C716EA4B1A0D3E5928E304D1BB6EFCA540C4804A5FEA56FE673F08DFCC80C4DE6CA6q9YE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43567FF5A82892C2E1F9DA3E1DDE6A3FB0115554C516EA4B1A0D3E5928E304D1BB6EFCA040C382155AFF47A66B361EC0CF9CD8DC6DqAYEM" TargetMode="External"/><Relationship Id="rId5" Type="http://schemas.openxmlformats.org/officeDocument/2006/relationships/settings" Target="settings.xml"/><Relationship Id="rId15" Type="http://schemas.openxmlformats.org/officeDocument/2006/relationships/hyperlink" Target="consultantplus://offline/ref=EC43567FF5A82892C2E1F9DA3E1DDE6A3FB0115554C516EA4B1A0D3E5928E304D1BB6EFCA040C282155AFF47A66B361EC0CF9CD8DC6DqAYEM" TargetMode="External"/><Relationship Id="rId10" Type="http://schemas.openxmlformats.org/officeDocument/2006/relationships/hyperlink" Target="consultantplus://offline/ref=EC43567FF5A82892C2E1F9DA3E1DDE6A3FB1175459C116EA4B1A0D3E5928E304C3BB36F0A441D8884315B912AAq6Y3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C43567FF5A82892C2E1F9DA3E1DDE6A3FB0115554C516EA4B1A0D3E5928E304D1BB6EFCA040C282155AFF47A66B361EC0CF9CD8DC6DqAYEM" TargetMode="External"/><Relationship Id="rId14" Type="http://schemas.openxmlformats.org/officeDocument/2006/relationships/hyperlink" Target="consultantplus://offline/ref=EC43567FF5A82892C2E1F9DA3E1DDE6A3FB0115554C516EA4B1A0D3E5928E304D1BB6EFCA040C282155AFF47A66B361EC0CF9CD8DC6DqAYE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D456B-B8FE-48BF-861B-C340AC8C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0</TotalTime>
  <Pages>3</Pages>
  <Words>1171</Words>
  <Characters>6679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Пользователь Windows</cp:lastModifiedBy>
  <cp:revision>3</cp:revision>
  <cp:lastPrinted>2022-01-24T12:00:00Z</cp:lastPrinted>
  <dcterms:created xsi:type="dcterms:W3CDTF">2022-02-22T04:36:00Z</dcterms:created>
  <dcterms:modified xsi:type="dcterms:W3CDTF">2022-02-22T04:37:00Z</dcterms:modified>
</cp:coreProperties>
</file>