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Pr="000406E9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sz w:val="40"/>
          <w:szCs w:val="40"/>
        </w:rPr>
      </w:pPr>
      <w:r w:rsidRPr="000406E9">
        <w:rPr>
          <w:rFonts w:ascii="Times New Roman" w:eastAsia="Times New Roman" w:hAnsi="Times New Roman"/>
          <w:b/>
          <w:bCs/>
          <w:sz w:val="40"/>
          <w:szCs w:val="40"/>
        </w:rPr>
        <w:t>БЮДЖЕТ ДЛЯ ГРАЖДАН</w:t>
      </w:r>
    </w:p>
    <w:p w:rsidR="005416A7" w:rsidRPr="005416A7" w:rsidRDefault="0031270C" w:rsidP="005416A7">
      <w:pPr>
        <w:shd w:val="clear" w:color="auto" w:fill="FFFFFF"/>
        <w:spacing w:after="0" w:line="360" w:lineRule="exact"/>
        <w:ind w:left="384" w:hanging="384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на основании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9861F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проекта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решения </w:t>
      </w:r>
      <w:proofErr w:type="spellStart"/>
      <w:r w:rsidR="006860B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районного Совета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                   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народных депутатов</w:t>
      </w:r>
      <w:r w:rsidR="00297AB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«О бюджете муниципального</w:t>
      </w:r>
      <w:r w:rsidR="006860B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образования «</w:t>
      </w:r>
      <w:proofErr w:type="spellStart"/>
      <w:r w:rsidR="006860B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Рогнединский</w:t>
      </w:r>
      <w:proofErr w:type="spellEnd"/>
      <w:r w:rsidR="006860B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район»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  </w:t>
      </w:r>
      <w:r w:rsidR="005416A7" w:rsidRPr="00181DDB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на 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201</w:t>
      </w:r>
      <w:r w:rsidR="00D57A3E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9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на плановый период 20</w:t>
      </w:r>
      <w:r w:rsidR="00D57A3E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20</w:t>
      </w:r>
      <w:r w:rsidR="009861F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D57A3E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1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годов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»</w:t>
      </w:r>
    </w:p>
    <w:p w:rsidR="00DF6E80" w:rsidRDefault="00DF6E80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363BAD" w:rsidRDefault="00363BAD"/>
    <w:p w:rsidR="005416A7" w:rsidRDefault="005416A7"/>
    <w:p w:rsidR="00BB53AA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</w:t>
      </w:r>
      <w:r w:rsidR="00934EC0">
        <w:rPr>
          <w:rFonts w:ascii="Times New Roman" w:hAnsi="Times New Roman"/>
          <w:sz w:val="28"/>
          <w:szCs w:val="28"/>
        </w:rPr>
        <w:t xml:space="preserve">сновные показатели социально-экономического развития </w:t>
      </w:r>
      <w:proofErr w:type="spellStart"/>
      <w:r w:rsidR="006860B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934EC0">
        <w:rPr>
          <w:rFonts w:ascii="Times New Roman" w:hAnsi="Times New Roman"/>
          <w:sz w:val="28"/>
          <w:szCs w:val="28"/>
        </w:rPr>
        <w:t xml:space="preserve"> района</w:t>
      </w:r>
    </w:p>
    <w:p w:rsidR="00934EC0" w:rsidRPr="00181DDB" w:rsidRDefault="00934EC0" w:rsidP="00934E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Основные задачи и приоритетные направления бюджетной политики </w:t>
      </w:r>
      <w:proofErr w:type="spellStart"/>
      <w:r w:rsidR="006860B8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 на 201</w:t>
      </w:r>
      <w:r w:rsidR="00FD7803">
        <w:rPr>
          <w:rFonts w:ascii="Times New Roman" w:hAnsi="Times New Roman"/>
          <w:bCs/>
          <w:spacing w:val="-3"/>
          <w:sz w:val="28"/>
          <w:szCs w:val="28"/>
        </w:rPr>
        <w:t>9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 и на плановый период 20</w:t>
      </w:r>
      <w:r w:rsidR="00FD7803">
        <w:rPr>
          <w:rFonts w:ascii="Times New Roman" w:hAnsi="Times New Roman"/>
          <w:bCs/>
          <w:spacing w:val="-3"/>
          <w:sz w:val="28"/>
          <w:szCs w:val="28"/>
        </w:rPr>
        <w:t>20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и 20</w:t>
      </w:r>
      <w:r w:rsidR="009861FD">
        <w:rPr>
          <w:rFonts w:ascii="Times New Roman" w:hAnsi="Times New Roman"/>
          <w:bCs/>
          <w:spacing w:val="-3"/>
          <w:sz w:val="28"/>
          <w:szCs w:val="28"/>
        </w:rPr>
        <w:t>2</w:t>
      </w:r>
      <w:r w:rsidR="00FD7803">
        <w:rPr>
          <w:rFonts w:ascii="Times New Roman" w:hAnsi="Times New Roman"/>
          <w:bCs/>
          <w:spacing w:val="-3"/>
          <w:sz w:val="28"/>
          <w:szCs w:val="28"/>
        </w:rPr>
        <w:t>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годов</w:t>
      </w:r>
    </w:p>
    <w:p w:rsidR="00934EC0" w:rsidRPr="00181DDB" w:rsidRDefault="00934EC0" w:rsidP="00934EC0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Основные проблемы в бюджетной сфере и бюджетные риски, пути их преодоления</w:t>
      </w:r>
    </w:p>
    <w:p w:rsidR="00934EC0" w:rsidRPr="00181DDB" w:rsidRDefault="00934EC0" w:rsidP="006469D6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181DDB" w:rsidRDefault="00914C7E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Основные параметры районного бюджета.</w:t>
      </w:r>
    </w:p>
    <w:p w:rsidR="006469D6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4.1.Доходы районного бюджета</w:t>
      </w:r>
    </w:p>
    <w:p w:rsidR="00914C7E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4.2.Расходы районного бюджета</w:t>
      </w:r>
    </w:p>
    <w:p w:rsidR="006469D6" w:rsidRDefault="006469D6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</w:p>
    <w:p w:rsidR="00FD6F36" w:rsidRDefault="00FD6F36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Основные </w:t>
      </w:r>
      <w:r w:rsidR="006469D6">
        <w:rPr>
          <w:rFonts w:ascii="Times New Roman" w:hAnsi="Times New Roman"/>
          <w:sz w:val="28"/>
          <w:szCs w:val="28"/>
        </w:rPr>
        <w:t>понятия, термины, определения.</w:t>
      </w:r>
    </w:p>
    <w:p w:rsidR="00FD6F36" w:rsidRDefault="00FD6F36" w:rsidP="0064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E87047" w:rsidRDefault="00E87047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1. Основные показатели социально-экономического развития </w:t>
      </w:r>
    </w:p>
    <w:p w:rsidR="00363BAD" w:rsidRPr="006469D6" w:rsidRDefault="006F437E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777C93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</w:t>
      </w:r>
    </w:p>
    <w:p w:rsidR="00363BAD" w:rsidRDefault="00777C93" w:rsidP="00777C93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Показатели, характеризующие социально-экономическое развитие </w:t>
      </w:r>
      <w:proofErr w:type="spellStart"/>
      <w:r w:rsidR="006F437E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, содержатся в прогнозе социально-экономического развития, который представляется в </w:t>
      </w:r>
      <w:proofErr w:type="spellStart"/>
      <w:r w:rsidR="006F437E">
        <w:rPr>
          <w:rFonts w:ascii="Times New Roman" w:hAnsi="Times New Roman"/>
          <w:bCs/>
          <w:spacing w:val="-3"/>
          <w:sz w:val="28"/>
          <w:szCs w:val="28"/>
        </w:rPr>
        <w:t>Рогнединский</w:t>
      </w:r>
      <w:proofErr w:type="spellEnd"/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 районный Совет народных депутатов совместно с проектом решения о бюджете </w:t>
      </w:r>
      <w:r w:rsidR="006F437E">
        <w:rPr>
          <w:rFonts w:ascii="Times New Roman" w:hAnsi="Times New Roman"/>
          <w:bCs/>
          <w:spacing w:val="-3"/>
          <w:sz w:val="28"/>
          <w:szCs w:val="28"/>
        </w:rPr>
        <w:t>муниципального образования</w:t>
      </w:r>
      <w:r w:rsidR="00EE05E5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proofErr w:type="spellStart"/>
      <w:r w:rsidR="00EE05E5">
        <w:rPr>
          <w:rFonts w:ascii="Times New Roman" w:hAnsi="Times New Roman"/>
          <w:bCs/>
          <w:spacing w:val="-3"/>
          <w:sz w:val="28"/>
          <w:szCs w:val="28"/>
        </w:rPr>
        <w:t>Рогнединский</w:t>
      </w:r>
      <w:proofErr w:type="spellEnd"/>
      <w:r w:rsidR="00EE05E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район</w:t>
      </w:r>
      <w:r w:rsidR="00EE05E5">
        <w:rPr>
          <w:rFonts w:ascii="Times New Roman" w:hAnsi="Times New Roman"/>
          <w:bCs/>
          <w:spacing w:val="-3"/>
          <w:sz w:val="28"/>
          <w:szCs w:val="28"/>
        </w:rPr>
        <w:t>»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.</w:t>
      </w:r>
    </w:p>
    <w:tbl>
      <w:tblPr>
        <w:tblStyle w:val="ab"/>
        <w:tblW w:w="10632" w:type="dxa"/>
        <w:tblInd w:w="-885" w:type="dxa"/>
        <w:tblLook w:val="04A0" w:firstRow="1" w:lastRow="0" w:firstColumn="1" w:lastColumn="0" w:noHBand="0" w:noVBand="1"/>
      </w:tblPr>
      <w:tblGrid>
        <w:gridCol w:w="2200"/>
        <w:gridCol w:w="2195"/>
        <w:gridCol w:w="1276"/>
        <w:gridCol w:w="1134"/>
        <w:gridCol w:w="1276"/>
        <w:gridCol w:w="1276"/>
        <w:gridCol w:w="1275"/>
      </w:tblGrid>
      <w:tr w:rsidR="00C73877" w:rsidTr="00934EC0">
        <w:trPr>
          <w:trHeight w:val="716"/>
        </w:trPr>
        <w:tc>
          <w:tcPr>
            <w:tcW w:w="2200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 (факт)</w:t>
            </w:r>
          </w:p>
        </w:tc>
        <w:tc>
          <w:tcPr>
            <w:tcW w:w="1134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1276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76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75" w:type="dxa"/>
            <w:vAlign w:val="center"/>
          </w:tcPr>
          <w:p w:rsidR="00C73877" w:rsidRPr="00C73877" w:rsidRDefault="00C73877" w:rsidP="00B22888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9861F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 w:rsidR="00B2288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P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proofErr w:type="spellStart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тыс</w:t>
            </w:r>
            <w:proofErr w:type="gramStart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.ч</w:t>
            </w:r>
            <w:proofErr w:type="gramEnd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ел</w:t>
            </w:r>
            <w:proofErr w:type="spellEnd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6,60</w:t>
            </w:r>
          </w:p>
        </w:tc>
        <w:tc>
          <w:tcPr>
            <w:tcW w:w="1134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6,50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6,40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6,40</w:t>
            </w:r>
          </w:p>
        </w:tc>
        <w:tc>
          <w:tcPr>
            <w:tcW w:w="1275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6,40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P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%    к предыдущему  году в </w:t>
            </w:r>
            <w:proofErr w:type="spellStart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сопостовимых</w:t>
            </w:r>
            <w:proofErr w:type="spellEnd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ценах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109,2</w:t>
            </w:r>
          </w:p>
        </w:tc>
        <w:tc>
          <w:tcPr>
            <w:tcW w:w="1134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98,8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103,3</w:t>
            </w:r>
          </w:p>
        </w:tc>
        <w:tc>
          <w:tcPr>
            <w:tcW w:w="1275" w:type="dxa"/>
            <w:vAlign w:val="center"/>
          </w:tcPr>
          <w:p w:rsidR="00C73877" w:rsidRP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104,5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%    к предыдущему  году в </w:t>
            </w:r>
            <w:proofErr w:type="spellStart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сопостовимых</w:t>
            </w:r>
            <w:proofErr w:type="spellEnd"/>
            <w:r w:rsidRPr="00C73877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ценах</w:t>
            </w:r>
          </w:p>
        </w:tc>
        <w:tc>
          <w:tcPr>
            <w:tcW w:w="1276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98,8</w:t>
            </w:r>
          </w:p>
        </w:tc>
        <w:tc>
          <w:tcPr>
            <w:tcW w:w="1134" w:type="dxa"/>
            <w:vAlign w:val="center"/>
          </w:tcPr>
          <w:p w:rsidR="00C73877" w:rsidRDefault="00DE39D5" w:rsidP="00DE39D5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102,4</w:t>
            </w:r>
          </w:p>
        </w:tc>
        <w:tc>
          <w:tcPr>
            <w:tcW w:w="1276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103,5</w:t>
            </w:r>
          </w:p>
        </w:tc>
        <w:tc>
          <w:tcPr>
            <w:tcW w:w="1275" w:type="dxa"/>
            <w:vAlign w:val="center"/>
          </w:tcPr>
          <w:p w:rsidR="00C73877" w:rsidRDefault="00DE39D5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105,0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2195" w:type="dxa"/>
            <w:vAlign w:val="center"/>
          </w:tcPr>
          <w:p w:rsidR="00C73877" w:rsidRP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22670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22670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300</w:t>
            </w:r>
          </w:p>
        </w:tc>
        <w:tc>
          <w:tcPr>
            <w:tcW w:w="1276" w:type="dxa"/>
            <w:vAlign w:val="center"/>
          </w:tcPr>
          <w:p w:rsidR="00C73877" w:rsidRDefault="003F1E09" w:rsidP="003F1E09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275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</w:tr>
      <w:tr w:rsidR="00C73877" w:rsidTr="00934EC0">
        <w:tc>
          <w:tcPr>
            <w:tcW w:w="2200" w:type="dxa"/>
            <w:vAlign w:val="center"/>
          </w:tcPr>
          <w:p w:rsidR="00C73877" w:rsidRDefault="00C73877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экономике</w:t>
            </w:r>
          </w:p>
        </w:tc>
        <w:tc>
          <w:tcPr>
            <w:tcW w:w="2195" w:type="dxa"/>
            <w:vAlign w:val="center"/>
          </w:tcPr>
          <w:p w:rsidR="00C73877" w:rsidRDefault="00C73877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3247</w:t>
            </w:r>
          </w:p>
        </w:tc>
        <w:tc>
          <w:tcPr>
            <w:tcW w:w="1134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3204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3208</w:t>
            </w:r>
          </w:p>
        </w:tc>
        <w:tc>
          <w:tcPr>
            <w:tcW w:w="1276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3214</w:t>
            </w:r>
          </w:p>
        </w:tc>
        <w:tc>
          <w:tcPr>
            <w:tcW w:w="1275" w:type="dxa"/>
            <w:vAlign w:val="center"/>
          </w:tcPr>
          <w:p w:rsidR="00C73877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3217</w:t>
            </w:r>
          </w:p>
        </w:tc>
      </w:tr>
      <w:tr w:rsidR="00934EC0" w:rsidTr="00934EC0">
        <w:tc>
          <w:tcPr>
            <w:tcW w:w="2200" w:type="dxa"/>
            <w:vAlign w:val="center"/>
          </w:tcPr>
          <w:p w:rsidR="00934EC0" w:rsidRDefault="00934EC0" w:rsidP="00075241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Среднемесячная номинальная начисленная заработная плата в целом по </w:t>
            </w:r>
            <w:r w:rsidR="0007524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району</w:t>
            </w:r>
          </w:p>
        </w:tc>
        <w:tc>
          <w:tcPr>
            <w:tcW w:w="2195" w:type="dxa"/>
            <w:vAlign w:val="center"/>
          </w:tcPr>
          <w:p w:rsidR="00934EC0" w:rsidRDefault="00934EC0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934EC0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21114</w:t>
            </w:r>
          </w:p>
        </w:tc>
        <w:tc>
          <w:tcPr>
            <w:tcW w:w="1134" w:type="dxa"/>
            <w:vAlign w:val="center"/>
          </w:tcPr>
          <w:p w:rsidR="00934EC0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22552</w:t>
            </w:r>
          </w:p>
        </w:tc>
        <w:tc>
          <w:tcPr>
            <w:tcW w:w="1276" w:type="dxa"/>
            <w:vAlign w:val="center"/>
          </w:tcPr>
          <w:p w:rsidR="00934EC0" w:rsidRDefault="003F1E09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23885</w:t>
            </w:r>
          </w:p>
        </w:tc>
        <w:tc>
          <w:tcPr>
            <w:tcW w:w="1276" w:type="dxa"/>
            <w:vAlign w:val="center"/>
          </w:tcPr>
          <w:p w:rsidR="00934EC0" w:rsidRDefault="00075241" w:rsidP="000752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25355</w:t>
            </w:r>
          </w:p>
        </w:tc>
        <w:tc>
          <w:tcPr>
            <w:tcW w:w="1275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27202</w:t>
            </w:r>
          </w:p>
        </w:tc>
      </w:tr>
      <w:tr w:rsidR="00934EC0" w:rsidTr="00934EC0">
        <w:tc>
          <w:tcPr>
            <w:tcW w:w="2200" w:type="dxa"/>
            <w:vAlign w:val="center"/>
          </w:tcPr>
          <w:p w:rsidR="00934EC0" w:rsidRDefault="00934EC0" w:rsidP="00C73877">
            <w:pPr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2195" w:type="dxa"/>
            <w:vAlign w:val="center"/>
          </w:tcPr>
          <w:p w:rsidR="00934EC0" w:rsidRDefault="00934EC0" w:rsidP="00C73877">
            <w:pPr>
              <w:jc w:val="center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94,8</w:t>
            </w:r>
          </w:p>
        </w:tc>
        <w:tc>
          <w:tcPr>
            <w:tcW w:w="1134" w:type="dxa"/>
            <w:vAlign w:val="center"/>
          </w:tcPr>
          <w:p w:rsidR="00934EC0" w:rsidRDefault="00075241" w:rsidP="00075241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106,8</w:t>
            </w:r>
          </w:p>
        </w:tc>
        <w:tc>
          <w:tcPr>
            <w:tcW w:w="1276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105,9</w:t>
            </w:r>
          </w:p>
        </w:tc>
        <w:tc>
          <w:tcPr>
            <w:tcW w:w="1276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106,2</w:t>
            </w:r>
          </w:p>
        </w:tc>
        <w:tc>
          <w:tcPr>
            <w:tcW w:w="1275" w:type="dxa"/>
            <w:vAlign w:val="center"/>
          </w:tcPr>
          <w:p w:rsidR="00934EC0" w:rsidRDefault="00075241" w:rsidP="00C73877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107,3</w:t>
            </w:r>
          </w:p>
        </w:tc>
      </w:tr>
    </w:tbl>
    <w:p w:rsidR="00C73877" w:rsidRPr="00777C93" w:rsidRDefault="00C73877" w:rsidP="00777C93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363BAD" w:rsidRDefault="00363BAD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363BAD" w:rsidRDefault="00363BAD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363BAD" w:rsidRPr="006469D6" w:rsidRDefault="0029760C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2. Основные задачи и приоритетные направления бюджетной политики </w:t>
      </w:r>
      <w:proofErr w:type="spellStart"/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 на 201</w:t>
      </w:r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9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</w:t>
      </w:r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20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</w:t>
      </w:r>
      <w:r w:rsidR="002B1AF4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B22888">
        <w:rPr>
          <w:rFonts w:ascii="Times New Roman" w:hAnsi="Times New Roman"/>
          <w:b/>
          <w:bCs/>
          <w:spacing w:val="-3"/>
          <w:sz w:val="28"/>
          <w:szCs w:val="28"/>
        </w:rPr>
        <w:t>1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годов.</w:t>
      </w:r>
    </w:p>
    <w:p w:rsidR="006469D6" w:rsidRDefault="006469D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363BAD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Бюджетная политика, проводимая </w:t>
      </w:r>
      <w:proofErr w:type="spellStart"/>
      <w:r w:rsidR="00B22888">
        <w:rPr>
          <w:rFonts w:ascii="Times New Roman" w:eastAsia="MyriadPro-Cond" w:hAnsi="Times New Roman"/>
          <w:sz w:val="28"/>
          <w:szCs w:val="28"/>
        </w:rPr>
        <w:t>Рогнединским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районом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rFonts w:ascii="Times New Roman" w:eastAsia="MyriadPro-Cond" w:hAnsi="Times New Roman"/>
          <w:sz w:val="28"/>
          <w:szCs w:val="28"/>
        </w:rPr>
        <w:t>муниципальными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 финансами, что является базовым условием для устойчивого экономического роста, своевременного исполнения социальных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обязательств и достижения стратегических целей социально-экономического развития р</w:t>
      </w:r>
      <w:r>
        <w:rPr>
          <w:rFonts w:ascii="Times New Roman" w:eastAsia="MyriadPro-Cond" w:hAnsi="Times New Roman"/>
          <w:sz w:val="28"/>
          <w:szCs w:val="28"/>
        </w:rPr>
        <w:t>айона.</w:t>
      </w:r>
    </w:p>
    <w:p w:rsidR="002B1AF4" w:rsidRDefault="002B1AF4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Основными целями бюджетной политики на 201</w:t>
      </w:r>
      <w:r w:rsidR="00B22888">
        <w:rPr>
          <w:rFonts w:ascii="Times New Roman" w:hAnsi="Times New Roman"/>
          <w:sz w:val="28"/>
          <w:szCs w:val="28"/>
        </w:rPr>
        <w:t>9</w:t>
      </w:r>
      <w:r w:rsidRPr="002B1AF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B22888">
        <w:rPr>
          <w:rFonts w:ascii="Times New Roman" w:hAnsi="Times New Roman"/>
          <w:sz w:val="28"/>
          <w:szCs w:val="28"/>
        </w:rPr>
        <w:t>20</w:t>
      </w:r>
      <w:r w:rsidRPr="002B1AF4">
        <w:rPr>
          <w:rFonts w:ascii="Times New Roman" w:hAnsi="Times New Roman"/>
          <w:sz w:val="28"/>
          <w:szCs w:val="28"/>
        </w:rPr>
        <w:t xml:space="preserve"> и 202</w:t>
      </w:r>
      <w:r w:rsidR="00B22888">
        <w:rPr>
          <w:rFonts w:ascii="Times New Roman" w:hAnsi="Times New Roman"/>
          <w:sz w:val="28"/>
          <w:szCs w:val="28"/>
        </w:rPr>
        <w:t>1</w:t>
      </w:r>
      <w:r w:rsidRPr="002B1AF4">
        <w:rPr>
          <w:rFonts w:ascii="Times New Roman" w:hAnsi="Times New Roman"/>
          <w:sz w:val="28"/>
          <w:szCs w:val="28"/>
        </w:rPr>
        <w:t xml:space="preserve"> годов с учетом заключенного соглашения с департаментом финансов Брянской области будут являться: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1) обеспечение сбалансированности бюджетной системы </w:t>
      </w:r>
      <w:proofErr w:type="spellStart"/>
      <w:r w:rsidR="00B2288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22888">
        <w:rPr>
          <w:rFonts w:ascii="Times New Roman" w:hAnsi="Times New Roman"/>
          <w:sz w:val="28"/>
          <w:szCs w:val="28"/>
        </w:rPr>
        <w:t xml:space="preserve"> </w:t>
      </w:r>
      <w:r w:rsidRPr="002B1AF4">
        <w:rPr>
          <w:rFonts w:ascii="Times New Roman" w:hAnsi="Times New Roman"/>
          <w:sz w:val="28"/>
          <w:szCs w:val="28"/>
        </w:rPr>
        <w:t xml:space="preserve"> района в рамках принятых районом расходных обязательств в соответствии с заключенными с департаментом финансов Брянской области соглашениями;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3) ограничение принятия новых расходных обязательств районного бюджета, минимизация кредиторской задолженности;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4) безусловное исполнение принятых социальных обязательств перед гражданами с обеспечением принципов адресности и нуждаемости при предоставлении мер социальной поддержки;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5) совершенствование нормативного правового регулирования и методологии управления муниципальными финансами;</w:t>
      </w: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6)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</w:t>
      </w:r>
      <w:r>
        <w:rPr>
          <w:rFonts w:ascii="Times New Roman" w:hAnsi="Times New Roman"/>
          <w:sz w:val="28"/>
          <w:szCs w:val="28"/>
        </w:rPr>
        <w:t>;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1AF4">
        <w:rPr>
          <w:rFonts w:ascii="Times New Roman" w:hAnsi="Times New Roman"/>
          <w:sz w:val="28"/>
          <w:szCs w:val="28"/>
        </w:rPr>
        <w:t>) повышение прозрачности и открытости бюджетной системы, повышение роли граждан и общественности в процессе формирования приоритетов бюджетной политики и направлений расходов бюджета, реализация проектов инициативного бюджетирования.</w:t>
      </w:r>
    </w:p>
    <w:p w:rsidR="00363BAD" w:rsidRDefault="00363BAD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29760C" w:rsidRPr="006469D6" w:rsidRDefault="00777C93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. Основные проблемы в бюджетной сфере и бюджетные риски, пути их преодоления.</w:t>
      </w:r>
    </w:p>
    <w:p w:rsidR="00347DDA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>
        <w:rPr>
          <w:rFonts w:ascii="Times New Roman" w:eastAsia="MyriadPro-Cond" w:hAnsi="Times New Roman"/>
          <w:sz w:val="28"/>
          <w:szCs w:val="28"/>
        </w:rPr>
        <w:t xml:space="preserve">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Финансовое состояние </w:t>
      </w:r>
      <w:r w:rsidR="00B4198D">
        <w:rPr>
          <w:rFonts w:ascii="Times New Roman" w:eastAsia="MyriadPro-Cond" w:hAnsi="Times New Roman"/>
          <w:sz w:val="28"/>
          <w:szCs w:val="28"/>
        </w:rPr>
        <w:t>районного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бюджета в среднесрочной перспективе характеризуется рядом бюджетных рисков и предопределяет необходимость наличия инструментов для их предупреждения или сглаживания негативных последствий.</w:t>
      </w:r>
    </w:p>
    <w:p w:rsidR="00BC0C3E" w:rsidRDefault="00BC0C3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-Bold" w:hAnsi="Times New Roman"/>
          <w:bCs/>
          <w:sz w:val="28"/>
          <w:szCs w:val="28"/>
        </w:rPr>
      </w:pPr>
    </w:p>
    <w:p w:rsidR="00347DDA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SegoeUI-Bold" w:hAnsi="Times New Roman"/>
          <w:bCs/>
          <w:sz w:val="28"/>
          <w:szCs w:val="28"/>
        </w:rPr>
        <w:t xml:space="preserve">         1. Принятие р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ешения о включении в бюджет новых расходов в отсутствие источников для их исполнения.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Обычно такие решения приводят к дефициту бюджета, росту </w:t>
      </w:r>
      <w:r>
        <w:rPr>
          <w:rFonts w:ascii="Times New Roman" w:eastAsia="MyriadPro-Cond" w:hAnsi="Times New Roman"/>
          <w:sz w:val="28"/>
          <w:szCs w:val="28"/>
        </w:rPr>
        <w:t>муниципального внутреннего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долга.</w:t>
      </w:r>
    </w:p>
    <w:p w:rsidR="00347DDA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Необходимо:</w:t>
      </w:r>
    </w:p>
    <w:p w:rsidR="0029760C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bCs/>
          <w:sz w:val="28"/>
          <w:szCs w:val="28"/>
        </w:rPr>
      </w:pPr>
      <w:r>
        <w:rPr>
          <w:rFonts w:ascii="Times New Roman" w:eastAsia="MyriadPro-Cond" w:hAnsi="Times New Roman"/>
          <w:bCs/>
          <w:sz w:val="28"/>
          <w:szCs w:val="28"/>
        </w:rPr>
        <w:t xml:space="preserve">         - </w:t>
      </w:r>
      <w:r w:rsidR="0029760C" w:rsidRPr="0029760C">
        <w:rPr>
          <w:rFonts w:ascii="Times New Roman" w:eastAsia="MyriadPro-Cond" w:hAnsi="Times New Roman"/>
          <w:bCs/>
          <w:sz w:val="28"/>
          <w:szCs w:val="28"/>
        </w:rPr>
        <w:t>Дополнительные доходные источники</w:t>
      </w:r>
    </w:p>
    <w:p w:rsidR="0029760C" w:rsidRPr="0029760C" w:rsidRDefault="007A091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>Финансовое обеспечение новых расходных обязатель</w:t>
      </w:r>
      <w:proofErr w:type="gramStart"/>
      <w:r w:rsidR="0029760C" w:rsidRPr="0029760C">
        <w:rPr>
          <w:rFonts w:ascii="Times New Roman" w:eastAsia="MyriadPro-Cond" w:hAnsi="Times New Roman"/>
          <w:sz w:val="28"/>
          <w:szCs w:val="28"/>
        </w:rPr>
        <w:t>ств тр</w:t>
      </w:r>
      <w:proofErr w:type="gramEnd"/>
      <w:r w:rsidR="0029760C" w:rsidRPr="0029760C">
        <w:rPr>
          <w:rFonts w:ascii="Times New Roman" w:eastAsia="MyriadPro-Cond" w:hAnsi="Times New Roman"/>
          <w:sz w:val="28"/>
          <w:szCs w:val="28"/>
        </w:rPr>
        <w:t>ебует изыскания дополнительных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доходных источников. В случае принятия решения о введении новых расходных обязательств на </w:t>
      </w:r>
      <w:r w:rsidR="00347DDA">
        <w:rPr>
          <w:rFonts w:ascii="Times New Roman" w:eastAsia="MyriadPro-Cond" w:hAnsi="Times New Roman"/>
          <w:sz w:val="28"/>
          <w:szCs w:val="28"/>
        </w:rPr>
        <w:t>региональном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уровне в </w:t>
      </w:r>
      <w:r w:rsidR="00777C93">
        <w:rPr>
          <w:rFonts w:ascii="Times New Roman" w:eastAsia="MyriadPro-Cond" w:hAnsi="Times New Roman"/>
          <w:sz w:val="28"/>
          <w:szCs w:val="28"/>
        </w:rPr>
        <w:t xml:space="preserve">областном </w:t>
      </w:r>
      <w:r w:rsidR="0029760C" w:rsidRPr="0029760C">
        <w:rPr>
          <w:rFonts w:ascii="Times New Roman" w:eastAsia="MyriadPro-Cond" w:hAnsi="Times New Roman"/>
          <w:sz w:val="28"/>
          <w:szCs w:val="28"/>
        </w:rPr>
        <w:t>бюджете предусматриваются межбюджетные трансферты бюдже</w:t>
      </w:r>
      <w:r w:rsidR="00347DDA">
        <w:rPr>
          <w:rFonts w:ascii="Times New Roman" w:eastAsia="MyriadPro-Cond" w:hAnsi="Times New Roman"/>
          <w:sz w:val="28"/>
          <w:szCs w:val="28"/>
        </w:rPr>
        <w:t>ту муниципального района</w:t>
      </w:r>
      <w:r w:rsidR="0029760C" w:rsidRPr="0029760C">
        <w:rPr>
          <w:rFonts w:ascii="Times New Roman" w:eastAsia="MyriadPro-Cond" w:hAnsi="Times New Roman"/>
          <w:sz w:val="28"/>
          <w:szCs w:val="28"/>
        </w:rPr>
        <w:t xml:space="preserve"> на частичную компенсацию расходов на финансовое обеспечение новых расходных обязательств.</w:t>
      </w:r>
    </w:p>
    <w:p w:rsidR="0029760C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bCs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- </w:t>
      </w:r>
      <w:proofErr w:type="spellStart"/>
      <w:r w:rsidR="0029760C" w:rsidRPr="0029760C">
        <w:rPr>
          <w:rFonts w:ascii="Times New Roman" w:eastAsia="MyriadPro-Cond" w:hAnsi="Times New Roman"/>
          <w:bCs/>
          <w:sz w:val="28"/>
          <w:szCs w:val="28"/>
        </w:rPr>
        <w:t>Приоритизация</w:t>
      </w:r>
      <w:proofErr w:type="spellEnd"/>
      <w:r w:rsidR="0029760C" w:rsidRPr="0029760C">
        <w:rPr>
          <w:rFonts w:ascii="Times New Roman" w:eastAsia="MyriadPro-Cond" w:hAnsi="Times New Roman"/>
          <w:bCs/>
          <w:sz w:val="28"/>
          <w:szCs w:val="28"/>
        </w:rPr>
        <w:t xml:space="preserve"> расходов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>Принятие новых расходных обязательств в отсутствие дополнительных источников доходов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требует перераспределения ресурсов между действующими и принимаемыми расходными обязательствами. В результате может измениться структура бюджета в пользу отдельных направлений.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>Важнейшая задача бюджетной политики – нахождение оптимального соотношения между социальным блоком и инвестиционной составляющей бюджета.</w:t>
      </w:r>
    </w:p>
    <w:p w:rsidR="0029760C" w:rsidRP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bCs/>
          <w:sz w:val="28"/>
          <w:szCs w:val="28"/>
        </w:rPr>
      </w:pPr>
      <w:r>
        <w:rPr>
          <w:rFonts w:ascii="Times New Roman" w:eastAsia="MyriadPro-Cond" w:hAnsi="Times New Roman"/>
          <w:bCs/>
          <w:sz w:val="28"/>
          <w:szCs w:val="28"/>
        </w:rPr>
        <w:t xml:space="preserve">        - </w:t>
      </w:r>
      <w:r w:rsidR="0029760C" w:rsidRPr="0029760C">
        <w:rPr>
          <w:rFonts w:ascii="Times New Roman" w:eastAsia="MyriadPro-Cond" w:hAnsi="Times New Roman"/>
          <w:bCs/>
          <w:sz w:val="28"/>
          <w:szCs w:val="28"/>
        </w:rPr>
        <w:t>Ограничение принятия новых расходных обязательств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>Принятие новых расходных обязательств должно осуществляться только при условии стопроцентного финансового обеспечения действующих обязательств. Процедура принятия расходных обязательств должна быть четко регламентирована: новые расходные обязательства должны включать</w:t>
      </w:r>
      <w:r w:rsidR="00347DDA">
        <w:rPr>
          <w:rFonts w:ascii="Times New Roman" w:eastAsia="MyriadPro-Cond" w:hAnsi="Times New Roman"/>
          <w:sz w:val="28"/>
          <w:szCs w:val="28"/>
        </w:rPr>
        <w:t>ся</w:t>
      </w:r>
    </w:p>
    <w:p w:rsidR="0029760C" w:rsidRPr="0029760C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29760C">
        <w:rPr>
          <w:rFonts w:ascii="Times New Roman" w:eastAsia="MyriadPro-Cond" w:hAnsi="Times New Roman"/>
          <w:sz w:val="28"/>
          <w:szCs w:val="28"/>
        </w:rPr>
        <w:t xml:space="preserve">в бюджет только после оценки их 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необходимости и дальнейшей </w:t>
      </w:r>
      <w:r w:rsidRPr="0029760C">
        <w:rPr>
          <w:rFonts w:ascii="Times New Roman" w:eastAsia="MyriadPro-Cond" w:hAnsi="Times New Roman"/>
          <w:sz w:val="28"/>
          <w:szCs w:val="28"/>
        </w:rPr>
        <w:t>эффективности</w:t>
      </w:r>
      <w:r w:rsidR="00347DDA">
        <w:rPr>
          <w:rFonts w:ascii="Times New Roman" w:eastAsia="MyriadPro-Cond" w:hAnsi="Times New Roman"/>
          <w:sz w:val="28"/>
          <w:szCs w:val="28"/>
        </w:rPr>
        <w:t xml:space="preserve"> к</w:t>
      </w:r>
      <w:r w:rsidRPr="0029760C">
        <w:rPr>
          <w:rFonts w:ascii="Times New Roman" w:eastAsia="MyriadPro-Cond" w:hAnsi="Times New Roman"/>
          <w:sz w:val="28"/>
          <w:szCs w:val="28"/>
        </w:rPr>
        <w:t>онкретных результатов.</w:t>
      </w: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Pr="006469D6" w:rsidRDefault="006469D6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9D6">
        <w:rPr>
          <w:rFonts w:ascii="Times New Roman" w:hAnsi="Times New Roman"/>
          <w:b/>
          <w:sz w:val="28"/>
          <w:szCs w:val="28"/>
        </w:rPr>
        <w:t>4.Основные параметры бюджета</w:t>
      </w: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Pr="00EC3FCE" w:rsidRDefault="006469D6" w:rsidP="006469D6">
      <w:pPr>
        <w:shd w:val="clear" w:color="auto" w:fill="FFFFFF"/>
        <w:spacing w:after="0" w:line="240" w:lineRule="auto"/>
        <w:ind w:left="115" w:right="115" w:firstLine="538"/>
        <w:contextualSpacing/>
        <w:jc w:val="both"/>
        <w:rPr>
          <w:rFonts w:ascii="Times New Roman" w:hAnsi="Times New Roman"/>
        </w:rPr>
      </w:pPr>
      <w:r w:rsidRPr="00EC3FCE">
        <w:rPr>
          <w:rFonts w:ascii="Times New Roman" w:eastAsia="Times New Roman" w:hAnsi="Times New Roman"/>
          <w:spacing w:val="-2"/>
          <w:sz w:val="28"/>
          <w:szCs w:val="28"/>
        </w:rPr>
        <w:t xml:space="preserve">Под основными параметрами бюджета обычно понимают его основные </w:t>
      </w:r>
      <w:r w:rsidRPr="00EC3FCE">
        <w:rPr>
          <w:rFonts w:ascii="Times New Roman" w:eastAsia="Times New Roman" w:hAnsi="Times New Roman"/>
          <w:spacing w:val="-4"/>
          <w:sz w:val="28"/>
          <w:szCs w:val="28"/>
        </w:rPr>
        <w:t xml:space="preserve">характеристики – доходы, расходы и показатели сбалансированности - дефицит </w:t>
      </w:r>
      <w:r w:rsidRPr="00EC3FCE">
        <w:rPr>
          <w:rFonts w:ascii="Times New Roman" w:eastAsia="Times New Roman" w:hAnsi="Times New Roman"/>
          <w:sz w:val="28"/>
          <w:szCs w:val="28"/>
        </w:rPr>
        <w:t>(профицит).</w:t>
      </w: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P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C3E">
        <w:rPr>
          <w:rFonts w:ascii="Times New Roman" w:hAnsi="Times New Roman"/>
          <w:sz w:val="28"/>
          <w:szCs w:val="28"/>
        </w:rPr>
        <w:t xml:space="preserve">Основные </w:t>
      </w:r>
      <w:r w:rsidR="006469D6">
        <w:rPr>
          <w:rFonts w:ascii="Times New Roman" w:hAnsi="Times New Roman"/>
          <w:sz w:val="28"/>
          <w:szCs w:val="28"/>
        </w:rPr>
        <w:t>параметры</w:t>
      </w:r>
      <w:r w:rsidRPr="00BC0C3E">
        <w:rPr>
          <w:rFonts w:ascii="Times New Roman" w:hAnsi="Times New Roman"/>
          <w:sz w:val="28"/>
          <w:szCs w:val="28"/>
        </w:rPr>
        <w:t xml:space="preserve"> районного бюджета на 201</w:t>
      </w:r>
      <w:r w:rsidR="007A091E">
        <w:rPr>
          <w:rFonts w:ascii="Times New Roman" w:hAnsi="Times New Roman"/>
          <w:sz w:val="28"/>
          <w:szCs w:val="28"/>
        </w:rPr>
        <w:t>9</w:t>
      </w:r>
      <w:r w:rsidRPr="00BC0C3E">
        <w:rPr>
          <w:rFonts w:ascii="Times New Roman" w:hAnsi="Times New Roman"/>
          <w:sz w:val="28"/>
          <w:szCs w:val="28"/>
        </w:rPr>
        <w:t xml:space="preserve"> - 20</w:t>
      </w:r>
      <w:r w:rsidR="003C0E7F">
        <w:rPr>
          <w:rFonts w:ascii="Times New Roman" w:hAnsi="Times New Roman"/>
          <w:sz w:val="28"/>
          <w:szCs w:val="28"/>
        </w:rPr>
        <w:t>2</w:t>
      </w:r>
      <w:r w:rsidR="007A091E">
        <w:rPr>
          <w:rFonts w:ascii="Times New Roman" w:hAnsi="Times New Roman"/>
          <w:sz w:val="28"/>
          <w:szCs w:val="28"/>
        </w:rPr>
        <w:t>1</w:t>
      </w:r>
      <w:r w:rsidRPr="00BC0C3E">
        <w:rPr>
          <w:rFonts w:ascii="Times New Roman" w:hAnsi="Times New Roman"/>
          <w:sz w:val="28"/>
          <w:szCs w:val="28"/>
        </w:rPr>
        <w:t xml:space="preserve"> годы</w:t>
      </w:r>
    </w:p>
    <w:p w:rsidR="00BC0C3E" w:rsidRP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483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1541"/>
        <w:gridCol w:w="1761"/>
        <w:gridCol w:w="1750"/>
      </w:tblGrid>
      <w:tr w:rsidR="00904CB5" w:rsidRPr="00904CB5" w:rsidTr="003F1E09">
        <w:trPr>
          <w:cantSplit/>
          <w:trHeight w:val="397"/>
          <w:tblHeader/>
          <w:jc w:val="center"/>
        </w:trPr>
        <w:tc>
          <w:tcPr>
            <w:tcW w:w="2272" w:type="pct"/>
            <w:vMerge w:val="restar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pct"/>
            <w:vMerge w:val="restar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Единица 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96" w:type="pct"/>
            <w:gridSpan w:val="2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04CB5" w:rsidRPr="00904CB5" w:rsidTr="003F1E09">
        <w:trPr>
          <w:cantSplit/>
          <w:trHeight w:val="406"/>
          <w:tblHeader/>
          <w:jc w:val="center"/>
        </w:trPr>
        <w:tc>
          <w:tcPr>
            <w:tcW w:w="2272" w:type="pct"/>
            <w:vMerge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2018 (оценка)</w:t>
            </w:r>
          </w:p>
        </w:tc>
        <w:tc>
          <w:tcPr>
            <w:tcW w:w="945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Налоговые и неналоговые</w:t>
            </w:r>
          </w:p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доходы консолидированного бюджета района (всего), в том числе:</w:t>
            </w:r>
          </w:p>
        </w:tc>
        <w:tc>
          <w:tcPr>
            <w:tcW w:w="832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тыс.</w:t>
            </w:r>
          </w:p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51263,00</w:t>
            </w:r>
          </w:p>
        </w:tc>
        <w:tc>
          <w:tcPr>
            <w:tcW w:w="945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b/>
                <w:sz w:val="24"/>
                <w:szCs w:val="24"/>
                <w:lang w:eastAsia="ru-RU"/>
              </w:rPr>
              <w:t>56281,00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Налоговые и неналоговые доходы районного бюджета, всего, в том числе: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тыс.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37461,0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sz w:val="24"/>
                <w:szCs w:val="24"/>
                <w:lang w:eastAsia="ru-RU"/>
              </w:rPr>
              <w:t>41219,00</w:t>
            </w:r>
          </w:p>
        </w:tc>
      </w:tr>
      <w:tr w:rsidR="00904CB5" w:rsidRPr="00904CB5" w:rsidTr="003F1E09">
        <w:trPr>
          <w:cantSplit/>
          <w:trHeight w:val="379"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тыс.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31978,00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33678,00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тыс.</w:t>
            </w:r>
          </w:p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7083,00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7083,00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Удельный вес доходов районного бюджета в консолидированном бюджете района 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Удельный вес 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04CB5" w:rsidRPr="00904CB5" w:rsidTr="003F1E09">
        <w:trPr>
          <w:cantSplit/>
          <w:jc w:val="center"/>
        </w:trPr>
        <w:tc>
          <w:tcPr>
            <w:tcW w:w="227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Удельный вес неналоговых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904CB5" w:rsidRPr="00904CB5" w:rsidRDefault="00904CB5" w:rsidP="00904CB5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pct"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45" w:type="pct"/>
            <w:vAlign w:val="center"/>
          </w:tcPr>
          <w:p w:rsidR="00904CB5" w:rsidRPr="00515E3D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515E3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904CB5" w:rsidRPr="00137D3C" w:rsidRDefault="00904CB5" w:rsidP="00904CB5">
      <w:pPr>
        <w:shd w:val="clear" w:color="auto" w:fill="FFFFFF"/>
        <w:spacing w:before="120" w:after="0" w:line="21" w:lineRule="atLeast"/>
        <w:ind w:firstLine="720"/>
        <w:jc w:val="both"/>
        <w:rPr>
          <w:rFonts w:ascii="Garamond" w:eastAsia="Times New Roman" w:hAnsi="Garamond"/>
          <w:color w:val="000000"/>
          <w:sz w:val="28"/>
          <w:szCs w:val="28"/>
          <w:lang w:eastAsia="ru-RU"/>
        </w:rPr>
      </w:pPr>
      <w:r w:rsidRPr="00137D3C">
        <w:rPr>
          <w:rFonts w:ascii="Garamond" w:eastAsia="Times New Roman" w:hAnsi="Garamond"/>
          <w:color w:val="000000"/>
          <w:sz w:val="28"/>
          <w:szCs w:val="28"/>
          <w:lang w:eastAsia="ru-RU"/>
        </w:rPr>
        <w:t>В том числе, прогнозируемые налоговые и неналоговые доходы районного бюджета в 2019 году ожидаются на уровне 41219,00 тыс. рублей (72,5% от консолидированного бюджета).</w:t>
      </w:r>
    </w:p>
    <w:p w:rsidR="00904CB5" w:rsidRPr="00137D3C" w:rsidRDefault="00904CB5" w:rsidP="00904CB5">
      <w:pPr>
        <w:shd w:val="clear" w:color="auto" w:fill="FFFFFF"/>
        <w:spacing w:after="0" w:line="21" w:lineRule="atLeast"/>
        <w:ind w:firstLine="720"/>
        <w:jc w:val="both"/>
        <w:rPr>
          <w:rFonts w:ascii="Garamond" w:eastAsia="Times New Roman" w:hAnsi="Garamond"/>
          <w:color w:val="000000"/>
          <w:sz w:val="28"/>
          <w:szCs w:val="28"/>
          <w:lang w:eastAsia="ru-RU"/>
        </w:rPr>
      </w:pPr>
      <w:r w:rsidRPr="00137D3C">
        <w:rPr>
          <w:rFonts w:ascii="Garamond" w:eastAsia="Times New Roman" w:hAnsi="Garamond"/>
          <w:color w:val="000000"/>
          <w:sz w:val="28"/>
          <w:szCs w:val="28"/>
          <w:lang w:eastAsia="ru-RU"/>
        </w:rPr>
        <w:t>В структуре налоговых и неналоговых доходов районного бюджета в 2019 году налоговые доходы составляют 33678,0 тыс. рублей (85,0%от консолидированного бюджета), неналоговые доходы –  7083,0 тыс. рублей (15,0% от консолидированного бюджета).</w:t>
      </w:r>
    </w:p>
    <w:p w:rsidR="00904CB5" w:rsidRPr="00904CB5" w:rsidRDefault="00904CB5" w:rsidP="00904CB5">
      <w:pPr>
        <w:spacing w:before="240" w:after="120" w:line="21" w:lineRule="atLeast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</w:p>
    <w:p w:rsidR="00515E3D" w:rsidRDefault="00515E3D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515E3D" w:rsidRDefault="00515E3D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515E3D" w:rsidRDefault="00515E3D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259BB" w:rsidRPr="006469D6" w:rsidRDefault="000B161E" w:rsidP="00515E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4.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1.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Доходы бюджета</w:t>
      </w:r>
    </w:p>
    <w:p w:rsidR="00E259BB" w:rsidRPr="00D11985" w:rsidRDefault="000B161E" w:rsidP="00515E3D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D11985">
        <w:rPr>
          <w:rFonts w:ascii="Times New Roman" w:hAnsi="Times New Roman"/>
          <w:b/>
          <w:bCs/>
          <w:i/>
          <w:spacing w:val="-3"/>
          <w:sz w:val="28"/>
          <w:szCs w:val="28"/>
        </w:rPr>
        <w:t>Налоговые и неналоговые доходы</w:t>
      </w:r>
    </w:p>
    <w:p w:rsidR="000B161E" w:rsidRDefault="000B161E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Традиционно основную долю </w:t>
      </w:r>
      <w:r w:rsidR="00D90D19">
        <w:rPr>
          <w:rFonts w:ascii="Times New Roman" w:eastAsia="MyriadPro-Cond" w:hAnsi="Times New Roman"/>
          <w:sz w:val="28"/>
          <w:szCs w:val="28"/>
        </w:rPr>
        <w:t>налоговых и неналоговых доходов (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собственных доходов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0B161E">
        <w:rPr>
          <w:rFonts w:ascii="Times New Roman" w:eastAsia="MyriadPro-Cond" w:hAnsi="Times New Roman"/>
          <w:sz w:val="28"/>
          <w:szCs w:val="28"/>
        </w:rPr>
        <w:t>бюджета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)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 составляют следующие источники: налог на доходы физических лиц,  акцизы и налог</w:t>
      </w:r>
      <w:r>
        <w:rPr>
          <w:rFonts w:ascii="Times New Roman" w:eastAsia="MyriadPro-Cond" w:hAnsi="Times New Roman"/>
          <w:sz w:val="28"/>
          <w:szCs w:val="28"/>
        </w:rPr>
        <w:t>и на совокупный доход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. </w:t>
      </w:r>
    </w:p>
    <w:p w:rsidR="0041386D" w:rsidRPr="000B161E" w:rsidRDefault="0041386D" w:rsidP="000B161E">
      <w:pPr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/>
          <w:sz w:val="28"/>
          <w:szCs w:val="28"/>
        </w:rPr>
      </w:pPr>
    </w:p>
    <w:tbl>
      <w:tblPr>
        <w:tblW w:w="5117" w:type="pct"/>
        <w:tblInd w:w="-252" w:type="dxa"/>
        <w:tblLayout w:type="fixed"/>
        <w:tblLook w:val="00A0" w:firstRow="1" w:lastRow="0" w:firstColumn="1" w:lastColumn="0" w:noHBand="0" w:noVBand="0"/>
      </w:tblPr>
      <w:tblGrid>
        <w:gridCol w:w="4705"/>
        <w:gridCol w:w="1683"/>
        <w:gridCol w:w="1767"/>
        <w:gridCol w:w="1640"/>
      </w:tblGrid>
      <w:tr w:rsidR="00904CB5" w:rsidRPr="00904CB5" w:rsidTr="003F1E09">
        <w:trPr>
          <w:cantSplit/>
          <w:trHeight w:val="495"/>
          <w:tblHeader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Показатель / период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2021год</w:t>
            </w:r>
          </w:p>
        </w:tc>
      </w:tr>
      <w:tr w:rsidR="00904CB5" w:rsidRPr="00904CB5" w:rsidTr="003F1E09">
        <w:trPr>
          <w:cantSplit/>
          <w:trHeight w:val="51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Доходы районного бюджета,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145550183,24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121496924,39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121525253,19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доходы, в </w:t>
            </w:r>
            <w:proofErr w:type="spellStart"/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41219000,00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37806000,00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38497000,00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25750000,00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27034000,00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28793000,00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4958000,00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5520000,00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6239000,00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1800000,00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1814000,00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</w:t>
            </w:r>
            <w:proofErr w:type="gramStart"/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государственной и муниципальной собственности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1242000,00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1250000,00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1258000,00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104331183,24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83690924,39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83028253,19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29022600,00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12370000,00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11478000,00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234000,00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234000,00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234000,00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69245920,24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63442261,39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62404590,19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5828663,00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7644663,00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ru-RU"/>
              </w:rPr>
              <w:t>8911663,00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Расходы районного бюджета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145550183,24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121496924,39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121525253,19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 xml:space="preserve"> (-) / </w:t>
            </w:r>
            <w:proofErr w:type="gramEnd"/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1386D" w:rsidRDefault="0041386D" w:rsidP="004138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904CB5" w:rsidRPr="00904CB5" w:rsidRDefault="00904CB5" w:rsidP="00904CB5">
      <w:pPr>
        <w:keepNext/>
        <w:spacing w:before="240" w:after="240" w:line="257" w:lineRule="auto"/>
        <w:jc w:val="center"/>
        <w:outlineLvl w:val="0"/>
        <w:rPr>
          <w:rFonts w:ascii="Garamond" w:eastAsia="Times New Roman" w:hAnsi="Garamond"/>
          <w:b/>
          <w:caps/>
          <w:snapToGrid w:val="0"/>
          <w:kern w:val="28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b/>
          <w:caps/>
          <w:snapToGrid w:val="0"/>
          <w:kern w:val="28"/>
          <w:sz w:val="28"/>
          <w:szCs w:val="28"/>
          <w:lang w:eastAsia="ru-RU"/>
        </w:rPr>
        <w:t>Безвозмездные поступления</w:t>
      </w:r>
    </w:p>
    <w:p w:rsidR="00904CB5" w:rsidRPr="00904CB5" w:rsidRDefault="00904CB5" w:rsidP="00904CB5">
      <w:pPr>
        <w:spacing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>При планировании районного бюджета на 2019 год и на плановый период 2020 и 2021 годах учтены объемы безвозмездных поступлений, предусмотренные проектом закона Брянской области «Об областном бюджете на 2019 год и на плановый период 2020 и 2021 годов».</w:t>
      </w:r>
    </w:p>
    <w:p w:rsidR="00904CB5" w:rsidRPr="00904CB5" w:rsidRDefault="00904CB5" w:rsidP="00904CB5">
      <w:pPr>
        <w:spacing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>Общий объем безвозмездных поступлений в 2019 году запланирован в размере 104331183рублей 24 копеек, в 2020 году 83690924 рублей 39 копеек, в 2021 году в размере 83028253 рублей 19 копеек. Структура безвозмездных поступлений в районный бюджет на 2019-2021 год представлена в таблице 4.</w:t>
      </w:r>
    </w:p>
    <w:p w:rsidR="00904CB5" w:rsidRPr="00904CB5" w:rsidRDefault="00904CB5" w:rsidP="00904CB5">
      <w:pPr>
        <w:spacing w:after="0" w:line="257" w:lineRule="auto"/>
        <w:ind w:firstLine="710"/>
        <w:jc w:val="right"/>
        <w:rPr>
          <w:rFonts w:ascii="Garamond" w:eastAsia="Times New Roman" w:hAnsi="Garamond"/>
          <w:sz w:val="28"/>
          <w:szCs w:val="28"/>
          <w:lang w:eastAsia="ru-RU"/>
        </w:rPr>
      </w:pPr>
    </w:p>
    <w:p w:rsidR="00904CB5" w:rsidRPr="00904CB5" w:rsidRDefault="00904CB5" w:rsidP="00904CB5">
      <w:pPr>
        <w:spacing w:after="0" w:line="257" w:lineRule="auto"/>
        <w:ind w:firstLine="710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>Таблица 4</w:t>
      </w:r>
    </w:p>
    <w:p w:rsidR="00904CB5" w:rsidRPr="00904CB5" w:rsidRDefault="00904CB5" w:rsidP="00904CB5">
      <w:pPr>
        <w:keepNext/>
        <w:spacing w:after="60" w:line="257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lastRenderedPageBreak/>
        <w:t>Структура безвозмездных поступлений в районный бюджет на 2019 год и на плановый период 2020 и 2021 годов           рублей</w:t>
      </w:r>
    </w:p>
    <w:tbl>
      <w:tblPr>
        <w:tblW w:w="4944" w:type="pct"/>
        <w:tblInd w:w="108" w:type="dxa"/>
        <w:tblLook w:val="00A0" w:firstRow="1" w:lastRow="0" w:firstColumn="1" w:lastColumn="0" w:noHBand="0" w:noVBand="0"/>
      </w:tblPr>
      <w:tblGrid>
        <w:gridCol w:w="4317"/>
        <w:gridCol w:w="1721"/>
        <w:gridCol w:w="1713"/>
        <w:gridCol w:w="1713"/>
      </w:tblGrid>
      <w:tr w:rsidR="00904CB5" w:rsidRPr="00904CB5" w:rsidTr="003F1E09">
        <w:trPr>
          <w:cantSplit/>
          <w:trHeight w:val="619"/>
          <w:tblHeader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keepNext/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2021год</w:t>
            </w:r>
          </w:p>
        </w:tc>
      </w:tr>
      <w:tr w:rsidR="00904CB5" w:rsidRPr="00904CB5" w:rsidTr="003F1E09">
        <w:trPr>
          <w:cantSplit/>
          <w:trHeight w:val="319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Безвозмездные поступления ВСЕГО, </w:t>
            </w:r>
          </w:p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8"/>
                <w:szCs w:val="28"/>
                <w:lang w:eastAsia="ru-RU"/>
              </w:rPr>
              <w:t>104331183,24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8"/>
                <w:szCs w:val="28"/>
                <w:lang w:eastAsia="ru-RU"/>
              </w:rPr>
              <w:t>83690924,39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8"/>
                <w:szCs w:val="28"/>
                <w:lang w:eastAsia="ru-RU"/>
              </w:rPr>
              <w:t>83028253,19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29022600,00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12370000,00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11478000,00</w:t>
            </w:r>
          </w:p>
        </w:tc>
      </w:tr>
      <w:tr w:rsidR="00904CB5" w:rsidRPr="00904CB5" w:rsidTr="003F1E09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 234000,00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   234000,00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  234000,00</w:t>
            </w:r>
          </w:p>
        </w:tc>
      </w:tr>
      <w:tr w:rsidR="00904CB5" w:rsidRPr="00904CB5" w:rsidTr="003F1E09">
        <w:trPr>
          <w:cantSplit/>
          <w:trHeight w:val="291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69245920,24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63442261,39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62404590,19</w:t>
            </w:r>
          </w:p>
        </w:tc>
      </w:tr>
      <w:tr w:rsidR="00904CB5" w:rsidRPr="00904CB5" w:rsidTr="003F1E09">
        <w:trPr>
          <w:cantSplit/>
          <w:trHeight w:val="291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CB5" w:rsidRPr="00904CB5" w:rsidRDefault="00904CB5" w:rsidP="00904CB5">
            <w:pPr>
              <w:spacing w:after="0" w:line="257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5828663,00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   7644663,00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CB5" w:rsidRPr="00904CB5" w:rsidRDefault="00904CB5" w:rsidP="0090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CB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8911663,00</w:t>
            </w:r>
          </w:p>
        </w:tc>
      </w:tr>
    </w:tbl>
    <w:p w:rsidR="00904CB5" w:rsidRPr="00904CB5" w:rsidRDefault="00904CB5" w:rsidP="00904CB5">
      <w:pPr>
        <w:spacing w:before="120"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proofErr w:type="gramStart"/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Дотация на выравнивание бюджетной обеспеченности на 2019 год предусмотрена в размере 12352000,00 рублей (на 1968000,00 рублей меньше объема дотации 2018 года); дотация на поддержку мер по обеспечению сбалансированности бюджетов – в размере 16670600,00 рублей (на 4449600,00 рублей больше первоначального размера дотации текущего года) или всего дотации на </w:t>
      </w:r>
      <w:r>
        <w:rPr>
          <w:rFonts w:ascii="Garamond" w:eastAsia="Times New Roman" w:hAnsi="Garamond"/>
          <w:sz w:val="28"/>
          <w:szCs w:val="28"/>
          <w:lang w:eastAsia="ru-RU"/>
        </w:rPr>
        <w:t>2</w:t>
      </w:r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481600,00 рублей больше 2018 года. </w:t>
      </w:r>
      <w:proofErr w:type="gramEnd"/>
    </w:p>
    <w:p w:rsidR="00904CB5" w:rsidRPr="00904CB5" w:rsidRDefault="00904CB5" w:rsidP="00904CB5">
      <w:pPr>
        <w:spacing w:before="120"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Общий объем субвенций на 2019 год составляет 69245920,24 рублей или 66,4% от общего объема межбюджетных трансфертов, на 2020 год 63442261,39 рублей, на 2021 год 62404590,19 рублей. </w:t>
      </w:r>
    </w:p>
    <w:p w:rsidR="00904CB5" w:rsidRPr="00904CB5" w:rsidRDefault="00904CB5" w:rsidP="00904CB5">
      <w:pPr>
        <w:spacing w:before="120" w:after="0" w:line="257" w:lineRule="auto"/>
        <w:ind w:firstLine="71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904CB5">
        <w:rPr>
          <w:rFonts w:ascii="Garamond" w:eastAsia="Times New Roman" w:hAnsi="Garamond"/>
          <w:sz w:val="28"/>
          <w:szCs w:val="28"/>
          <w:lang w:eastAsia="ru-RU"/>
        </w:rPr>
        <w:t xml:space="preserve">Иные межбюджетные трансферты на 2019 составляют 5828663,00 рублей,  на плановый период 2020  года 7644663,00 рублей и на 2021 год составляют 8911663,00 рубля. </w:t>
      </w:r>
    </w:p>
    <w:p w:rsidR="00E259BB" w:rsidRPr="00D90D19" w:rsidRDefault="00D11985" w:rsidP="00D11985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Наибольший удельный вес в общем объеме безвозмездных поступлений занимают субвенции, т.е. средства на выполнение переданных государственных полномочий.</w:t>
      </w:r>
    </w:p>
    <w:p w:rsidR="00E83DF7" w:rsidRPr="006469D6" w:rsidRDefault="006469D6" w:rsidP="00383BA4">
      <w:pPr>
        <w:shd w:val="clear" w:color="auto" w:fill="FFFFFF"/>
        <w:spacing w:before="442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4.2.</w:t>
      </w:r>
      <w:r w:rsidR="00D11985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Расходы бюджета</w:t>
      </w:r>
    </w:p>
    <w:p w:rsidR="007E4FBE" w:rsidRDefault="007E4FBE" w:rsidP="00E83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Динамика и структура расходов районного бюджета</w:t>
      </w:r>
    </w:p>
    <w:p w:rsidR="003876FE" w:rsidRPr="003876FE" w:rsidRDefault="003876FE" w:rsidP="003876FE">
      <w:pPr>
        <w:keepNext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 w:rsidRPr="003876FE">
        <w:rPr>
          <w:rFonts w:ascii="Garamond" w:eastAsia="Times New Roman" w:hAnsi="Garamond"/>
          <w:sz w:val="28"/>
          <w:szCs w:val="28"/>
          <w:lang w:eastAsia="ru-RU"/>
        </w:rPr>
        <w:t>Структура расходов районного бюджета в 2019 – 2021 годах</w:t>
      </w:r>
    </w:p>
    <w:p w:rsidR="003876FE" w:rsidRPr="003876FE" w:rsidRDefault="003876FE" w:rsidP="003876FE">
      <w:pPr>
        <w:keepNext/>
        <w:spacing w:after="0" w:line="240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3876FE">
        <w:rPr>
          <w:rFonts w:ascii="Garamond" w:eastAsia="Times New Roman" w:hAnsi="Garamond"/>
          <w:sz w:val="28"/>
          <w:szCs w:val="28"/>
          <w:lang w:eastAsia="ru-RU"/>
        </w:rPr>
        <w:t>рублей</w:t>
      </w:r>
    </w:p>
    <w:tbl>
      <w:tblPr>
        <w:tblW w:w="5151" w:type="pct"/>
        <w:tblLook w:val="00A0" w:firstRow="1" w:lastRow="0" w:firstColumn="1" w:lastColumn="0" w:noHBand="0" w:noVBand="0"/>
      </w:tblPr>
      <w:tblGrid>
        <w:gridCol w:w="2281"/>
        <w:gridCol w:w="1510"/>
        <w:gridCol w:w="1051"/>
        <w:gridCol w:w="1372"/>
        <w:gridCol w:w="1049"/>
        <w:gridCol w:w="1543"/>
        <w:gridCol w:w="1054"/>
      </w:tblGrid>
      <w:tr w:rsidR="003876FE" w:rsidRPr="003876FE" w:rsidTr="00137D3C">
        <w:trPr>
          <w:trHeight w:val="345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876FE" w:rsidRPr="003876FE" w:rsidTr="00137D3C">
        <w:trPr>
          <w:trHeight w:val="570"/>
        </w:trPr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объем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доля в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  <w:t>общем объеме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объем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доля в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  <w:t>общем объеме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доля в</w:t>
            </w: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br/>
              <w:t>общем объеме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20754112,00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20066920,00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19895635,00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793051,00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793051,00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793051,00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2257368,00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2231016,00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2270132,00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5292544,59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5731984,59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6450984,59</w:t>
            </w: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FC1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Образование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79639350,00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65036397,00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64909742,00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12022989,00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7AF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8375446,00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2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8127270,00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3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21436768,65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15573109,80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14019438,60</w:t>
            </w: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2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3259000,00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1,7</w:t>
            </w:r>
          </w:p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6FE" w:rsidRPr="003876FE" w:rsidTr="00137D3C">
        <w:trPr>
          <w:trHeight w:val="345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lang w:eastAsia="ru-RU"/>
              </w:rPr>
              <w:t>Итого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145550183,24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121496924,39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FE" w:rsidRPr="003876FE" w:rsidRDefault="003876FE" w:rsidP="003876FE">
            <w:pPr>
              <w:spacing w:after="0" w:line="240" w:lineRule="auto"/>
              <w:ind w:right="-259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121525253,19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D"/>
            <w:vAlign w:val="center"/>
          </w:tcPr>
          <w:p w:rsidR="003876FE" w:rsidRPr="003876FE" w:rsidRDefault="003876FE" w:rsidP="003876FE">
            <w:pPr>
              <w:spacing w:after="0" w:line="240" w:lineRule="auto"/>
              <w:jc w:val="center"/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</w:pPr>
            <w:r w:rsidRPr="003876FE">
              <w:rPr>
                <w:rFonts w:ascii="Garamond" w:eastAsia="Times New Roman" w:hAnsi="Garamond" w:cs="Segoe UI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3876FE" w:rsidRPr="003876FE" w:rsidRDefault="003876FE" w:rsidP="0038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D11985" w:rsidRDefault="00D11985" w:rsidP="00D119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6469D6" w:rsidRDefault="006469D6" w:rsidP="00914C7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363BAD" w:rsidRDefault="00E83DF7" w:rsidP="00914C7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E83DF7">
        <w:rPr>
          <w:rFonts w:ascii="Times New Roman" w:hAnsi="Times New Roman"/>
          <w:bCs/>
          <w:spacing w:val="-3"/>
          <w:sz w:val="28"/>
          <w:szCs w:val="28"/>
        </w:rPr>
        <w:t xml:space="preserve">Расходы бюджета </w:t>
      </w:r>
      <w:r w:rsidR="004E101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4E1010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4E101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муниципального района на 201</w:t>
      </w:r>
      <w:r w:rsidR="004E1010">
        <w:rPr>
          <w:rFonts w:ascii="Times New Roman" w:hAnsi="Times New Roman"/>
          <w:bCs/>
          <w:spacing w:val="-3"/>
          <w:sz w:val="28"/>
          <w:szCs w:val="28"/>
        </w:rPr>
        <w:t>9</w:t>
      </w:r>
      <w:r>
        <w:rPr>
          <w:rFonts w:ascii="Times New Roman" w:hAnsi="Times New Roman"/>
          <w:bCs/>
          <w:spacing w:val="-3"/>
          <w:sz w:val="28"/>
          <w:szCs w:val="28"/>
        </w:rPr>
        <w:t>-20</w:t>
      </w:r>
      <w:r w:rsidR="004E1010">
        <w:rPr>
          <w:rFonts w:ascii="Times New Roman" w:hAnsi="Times New Roman"/>
          <w:bCs/>
          <w:spacing w:val="-3"/>
          <w:sz w:val="28"/>
          <w:szCs w:val="28"/>
        </w:rPr>
        <w:t>21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годы по муниципальным программам</w:t>
      </w:r>
    </w:p>
    <w:p w:rsidR="00E83DF7" w:rsidRPr="00EC7F74" w:rsidRDefault="00E83DF7" w:rsidP="00E83DF7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Муниципальная программа </w:t>
      </w:r>
      <w:proofErr w:type="spellStart"/>
      <w:r w:rsidR="004E1010">
        <w:rPr>
          <w:b/>
          <w:sz w:val="28"/>
          <w:szCs w:val="28"/>
        </w:rPr>
        <w:t>Рогнединского</w:t>
      </w:r>
      <w:proofErr w:type="spellEnd"/>
      <w:r w:rsidRPr="00EC7F74">
        <w:rPr>
          <w:b/>
          <w:sz w:val="28"/>
          <w:szCs w:val="28"/>
        </w:rPr>
        <w:t xml:space="preserve"> района </w:t>
      </w:r>
    </w:p>
    <w:p w:rsidR="00E83DF7" w:rsidRPr="00EC7F74" w:rsidRDefault="00E83DF7" w:rsidP="00FD216D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>«</w:t>
      </w:r>
      <w:r w:rsidR="003C354F">
        <w:rPr>
          <w:b/>
          <w:sz w:val="28"/>
          <w:szCs w:val="28"/>
        </w:rPr>
        <w:t>Р</w:t>
      </w:r>
      <w:r w:rsidR="003C354F" w:rsidRPr="00E11442">
        <w:rPr>
          <w:b/>
          <w:sz w:val="28"/>
          <w:szCs w:val="28"/>
        </w:rPr>
        <w:t>еализаци</w:t>
      </w:r>
      <w:r w:rsidR="003C354F">
        <w:rPr>
          <w:b/>
          <w:sz w:val="28"/>
          <w:szCs w:val="28"/>
        </w:rPr>
        <w:t>я</w:t>
      </w:r>
      <w:r w:rsidR="003C354F" w:rsidRPr="00E11442">
        <w:rPr>
          <w:b/>
          <w:sz w:val="28"/>
          <w:szCs w:val="28"/>
        </w:rPr>
        <w:t xml:space="preserve"> полномочий                      </w:t>
      </w:r>
      <w:r w:rsidR="003C354F">
        <w:rPr>
          <w:b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3C354F">
        <w:rPr>
          <w:b/>
          <w:sz w:val="28"/>
          <w:szCs w:val="28"/>
        </w:rPr>
        <w:t>Рогнединского</w:t>
      </w:r>
      <w:proofErr w:type="spellEnd"/>
      <w:r w:rsidR="003C354F">
        <w:rPr>
          <w:b/>
          <w:sz w:val="28"/>
          <w:szCs w:val="28"/>
        </w:rPr>
        <w:t xml:space="preserve"> района» (2019-2021 годы)</w:t>
      </w:r>
      <w:r w:rsidR="003C354F"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E83DF7" w:rsidRDefault="00E83DF7" w:rsidP="00E83DF7">
      <w:pPr>
        <w:pStyle w:val="a9"/>
        <w:spacing w:after="0" w:line="240" w:lineRule="atLeast"/>
        <w:ind w:left="0" w:right="-142"/>
        <w:jc w:val="both"/>
      </w:pP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 В  рамках данной программы определены следующие задачи: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создание условий для эффективной деятельности администрации района, выполнение переданных полномочий;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развитие кадрового потенциала;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обеспечение муниципальной безопасности, защиты населения и территории от чрезвычайных ситуаций, обеспечение пожарной безопасности;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обеспечение эффективного управления и распоряжения муниципальным имуществом (в том числе земельными участками), рационального его использования;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создание условий для развития сельского хозяйства, малого и среднего предпринимательства;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обеспечение выполнения полномочий в сфере жилищно-коммунального, дорожного хозяйства, транспортного обслуживания, охрана окружающей среды;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lastRenderedPageBreak/>
        <w:t>- обеспечение доступности предоставления государственных и муниципальных услуг;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развитие культурного потенциала, физической культуры и спорта, работа с молодежью;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>- меры социальной поддержки граждан.</w:t>
      </w: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</w:p>
    <w:p w:rsidR="00E83DF7" w:rsidRPr="00E11442" w:rsidRDefault="00E83DF7" w:rsidP="00E83DF7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  </w:t>
      </w:r>
    </w:p>
    <w:p w:rsidR="00403BB1" w:rsidRDefault="00403BB1" w:rsidP="003C354F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403BB1" w:rsidRDefault="00403BB1" w:rsidP="003C354F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83DF7" w:rsidRDefault="00E83DF7" w:rsidP="003C354F">
      <w:pPr>
        <w:pStyle w:val="a9"/>
        <w:spacing w:after="0" w:line="240" w:lineRule="atLeast"/>
        <w:ind w:left="0" w:right="-142"/>
        <w:jc w:val="center"/>
      </w:pPr>
      <w:r w:rsidRPr="00E11442">
        <w:rPr>
          <w:b/>
          <w:sz w:val="28"/>
          <w:szCs w:val="28"/>
        </w:rPr>
        <w:t>Динамика и структура расходов на реализацию                                                         муниципальной программы «</w:t>
      </w:r>
      <w:r w:rsidR="00FD216D">
        <w:rPr>
          <w:b/>
          <w:sz w:val="28"/>
          <w:szCs w:val="28"/>
        </w:rPr>
        <w:t>Р</w:t>
      </w:r>
      <w:r w:rsidRPr="00E11442">
        <w:rPr>
          <w:b/>
          <w:sz w:val="28"/>
          <w:szCs w:val="28"/>
        </w:rPr>
        <w:t>еализаци</w:t>
      </w:r>
      <w:r w:rsidR="00FD216D">
        <w:rPr>
          <w:b/>
          <w:sz w:val="28"/>
          <w:szCs w:val="28"/>
        </w:rPr>
        <w:t>я</w:t>
      </w:r>
      <w:r w:rsidRPr="00E11442">
        <w:rPr>
          <w:b/>
          <w:sz w:val="28"/>
          <w:szCs w:val="28"/>
        </w:rPr>
        <w:t xml:space="preserve"> полномочий                      </w:t>
      </w:r>
      <w:r w:rsidR="00FD216D">
        <w:rPr>
          <w:b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FD216D">
        <w:rPr>
          <w:b/>
          <w:sz w:val="28"/>
          <w:szCs w:val="28"/>
        </w:rPr>
        <w:t>Рогнединского</w:t>
      </w:r>
      <w:proofErr w:type="spellEnd"/>
      <w:r w:rsidR="00FD216D">
        <w:rPr>
          <w:b/>
          <w:sz w:val="28"/>
          <w:szCs w:val="28"/>
        </w:rPr>
        <w:t xml:space="preserve"> района» (2019-2021 годы)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1701"/>
        <w:gridCol w:w="851"/>
        <w:gridCol w:w="1701"/>
        <w:gridCol w:w="1701"/>
      </w:tblGrid>
      <w:tr w:rsidR="00E575F7" w:rsidRPr="00E575F7" w:rsidTr="00F86BC6">
        <w:trPr>
          <w:trHeight w:val="1066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Наименование направлений расходов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8</w:t>
            </w:r>
            <w:r w:rsidRPr="00E575F7">
              <w:rPr>
                <w:rFonts w:ascii="Times New Roman" w:hAnsi="Times New Roman"/>
              </w:rPr>
              <w:t xml:space="preserve"> год </w:t>
            </w:r>
            <w:r w:rsidR="00B51229">
              <w:rPr>
                <w:rFonts w:ascii="Times New Roman" w:hAnsi="Times New Roman"/>
              </w:rPr>
              <w:t>(первоначальный план)</w:t>
            </w:r>
          </w:p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3E333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9</w:t>
            </w:r>
            <w:r w:rsidRPr="00E575F7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9</w:t>
            </w:r>
            <w:r w:rsidRPr="00E575F7">
              <w:rPr>
                <w:rFonts w:ascii="Times New Roman" w:hAnsi="Times New Roman"/>
              </w:rPr>
              <w:t>/</w:t>
            </w:r>
          </w:p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201</w:t>
            </w:r>
            <w:r w:rsidR="003E3337">
              <w:rPr>
                <w:rFonts w:ascii="Times New Roman" w:hAnsi="Times New Roman"/>
              </w:rPr>
              <w:t>8</w:t>
            </w:r>
          </w:p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75F7" w:rsidRPr="00E575F7" w:rsidRDefault="00E575F7" w:rsidP="003E333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</w:t>
            </w:r>
            <w:r w:rsidR="003E3337">
              <w:rPr>
                <w:rFonts w:ascii="Times New Roman" w:hAnsi="Times New Roman"/>
              </w:rPr>
              <w:t>20</w:t>
            </w:r>
            <w:r w:rsidRPr="00E575F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F7" w:rsidRPr="00E575F7" w:rsidRDefault="00E575F7" w:rsidP="00E575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75F7" w:rsidRPr="00E575F7" w:rsidRDefault="00E575F7" w:rsidP="003E333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5F7">
              <w:rPr>
                <w:rFonts w:ascii="Times New Roman" w:hAnsi="Times New Roman"/>
              </w:rPr>
              <w:t>202</w:t>
            </w:r>
            <w:r w:rsidR="003E3337">
              <w:rPr>
                <w:rFonts w:ascii="Times New Roman" w:hAnsi="Times New Roman"/>
              </w:rPr>
              <w:t>1</w:t>
            </w:r>
            <w:r w:rsidRPr="00E575F7">
              <w:rPr>
                <w:rFonts w:ascii="Times New Roman" w:hAnsi="Times New Roman"/>
              </w:rPr>
              <w:t xml:space="preserve"> год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 w:rsidRPr="00A67BE4">
              <w:rPr>
                <w:rFonts w:ascii="Garamond" w:hAnsi="Garamond"/>
              </w:rPr>
              <w:t xml:space="preserve">Материально-техническое и финансовое обеспечение деятельности администрации </w:t>
            </w:r>
            <w:proofErr w:type="spellStart"/>
            <w:r>
              <w:rPr>
                <w:rFonts w:ascii="Garamond" w:hAnsi="Garamond"/>
              </w:rPr>
              <w:t>Рогнединского</w:t>
            </w:r>
            <w:proofErr w:type="spellEnd"/>
            <w:r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13 902 018,00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13104448,00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12785743,00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12580650,00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 w:rsidRPr="00A67BE4">
              <w:rPr>
                <w:rFonts w:ascii="Garamond" w:hAnsi="Garamond"/>
              </w:rPr>
              <w:t>Расходы на финансовое обеспечение деятельности</w:t>
            </w:r>
            <w:r>
              <w:rPr>
                <w:rFonts w:ascii="Garamond" w:hAnsi="Garamond"/>
              </w:rPr>
              <w:t xml:space="preserve"> муниципальных </w:t>
            </w:r>
            <w:r w:rsidRPr="00A67BE4">
              <w:rPr>
                <w:rFonts w:ascii="Garamond" w:hAnsi="Garamond"/>
              </w:rPr>
              <w:t xml:space="preserve">учреждений, в отношении которых администрация </w:t>
            </w:r>
            <w:proofErr w:type="spellStart"/>
            <w:r>
              <w:rPr>
                <w:rFonts w:ascii="Garamond" w:hAnsi="Garamond"/>
              </w:rPr>
              <w:t>Рогнединского</w:t>
            </w:r>
            <w:proofErr w:type="spellEnd"/>
            <w:r>
              <w:rPr>
                <w:rFonts w:ascii="Garamond" w:hAnsi="Garamond"/>
              </w:rPr>
              <w:t xml:space="preserve"> района осуще</w:t>
            </w:r>
            <w:r w:rsidRPr="00A67BE4">
              <w:rPr>
                <w:rFonts w:ascii="Garamond" w:hAnsi="Garamond"/>
              </w:rPr>
              <w:t>ствляет функции и полномочия учредителя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6 361</w:t>
            </w:r>
            <w:r>
              <w:rPr>
                <w:rFonts w:ascii="Garamond" w:hAnsi="Garamond" w:cs="Calibri"/>
                <w:sz w:val="20"/>
                <w:szCs w:val="20"/>
              </w:rPr>
              <w:t> 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>196</w:t>
            </w:r>
            <w:r>
              <w:rPr>
                <w:rFonts w:ascii="Garamond" w:hAnsi="Garamond" w:cs="Calibri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9 500 774,00</w:t>
            </w:r>
          </w:p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7 872 110,0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7 911 226,00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Мероприятия по работе с детьми и молодежью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40800,00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Организация и проведение мероприятий по охране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 w:rsidRPr="008801B1">
              <w:rPr>
                <w:rFonts w:ascii="Garamond" w:hAnsi="Garamond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512 493,00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1151300,00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1151300,00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1151300,00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Мероприятия по поддержке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25 000,00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Обеспечение сохранности автомобильных дорог местного значения и условий безопасного движения по ним (Дорожный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4 600 000,00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4958000,00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5520000,00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6239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 xml:space="preserve"> 000,00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2 880 217,00</w:t>
            </w:r>
          </w:p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3256496,00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2083929,00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2080929,00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7 899 900,00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8572533,00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6121557,00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5876381,00</w:t>
            </w:r>
          </w:p>
        </w:tc>
      </w:tr>
      <w:tr w:rsidR="003E3337" w:rsidRPr="00E575F7" w:rsidTr="00137D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Организация и проведение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100 000,00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Выплаты молодым семьям на приобретение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516000,00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50 000,00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625 632,00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652516,00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652516,00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652516,00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Организация и проведение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</w:t>
            </w:r>
            <w:r>
              <w:rPr>
                <w:rFonts w:ascii="Garamond" w:hAnsi="Garamond"/>
              </w:rPr>
              <w:lastRenderedPageBreak/>
              <w:t>безнадзорных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lastRenderedPageBreak/>
              <w:t>50 186,20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23566,59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ind w:left="-189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23566,59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23566,59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39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39</w:t>
            </w:r>
            <w:r w:rsidRPr="00190C9B">
              <w:rPr>
                <w:rFonts w:ascii="Garamond" w:hAnsi="Garamond" w:cs="Calibri"/>
                <w:sz w:val="20"/>
                <w:szCs w:val="20"/>
              </w:rPr>
              <w:t xml:space="preserve"> 000,00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8801B1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13 115 400,00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9886000,00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9097000,00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8055700,00</w:t>
            </w:r>
          </w:p>
        </w:tc>
      </w:tr>
      <w:tr w:rsidR="003E3337" w:rsidRPr="00E575F7" w:rsidTr="00F86B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A67BE4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156 308,00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163029,00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163029,00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163029,00</w:t>
            </w:r>
          </w:p>
        </w:tc>
      </w:tr>
      <w:tr w:rsidR="003E3337" w:rsidRPr="00E575F7" w:rsidTr="00F86B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3 787 212,00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9032364,00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4014384,00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4014384,00</w:t>
            </w:r>
          </w:p>
        </w:tc>
      </w:tr>
      <w:tr w:rsidR="003E3337" w:rsidRPr="00E575F7" w:rsidTr="00F86BC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479 992,00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594788,00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594788,00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594788,00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50 914,95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87398,65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171,7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90719,80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94348,60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Default="003E3337" w:rsidP="00137D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5980,00</w:t>
            </w:r>
          </w:p>
        </w:tc>
      </w:tr>
      <w:tr w:rsidR="003E3337" w:rsidRPr="00E575F7" w:rsidTr="003F1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DB3BA1" w:rsidRDefault="003E3337" w:rsidP="00137D3C">
            <w:pPr>
              <w:rPr>
                <w:rFonts w:ascii="Garamond" w:hAnsi="Garamond"/>
              </w:rPr>
            </w:pPr>
            <w:r w:rsidRPr="00DB3BA1">
              <w:rPr>
                <w:rFonts w:ascii="Garamond" w:hAnsi="Garamond"/>
              </w:rPr>
              <w:t>ВСЕГО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55 338 069,15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61917493,24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90C9B">
              <w:rPr>
                <w:rFonts w:ascii="Garamond" w:hAnsi="Garamond" w:cs="Calibri"/>
                <w:sz w:val="20"/>
                <w:szCs w:val="20"/>
              </w:rPr>
              <w:t>112,2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50906622,39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37" w:rsidRPr="00190C9B" w:rsidRDefault="003E3337" w:rsidP="00137D3C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49657798,19</w:t>
            </w:r>
          </w:p>
        </w:tc>
      </w:tr>
    </w:tbl>
    <w:p w:rsidR="006469D6" w:rsidRDefault="006469D6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bookmarkStart w:id="0" w:name="_Toc210550714"/>
      <w:bookmarkStart w:id="1" w:name="_Toc210550886"/>
      <w:bookmarkStart w:id="2" w:name="_Toc171335428"/>
      <w:r w:rsidRPr="00266B42">
        <w:rPr>
          <w:rFonts w:ascii="Garamond" w:eastAsia="Times New Roman" w:hAnsi="Garamond"/>
          <w:b/>
          <w:sz w:val="28"/>
          <w:szCs w:val="28"/>
          <w:lang w:eastAsia="ru-RU"/>
        </w:rPr>
        <w:t>МУНИЦИПАЛЬНАЯ ПРОГРАММА</w:t>
      </w:r>
      <w:r w:rsidRPr="00266B42">
        <w:rPr>
          <w:rFonts w:ascii="Garamond" w:eastAsia="Times New Roman" w:hAnsi="Garamond"/>
          <w:b/>
          <w:sz w:val="28"/>
          <w:szCs w:val="28"/>
          <w:lang w:eastAsia="ru-RU"/>
        </w:rPr>
        <w:br/>
        <w:t>«РАЗВИТИЕ ОБРАЗОВАНИЯ РОГНЕДИНСКОГО РАЙОНА» </w:t>
      </w: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/>
          <w:sz w:val="28"/>
          <w:szCs w:val="28"/>
          <w:lang w:eastAsia="ru-RU"/>
        </w:rPr>
        <w:t>(2019 - 2021 ГОДЫ)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Муниципальная программа «Развитие образования </w:t>
      </w:r>
      <w:proofErr w:type="spellStart"/>
      <w:r w:rsidRPr="00266B42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 района» (2019 – 2021 годы) направлена </w:t>
      </w:r>
      <w:proofErr w:type="gramStart"/>
      <w:r w:rsidRPr="00266B42">
        <w:rPr>
          <w:rFonts w:ascii="Garamond" w:eastAsia="Times New Roman" w:hAnsi="Garamond"/>
          <w:sz w:val="28"/>
          <w:szCs w:val="28"/>
          <w:lang w:eastAsia="ru-RU"/>
        </w:rPr>
        <w:t>на</w:t>
      </w:r>
      <w:proofErr w:type="gramEnd"/>
      <w:r w:rsidRPr="00266B42">
        <w:rPr>
          <w:rFonts w:ascii="Garamond" w:eastAsia="Times New Roman" w:hAnsi="Garamond"/>
          <w:sz w:val="28"/>
          <w:szCs w:val="28"/>
          <w:lang w:eastAsia="ru-RU"/>
        </w:rPr>
        <w:t>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Задачами муниципальной программы являются: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реализация государственной политики в сфере образования на территории </w:t>
      </w:r>
      <w:proofErr w:type="spellStart"/>
      <w:r w:rsidRPr="00266B42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 района;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развитие кадрового потенциала сферы образования;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создание условий успешной социализации и эффективной самореализации молодежи;</w:t>
      </w:r>
    </w:p>
    <w:p w:rsidR="00266B42" w:rsidRPr="00266B42" w:rsidRDefault="00266B42" w:rsidP="00266B42">
      <w:pPr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проведение оздоровительной кампании детей и молодежи.</w:t>
      </w:r>
    </w:p>
    <w:p w:rsidR="00266B42" w:rsidRPr="00266B42" w:rsidRDefault="00266B42" w:rsidP="00266B42">
      <w:pPr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266B42" w:rsidRPr="00266B42" w:rsidRDefault="00266B42" w:rsidP="0026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Структура и динамика расходов на реализацию муниципальной программы представлена в таблице 11.</w:t>
      </w:r>
    </w:p>
    <w:p w:rsidR="00266B42" w:rsidRPr="00266B42" w:rsidRDefault="00266B42" w:rsidP="00266B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Таблица 11</w:t>
      </w: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br/>
        <w:t>муниципальной программы «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Развитие образования </w:t>
      </w:r>
      <w:proofErr w:type="spellStart"/>
      <w:r w:rsidRPr="00266B42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 района</w:t>
      </w: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 xml:space="preserve">» </w:t>
      </w:r>
    </w:p>
    <w:p w:rsidR="00266B42" w:rsidRPr="00266B42" w:rsidRDefault="00266B42" w:rsidP="00266B42">
      <w:pPr>
        <w:spacing w:after="0" w:line="240" w:lineRule="auto"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bCs/>
          <w:sz w:val="28"/>
          <w:szCs w:val="28"/>
          <w:lang w:eastAsia="ru-RU"/>
        </w:rPr>
        <w:t>(2019 – 2021 годы)</w:t>
      </w:r>
    </w:p>
    <w:p w:rsidR="00266B42" w:rsidRPr="00266B42" w:rsidRDefault="00266B42" w:rsidP="00266B42">
      <w:pPr>
        <w:spacing w:after="0" w:line="240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(рублей)</w:t>
      </w:r>
    </w:p>
    <w:tbl>
      <w:tblPr>
        <w:tblW w:w="5118" w:type="pct"/>
        <w:tblInd w:w="-72" w:type="dxa"/>
        <w:tblLayout w:type="fixed"/>
        <w:tblLook w:val="00A0" w:firstRow="1" w:lastRow="0" w:firstColumn="1" w:lastColumn="0" w:noHBand="0" w:noVBand="0"/>
      </w:tblPr>
      <w:tblGrid>
        <w:gridCol w:w="3380"/>
        <w:gridCol w:w="1415"/>
        <w:gridCol w:w="1442"/>
        <w:gridCol w:w="711"/>
        <w:gridCol w:w="1448"/>
        <w:gridCol w:w="1401"/>
      </w:tblGrid>
      <w:tr w:rsidR="00266B42" w:rsidRPr="00266B42" w:rsidTr="003F1E09">
        <w:trPr>
          <w:cantSplit/>
          <w:trHeight w:val="493"/>
          <w:tblHeader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Направление расходов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/>
                <w:lang w:eastAsia="ru-RU"/>
              </w:rPr>
              <w:t>2018 год (первоначальный план)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2019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2019/</w:t>
            </w:r>
          </w:p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2020год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2021год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979 583,00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941980,00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977330,00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1014830,00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3 026 269,00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3213846,00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1059000,00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1059000,00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Общеобразовательные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12417778,00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13050467,00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105,1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5001300,00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5000700,00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2 598 014,00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2490000,00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95,8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1353800,00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1353800,00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lastRenderedPageBreak/>
              <w:t>Учреждения, обеспечивающие оказания услуг в сфере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6 807 522,00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6332937,00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93,0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4215149,00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4051594,00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1 042 223,00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1047075,00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100,5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1047075,00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1047075,00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Мероприятия по работе  с семьей, детьми и молодежью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29 700,00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0</w:t>
            </w:r>
          </w:p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48 504,00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11 250,0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11250,00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19 530,00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25389,00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25389,00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6B42">
              <w:rPr>
                <w:rFonts w:ascii="Times New Roman" w:eastAsia="Times New Roman" w:hAnsi="Times New Roman"/>
                <w:lang w:eastAsia="ru-RU"/>
              </w:rPr>
              <w:t>25389,00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38 329 517,00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36674739,00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95,7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36674739,00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36674739,00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8 499 963,00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9376951,00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110,3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9376951,00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9376951,00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1 991 580,00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1973580,00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99,1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1973580,00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1973580,00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298 368,00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338648,00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color w:val="000000"/>
                <w:lang w:eastAsia="ru-RU"/>
              </w:rPr>
              <w:t>113,5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338648,00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Cs/>
                <w:color w:val="000000"/>
                <w:lang w:eastAsia="ru-RU"/>
              </w:rPr>
              <w:t>338648,00</w:t>
            </w:r>
          </w:p>
        </w:tc>
      </w:tr>
      <w:tr w:rsidR="00266B42" w:rsidRPr="00266B42" w:rsidTr="003F1E09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76333801,00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75710862,00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99,2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62276961,00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42" w:rsidRPr="00266B42" w:rsidRDefault="00266B42" w:rsidP="00266B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266B42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62150306,00</w:t>
            </w:r>
          </w:p>
        </w:tc>
      </w:tr>
    </w:tbl>
    <w:p w:rsidR="00266B42" w:rsidRPr="00266B42" w:rsidRDefault="00266B42" w:rsidP="00266B42">
      <w:pPr>
        <w:spacing w:before="120"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Общий объём расходов на реализацию муниципальной программы на 2019 год уменьшен на 0,8% по сравнению с 2018 годом.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Основными статьями расходов в рамках муниципальной программы являются:</w:t>
      </w:r>
    </w:p>
    <w:p w:rsidR="00266B42" w:rsidRPr="00266B42" w:rsidRDefault="00266B42" w:rsidP="00266B42">
      <w:pPr>
        <w:spacing w:after="0" w:line="240" w:lineRule="auto"/>
        <w:ind w:firstLine="708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</w:t>
      </w:r>
      <w:r w:rsidRPr="00266B42">
        <w:rPr>
          <w:rFonts w:ascii="Garamond" w:eastAsia="Times New Roman" w:hAnsi="Garamond" w:cs="Calibri"/>
          <w:color w:val="000000"/>
          <w:sz w:val="28"/>
          <w:szCs w:val="28"/>
          <w:lang w:eastAsia="ru-RU"/>
        </w:rPr>
        <w:lastRenderedPageBreak/>
        <w:t xml:space="preserve">общего, среднего общего образования в общеобразовательных организациях 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за счет субвенции из областного бюджета (в 2018 году </w:t>
      </w:r>
      <w:r w:rsidRPr="00266B42">
        <w:rPr>
          <w:rFonts w:ascii="Garamond" w:eastAsia="Times New Roman" w:hAnsi="Garamond" w:cs="Calibri"/>
          <w:color w:val="000000"/>
          <w:lang w:eastAsia="ru-RU"/>
        </w:rPr>
        <w:t xml:space="preserve">38 329 517,00рублей, 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>в 2019-2021 годах – по  36674739,00рублей);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финансовое обеспечение общеобразовательных организаций за счет средств районного бюджета (в 2018 году – </w:t>
      </w:r>
      <w:r w:rsidRPr="00266B42">
        <w:rPr>
          <w:rFonts w:ascii="Garamond" w:eastAsia="Times New Roman" w:hAnsi="Garamond" w:cs="Calibri"/>
          <w:color w:val="000000"/>
          <w:lang w:eastAsia="ru-RU"/>
        </w:rPr>
        <w:t>10 817 778,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>рублей, в 2019 году  13050467,00 рублей, в 2020году  -5001300,00 рублей, в 2021 году -5000700,00 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финансовое обеспечение получения дошкольного образования в дошкольных образовательных организациях за счет субвенции из областного бюджета (в 2018 году – 8499963,00 рублей, в 2019 году – 9376951,00 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финансовое обеспечение дошкольных образовательных организаций за счет средств районного бюджета (в 2018 году – </w:t>
      </w:r>
      <w:r w:rsidRPr="00266B42">
        <w:rPr>
          <w:rFonts w:ascii="Garamond" w:eastAsia="Times New Roman" w:hAnsi="Garamond" w:cs="Calibri"/>
          <w:color w:val="000000"/>
          <w:lang w:eastAsia="ru-RU"/>
        </w:rPr>
        <w:t>3 026 269,00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 рублей, в 2019 3213846,00 рублей, в 2020 году 1059000 рублей, в 2021 году 1059000,00 рублей);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финансовое обеспечение организаций дополнительного образования детей (в 2018 году – </w:t>
      </w:r>
      <w:r w:rsidRPr="00266B42">
        <w:rPr>
          <w:rFonts w:ascii="Garamond" w:eastAsia="Times New Roman" w:hAnsi="Garamond" w:cs="Calibri"/>
          <w:color w:val="000000"/>
          <w:lang w:eastAsia="ru-RU"/>
        </w:rPr>
        <w:t>2 598 014,00</w:t>
      </w:r>
      <w:r w:rsidRPr="00266B42">
        <w:rPr>
          <w:rFonts w:ascii="Garamond" w:eastAsia="Times New Roman" w:hAnsi="Garamond"/>
          <w:sz w:val="28"/>
          <w:szCs w:val="28"/>
          <w:lang w:eastAsia="ru-RU"/>
        </w:rPr>
        <w:t>рублей, в 2019 году – 2490000,00 рублей).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В рамках </w:t>
      </w:r>
      <w:proofErr w:type="gramStart"/>
      <w:r w:rsidRPr="00266B42">
        <w:rPr>
          <w:rFonts w:ascii="Garamond" w:eastAsia="Times New Roman" w:hAnsi="Garamond"/>
          <w:sz w:val="28"/>
          <w:szCs w:val="28"/>
          <w:lang w:eastAsia="ru-RU"/>
        </w:rPr>
        <w:t>мер</w:t>
      </w:r>
      <w:proofErr w:type="gramEnd"/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 по обеспечению дополнительной поддержки обучающихся и педагогических работников предусматриваются расходы на: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организацию питания школьников муниципальных общеобразовательных организаций;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1973580,00 рублей).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В рамках мероприятий по работе с детьми и молодёжью предусматриваются расходы </w:t>
      </w:r>
      <w:proofErr w:type="gramStart"/>
      <w:r w:rsidRPr="00266B42">
        <w:rPr>
          <w:rFonts w:ascii="Garamond" w:eastAsia="Times New Roman" w:hAnsi="Garamond"/>
          <w:sz w:val="28"/>
          <w:szCs w:val="28"/>
          <w:lang w:eastAsia="ru-RU"/>
        </w:rPr>
        <w:t>на</w:t>
      </w:r>
      <w:proofErr w:type="gramEnd"/>
      <w:r w:rsidRPr="00266B42">
        <w:rPr>
          <w:rFonts w:ascii="Garamond" w:eastAsia="Times New Roman" w:hAnsi="Garamond"/>
          <w:sz w:val="28"/>
          <w:szCs w:val="28"/>
          <w:lang w:eastAsia="ru-RU"/>
        </w:rPr>
        <w:t>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В рамках финансового </w:t>
      </w:r>
      <w:proofErr w:type="gramStart"/>
      <w:r w:rsidRPr="00266B42">
        <w:rPr>
          <w:rFonts w:ascii="Garamond" w:eastAsia="Times New Roman" w:hAnsi="Garamond"/>
          <w:sz w:val="28"/>
          <w:szCs w:val="28"/>
          <w:lang w:eastAsia="ru-RU"/>
        </w:rPr>
        <w:t>обеспечения повышения квалификации работников образования</w:t>
      </w:r>
      <w:proofErr w:type="gramEnd"/>
      <w:r w:rsidRPr="00266B42">
        <w:rPr>
          <w:rFonts w:ascii="Garamond" w:eastAsia="Times New Roman" w:hAnsi="Garamond"/>
          <w:sz w:val="28"/>
          <w:szCs w:val="28"/>
          <w:lang w:eastAsia="ru-RU"/>
        </w:rPr>
        <w:t xml:space="preserve"> предусматриваются расходы на профессиональную подготовку, переподготовку и повышение квалификации работников образовательных учреждений.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организация и проведение конкурсов «Учитель года», «Воспитатель года»;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266B42" w:rsidRPr="00266B42" w:rsidRDefault="00266B42" w:rsidP="00266B42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t>проведение районных комплексных спартакиад среди обучающихся, воспитанников образовательных учреждений района и участие в аналогичных областных мероприятиях;</w:t>
      </w:r>
    </w:p>
    <w:p w:rsidR="00266B42" w:rsidRPr="00266B42" w:rsidRDefault="00266B42" w:rsidP="00266B42">
      <w:pPr>
        <w:spacing w:after="0" w:line="240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266B42">
        <w:rPr>
          <w:rFonts w:ascii="Garamond" w:eastAsia="Times New Roman" w:hAnsi="Garamond"/>
          <w:sz w:val="28"/>
          <w:szCs w:val="28"/>
          <w:lang w:eastAsia="ru-RU"/>
        </w:rPr>
        <w:lastRenderedPageBreak/>
        <w:t>участие в областных соревнованиях по программе «Президентские состязания».</w:t>
      </w:r>
    </w:p>
    <w:bookmarkEnd w:id="0"/>
    <w:bookmarkEnd w:id="1"/>
    <w:bookmarkEnd w:id="2"/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575F7" w:rsidRDefault="00E575F7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266B42" w:rsidRDefault="00266B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E11442" w:rsidRPr="00EC7F74" w:rsidRDefault="00E114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Муниципальная программа </w:t>
      </w:r>
      <w:proofErr w:type="spellStart"/>
      <w:r w:rsidR="003C354F">
        <w:rPr>
          <w:b/>
          <w:sz w:val="28"/>
          <w:szCs w:val="28"/>
        </w:rPr>
        <w:t>Рогнединского</w:t>
      </w:r>
      <w:proofErr w:type="spellEnd"/>
      <w:r w:rsidRPr="00EC7F74">
        <w:rPr>
          <w:b/>
          <w:sz w:val="28"/>
          <w:szCs w:val="28"/>
        </w:rPr>
        <w:t xml:space="preserve"> района </w:t>
      </w:r>
    </w:p>
    <w:p w:rsidR="00E11442" w:rsidRPr="00EC7F74" w:rsidRDefault="00E114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«Управление муниципальными финансами </w:t>
      </w:r>
      <w:proofErr w:type="spellStart"/>
      <w:r w:rsidR="003C354F">
        <w:rPr>
          <w:b/>
          <w:sz w:val="28"/>
          <w:szCs w:val="28"/>
        </w:rPr>
        <w:t>Рогнединского</w:t>
      </w:r>
      <w:proofErr w:type="spellEnd"/>
      <w:r w:rsidRPr="00EC7F74">
        <w:rPr>
          <w:b/>
          <w:sz w:val="28"/>
          <w:szCs w:val="28"/>
        </w:rPr>
        <w:t xml:space="preserve"> района»</w:t>
      </w:r>
    </w:p>
    <w:p w:rsidR="00E11442" w:rsidRPr="00EC7F74" w:rsidRDefault="00E11442" w:rsidP="00E11442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  <w:r w:rsidRPr="00EC7F74">
        <w:rPr>
          <w:b/>
          <w:sz w:val="28"/>
          <w:szCs w:val="28"/>
        </w:rPr>
        <w:t xml:space="preserve"> (201</w:t>
      </w:r>
      <w:r w:rsidR="003C354F">
        <w:rPr>
          <w:b/>
          <w:sz w:val="28"/>
          <w:szCs w:val="28"/>
        </w:rPr>
        <w:t>9</w:t>
      </w:r>
      <w:r w:rsidRPr="00EC7F74">
        <w:rPr>
          <w:b/>
          <w:sz w:val="28"/>
          <w:szCs w:val="28"/>
        </w:rPr>
        <w:t>-202</w:t>
      </w:r>
      <w:r w:rsidR="003C354F">
        <w:rPr>
          <w:b/>
          <w:sz w:val="28"/>
          <w:szCs w:val="28"/>
        </w:rPr>
        <w:t>1</w:t>
      </w:r>
      <w:r w:rsidRPr="00EC7F74">
        <w:rPr>
          <w:b/>
          <w:sz w:val="28"/>
          <w:szCs w:val="28"/>
        </w:rPr>
        <w:t xml:space="preserve"> годы)</w:t>
      </w:r>
    </w:p>
    <w:p w:rsidR="00E11442" w:rsidRDefault="00E11442" w:rsidP="00E11442">
      <w:pPr>
        <w:pStyle w:val="a9"/>
        <w:spacing w:after="0" w:line="240" w:lineRule="atLeast"/>
        <w:ind w:left="0" w:right="-142"/>
        <w:jc w:val="both"/>
      </w:pP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>
        <w:t xml:space="preserve">             </w:t>
      </w:r>
      <w:r w:rsidRPr="00E11442">
        <w:rPr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="003C354F">
        <w:rPr>
          <w:sz w:val="28"/>
          <w:szCs w:val="28"/>
        </w:rPr>
        <w:t>Рогнединского</w:t>
      </w:r>
      <w:proofErr w:type="spellEnd"/>
      <w:r w:rsidRPr="00E11442">
        <w:rPr>
          <w:sz w:val="28"/>
          <w:szCs w:val="28"/>
        </w:rPr>
        <w:t xml:space="preserve"> района» (201</w:t>
      </w:r>
      <w:r w:rsidR="003C354F">
        <w:rPr>
          <w:sz w:val="28"/>
          <w:szCs w:val="28"/>
        </w:rPr>
        <w:t>9</w:t>
      </w:r>
      <w:r w:rsidRPr="00E11442">
        <w:rPr>
          <w:sz w:val="28"/>
          <w:szCs w:val="28"/>
        </w:rPr>
        <w:t>-202</w:t>
      </w:r>
      <w:r w:rsidR="003C354F">
        <w:rPr>
          <w:sz w:val="28"/>
          <w:szCs w:val="28"/>
        </w:rPr>
        <w:t>1</w:t>
      </w:r>
      <w:r w:rsidRPr="00E11442">
        <w:rPr>
          <w:sz w:val="28"/>
          <w:szCs w:val="28"/>
        </w:rPr>
        <w:t xml:space="preserve"> годы) направлена на выполнение следующих задач:</w:t>
      </w: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обеспечение финансовой устойчивости бюджетной системы </w:t>
      </w:r>
      <w:r w:rsidR="00820533">
        <w:rPr>
          <w:sz w:val="28"/>
          <w:szCs w:val="28"/>
        </w:rPr>
        <w:t>Рогнединского</w:t>
      </w:r>
      <w:r w:rsidRPr="00E11442">
        <w:rPr>
          <w:sz w:val="28"/>
          <w:szCs w:val="28"/>
        </w:rPr>
        <w:t xml:space="preserve"> района путем проведения сбалансированности финансовой политики;</w:t>
      </w: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 создание условий для  эффективного управления муниципальными финансами.</w:t>
      </w:r>
    </w:p>
    <w:p w:rsidR="00E11442" w:rsidRPr="00E11442" w:rsidRDefault="00E11442" w:rsidP="00E11442">
      <w:pPr>
        <w:pStyle w:val="a9"/>
        <w:spacing w:after="0" w:line="240" w:lineRule="atLeast"/>
        <w:ind w:left="0" w:right="-142"/>
        <w:jc w:val="both"/>
        <w:rPr>
          <w:sz w:val="28"/>
          <w:szCs w:val="28"/>
        </w:rPr>
      </w:pPr>
      <w:r w:rsidRPr="00E11442">
        <w:rPr>
          <w:sz w:val="28"/>
          <w:szCs w:val="28"/>
        </w:rPr>
        <w:t xml:space="preserve">             Бюджетные ассигнования направлены на управление в сфере муниципальных финансов и межбюджетные отношения с муниципальными образованиями поселений </w:t>
      </w:r>
      <w:proofErr w:type="spellStart"/>
      <w:r w:rsidR="003C354F">
        <w:rPr>
          <w:sz w:val="28"/>
          <w:szCs w:val="28"/>
        </w:rPr>
        <w:t>Рогнединского</w:t>
      </w:r>
      <w:proofErr w:type="spellEnd"/>
      <w:r w:rsidRPr="00E11442">
        <w:rPr>
          <w:sz w:val="28"/>
          <w:szCs w:val="28"/>
        </w:rPr>
        <w:t xml:space="preserve"> района. </w:t>
      </w:r>
    </w:p>
    <w:p w:rsidR="00E11442" w:rsidRDefault="00E11442" w:rsidP="00E11442">
      <w:pPr>
        <w:pStyle w:val="a9"/>
        <w:spacing w:after="0" w:line="240" w:lineRule="atLeast"/>
        <w:ind w:left="0" w:right="-142"/>
        <w:jc w:val="both"/>
      </w:pPr>
      <w:r w:rsidRPr="00E11442">
        <w:rPr>
          <w:sz w:val="28"/>
          <w:szCs w:val="28"/>
        </w:rPr>
        <w:t xml:space="preserve">             </w:t>
      </w:r>
    </w:p>
    <w:p w:rsidR="00E11442" w:rsidRDefault="00E11442" w:rsidP="00E11442">
      <w:pPr>
        <w:pStyle w:val="a9"/>
        <w:spacing w:after="0" w:line="240" w:lineRule="atLeast"/>
        <w:ind w:left="0" w:right="-142"/>
        <w:jc w:val="both"/>
        <w:rPr>
          <w:b/>
        </w:rPr>
      </w:pPr>
      <w:r>
        <w:t xml:space="preserve">              </w:t>
      </w:r>
    </w:p>
    <w:p w:rsidR="00403BB1" w:rsidRPr="00403BB1" w:rsidRDefault="00403BB1" w:rsidP="00403BB1">
      <w:pPr>
        <w:keepNext/>
        <w:spacing w:before="240" w:after="120" w:line="252" w:lineRule="auto"/>
        <w:jc w:val="center"/>
        <w:rPr>
          <w:rFonts w:ascii="Garamond" w:eastAsia="Times New Roman" w:hAnsi="Garamond"/>
          <w:b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/>
          <w:sz w:val="28"/>
          <w:szCs w:val="28"/>
          <w:lang w:eastAsia="ru-RU"/>
        </w:rPr>
        <w:t>МУНИЦИПАЛЬНАЯ ПРОГРАММА</w:t>
      </w:r>
      <w:r w:rsidRPr="00403BB1">
        <w:rPr>
          <w:rFonts w:ascii="Garamond" w:eastAsia="Times New Roman" w:hAnsi="Garamond"/>
          <w:b/>
          <w:sz w:val="28"/>
          <w:szCs w:val="28"/>
          <w:lang w:eastAsia="ru-RU"/>
        </w:rPr>
        <w:br/>
        <w:t xml:space="preserve"> «УПРАВЛЕНИЕ МУНИЦИПАЛЬНЫМИ ФИНАНСАМИ</w:t>
      </w:r>
      <w:r w:rsidRPr="00403BB1">
        <w:rPr>
          <w:rFonts w:ascii="Garamond" w:eastAsia="Times New Roman" w:hAnsi="Garamond"/>
          <w:b/>
          <w:sz w:val="28"/>
          <w:szCs w:val="28"/>
          <w:lang w:eastAsia="ru-RU"/>
        </w:rPr>
        <w:br/>
        <w:t>РОГНЕДИНСКОГО РАЙОНА» (2019 – 2021 ГОДЫ)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Муниципальная программа «Управление муниципальными финансами </w:t>
      </w:r>
      <w:proofErr w:type="spellStart"/>
      <w:r w:rsidRPr="00403BB1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 района» (2019 – 2021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proofErr w:type="spellStart"/>
      <w:r w:rsidRPr="00403BB1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 района.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Задачами муниципальной программы являются: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обеспечение финансовой устойчивости бюджетной системы </w:t>
      </w:r>
      <w:proofErr w:type="spellStart"/>
      <w:r w:rsidRPr="00403BB1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 района путем проведения сбалансированной финансовой политики;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внедрение современных методов и технологий управления муниципальными финансами;</w:t>
      </w:r>
    </w:p>
    <w:p w:rsidR="00403BB1" w:rsidRPr="00403BB1" w:rsidRDefault="00403BB1" w:rsidP="00403BB1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>создание условий для эффективного и ответственного управления муниципальными финансами.</w:t>
      </w:r>
    </w:p>
    <w:p w:rsidR="00403BB1" w:rsidRPr="00403BB1" w:rsidRDefault="00403BB1" w:rsidP="00403BB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Структура и динамика расходов на реализацию муниципальной программы представлена в таблице 12.</w:t>
      </w:r>
    </w:p>
    <w:p w:rsidR="00403BB1" w:rsidRPr="00403BB1" w:rsidRDefault="00403BB1" w:rsidP="00403BB1">
      <w:pPr>
        <w:autoSpaceDE w:val="0"/>
        <w:autoSpaceDN w:val="0"/>
        <w:adjustRightInd w:val="0"/>
        <w:spacing w:before="120" w:after="60" w:line="252" w:lineRule="auto"/>
        <w:jc w:val="right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Таблица 12</w:t>
      </w:r>
    </w:p>
    <w:p w:rsidR="00403BB1" w:rsidRPr="00403BB1" w:rsidRDefault="00403BB1" w:rsidP="00403BB1">
      <w:pPr>
        <w:spacing w:after="0" w:line="252" w:lineRule="auto"/>
        <w:jc w:val="center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lastRenderedPageBreak/>
        <w:t>Динамика и структура расходов на финансовое обеспечение реализации</w:t>
      </w: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br/>
        <w:t>муниципальной программы «</w:t>
      </w:r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Управление муниципальными финансами </w:t>
      </w:r>
      <w:proofErr w:type="spellStart"/>
      <w:r w:rsidRPr="00403BB1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 района</w:t>
      </w: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» (2019 – 2021 годы)</w:t>
      </w:r>
    </w:p>
    <w:p w:rsidR="00403BB1" w:rsidRPr="00403BB1" w:rsidRDefault="00403BB1" w:rsidP="00403BB1">
      <w:pPr>
        <w:spacing w:after="0" w:line="252" w:lineRule="auto"/>
        <w:jc w:val="right"/>
        <w:rPr>
          <w:rFonts w:ascii="Garamond" w:eastAsia="Times New Roman" w:hAnsi="Garamond"/>
          <w:bCs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bCs/>
          <w:sz w:val="28"/>
          <w:szCs w:val="28"/>
          <w:lang w:eastAsia="ru-RU"/>
        </w:rPr>
        <w:t>(рублей)</w:t>
      </w:r>
    </w:p>
    <w:tbl>
      <w:tblPr>
        <w:tblW w:w="493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3205"/>
        <w:gridCol w:w="1414"/>
        <w:gridCol w:w="1269"/>
        <w:gridCol w:w="985"/>
        <w:gridCol w:w="1320"/>
        <w:gridCol w:w="1246"/>
      </w:tblGrid>
      <w:tr w:rsidR="00403BB1" w:rsidRPr="00403BB1" w:rsidTr="003F1E09">
        <w:trPr>
          <w:cantSplit/>
          <w:trHeight w:val="493"/>
          <w:tblHeader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Направление расходов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/>
                <w:lang w:eastAsia="ru-RU"/>
              </w:rPr>
              <w:t>2018 год (первоначальный план)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2019 год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2019/2018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2020год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>2021год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3 043 500,00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3290200</w:t>
            </w:r>
            <w:r w:rsidR="00E64F92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,00</w:t>
            </w:r>
            <w:bookmarkStart w:id="3" w:name="_GoBack"/>
            <w:bookmarkEnd w:id="3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108,1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3290200,00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3290200,00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259000,00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260 000,00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260 000,00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3000000,00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color w:val="000000"/>
                <w:sz w:val="21"/>
                <w:szCs w:val="21"/>
                <w:lang w:eastAsia="ru-RU"/>
              </w:rPr>
              <w:t>2 000 000,00</w:t>
            </w:r>
          </w:p>
        </w:tc>
      </w:tr>
      <w:tr w:rsidR="00403BB1" w:rsidRPr="00403BB1" w:rsidTr="003F1E09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5303500,00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6814600,00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88,4%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5845200,00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B1" w:rsidRPr="00403BB1" w:rsidRDefault="00403BB1" w:rsidP="00403B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03BB1">
              <w:rPr>
                <w:rFonts w:ascii="Garamond" w:eastAsia="Times New Roman" w:hAnsi="Garamond" w:cs="Calibri"/>
                <w:b/>
                <w:bCs/>
                <w:color w:val="000000"/>
                <w:sz w:val="21"/>
                <w:szCs w:val="21"/>
                <w:lang w:eastAsia="ru-RU"/>
              </w:rPr>
              <w:t>5870500,00</w:t>
            </w:r>
          </w:p>
        </w:tc>
      </w:tr>
    </w:tbl>
    <w:p w:rsidR="00403BB1" w:rsidRPr="00403BB1" w:rsidRDefault="00403BB1" w:rsidP="00403BB1">
      <w:pPr>
        <w:spacing w:before="120" w:after="0" w:line="252" w:lineRule="auto"/>
        <w:ind w:firstLine="720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403BB1" w:rsidRPr="00403BB1" w:rsidRDefault="00403BB1" w:rsidP="00403BB1">
      <w:pPr>
        <w:spacing w:after="0" w:line="252" w:lineRule="auto"/>
        <w:ind w:firstLine="720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403BB1">
        <w:rPr>
          <w:rFonts w:ascii="Garamond" w:eastAsia="Times New Roman" w:hAnsi="Garamond"/>
          <w:sz w:val="28"/>
          <w:szCs w:val="28"/>
          <w:lang w:eastAsia="ru-RU"/>
        </w:rPr>
        <w:t xml:space="preserve">Нецелевые межбюджетные трансферты бюджетам поселений на 2019 год запланированы в объеме 3259000,00 рублей, в 2020 и 20210 годах по 2259000,00 рублей. </w:t>
      </w:r>
    </w:p>
    <w:p w:rsidR="0036025A" w:rsidRPr="0036025A" w:rsidRDefault="0036025A" w:rsidP="0036025A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5A">
        <w:rPr>
          <w:rFonts w:ascii="Times New Roman" w:eastAsia="Times New Roman" w:hAnsi="Times New Roman"/>
          <w:b/>
          <w:sz w:val="24"/>
          <w:szCs w:val="24"/>
          <w:lang w:eastAsia="ru-RU"/>
        </w:rPr>
        <w:t>НЕПРОГРАММНАЯ ЧАСТЬ РАСХОДОВ РАЙОННОГО БЮДЖЕТА</w:t>
      </w:r>
    </w:p>
    <w:p w:rsidR="0036025A" w:rsidRPr="0036025A" w:rsidRDefault="0036025A" w:rsidP="0036025A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25A" w:rsidRPr="0036025A" w:rsidRDefault="0036025A" w:rsidP="0036025A">
      <w:pPr>
        <w:spacing w:after="0" w:line="252" w:lineRule="auto"/>
        <w:ind w:firstLine="708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 xml:space="preserve">Анализ расходов районного бюджета, не включенных в муниципальные программы </w:t>
      </w:r>
      <w:proofErr w:type="spellStart"/>
      <w:r w:rsidRPr="0036025A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36025A">
        <w:rPr>
          <w:rFonts w:ascii="Garamond" w:eastAsia="Times New Roman" w:hAnsi="Garamond"/>
          <w:sz w:val="28"/>
          <w:szCs w:val="28"/>
          <w:lang w:eastAsia="ru-RU"/>
        </w:rPr>
        <w:t xml:space="preserve"> района, представлен в таблице 13.</w:t>
      </w:r>
    </w:p>
    <w:p w:rsidR="0036025A" w:rsidRPr="0036025A" w:rsidRDefault="0036025A" w:rsidP="0036025A">
      <w:pPr>
        <w:spacing w:after="0" w:line="252" w:lineRule="auto"/>
        <w:ind w:firstLine="708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Таблица 13</w:t>
      </w:r>
    </w:p>
    <w:p w:rsidR="0036025A" w:rsidRPr="0036025A" w:rsidRDefault="0036025A" w:rsidP="0036025A">
      <w:pPr>
        <w:spacing w:before="120" w:after="120" w:line="252" w:lineRule="auto"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Анализ непрограммных расходов районного бюджета в 2019 и 2020-2021 годах</w:t>
      </w:r>
    </w:p>
    <w:p w:rsidR="0036025A" w:rsidRPr="0036025A" w:rsidRDefault="0036025A" w:rsidP="0036025A">
      <w:pPr>
        <w:spacing w:after="0" w:line="252" w:lineRule="auto"/>
        <w:jc w:val="right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>(рублей)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311"/>
        <w:gridCol w:w="1363"/>
        <w:gridCol w:w="1176"/>
        <w:gridCol w:w="823"/>
        <w:gridCol w:w="1287"/>
        <w:gridCol w:w="1384"/>
      </w:tblGrid>
      <w:tr w:rsidR="0036025A" w:rsidRPr="0036025A" w:rsidTr="003F1E09">
        <w:trPr>
          <w:cantSplit/>
          <w:trHeight w:val="255"/>
          <w:tblHeader/>
        </w:trPr>
        <w:tc>
          <w:tcPr>
            <w:tcW w:w="580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24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22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2017 год (первоначальный план)</w:t>
            </w:r>
          </w:p>
        </w:tc>
        <w:tc>
          <w:tcPr>
            <w:tcW w:w="623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436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2019/2018</w:t>
            </w:r>
          </w:p>
        </w:tc>
        <w:tc>
          <w:tcPr>
            <w:tcW w:w="682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733" w:type="pct"/>
            <w:vAlign w:val="center"/>
          </w:tcPr>
          <w:p w:rsidR="0036025A" w:rsidRPr="0036025A" w:rsidRDefault="0036025A" w:rsidP="0036025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2021год</w:t>
            </w:r>
          </w:p>
        </w:tc>
      </w:tr>
      <w:tr w:rsidR="0036025A" w:rsidRPr="0036025A" w:rsidTr="003F1E09">
        <w:trPr>
          <w:cantSplit/>
          <w:trHeight w:val="765"/>
        </w:trPr>
        <w:tc>
          <w:tcPr>
            <w:tcW w:w="580" w:type="pct"/>
            <w:vMerge w:val="restar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районного Совета народных депутатов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345 776,00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365727,00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105,8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355445,00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358159,00</w:t>
            </w:r>
          </w:p>
        </w:tc>
      </w:tr>
      <w:tr w:rsidR="0036025A" w:rsidRPr="0036025A" w:rsidTr="003F1E09">
        <w:trPr>
          <w:cantSplit/>
          <w:trHeight w:val="765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Обеспечение деятельности руководителя Контрольно-счетной палаты </w:t>
            </w:r>
            <w:proofErr w:type="spellStart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619 464,00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573944,00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92,7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573944,00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573944,00</w:t>
            </w:r>
          </w:p>
        </w:tc>
      </w:tr>
      <w:tr w:rsidR="0036025A" w:rsidRPr="0036025A" w:rsidTr="003F1E09">
        <w:trPr>
          <w:cantSplit/>
          <w:trHeight w:val="765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20 100,00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17557,00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87,4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8752,00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14546,00</w:t>
            </w:r>
          </w:p>
        </w:tc>
      </w:tr>
      <w:tr w:rsidR="0036025A" w:rsidRPr="0036025A" w:rsidTr="003F1E09">
        <w:trPr>
          <w:cantSplit/>
          <w:trHeight w:val="523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  <w:tc>
          <w:tcPr>
            <w:tcW w:w="436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100,0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150 000,00</w:t>
            </w:r>
          </w:p>
        </w:tc>
      </w:tr>
      <w:tr w:rsidR="0036025A" w:rsidRPr="0036025A" w:rsidTr="003F1E09">
        <w:trPr>
          <w:cantSplit/>
          <w:trHeight w:val="523"/>
        </w:trPr>
        <w:tc>
          <w:tcPr>
            <w:tcW w:w="580" w:type="pct"/>
            <w:vMerge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</w:p>
        </w:tc>
        <w:tc>
          <w:tcPr>
            <w:tcW w:w="623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</w:p>
        </w:tc>
        <w:tc>
          <w:tcPr>
            <w:tcW w:w="436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1380000,00</w:t>
            </w:r>
          </w:p>
        </w:tc>
        <w:tc>
          <w:tcPr>
            <w:tcW w:w="733" w:type="pct"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 w:rsidRPr="0036025A">
              <w:rPr>
                <w:rFonts w:ascii="Garamond" w:eastAsia="Times New Roman" w:hAnsi="Garamond"/>
                <w:lang w:eastAsia="ru-RU"/>
              </w:rPr>
              <w:t>2750000,00</w:t>
            </w:r>
          </w:p>
        </w:tc>
      </w:tr>
      <w:tr w:rsidR="0036025A" w:rsidRPr="0036025A" w:rsidTr="003F1E09">
        <w:trPr>
          <w:cantSplit/>
          <w:trHeight w:val="255"/>
        </w:trPr>
        <w:tc>
          <w:tcPr>
            <w:tcW w:w="1803" w:type="pct"/>
            <w:gridSpan w:val="2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2" w:type="pct"/>
            <w:noWrap/>
            <w:vAlign w:val="center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1 135 340,00</w:t>
            </w:r>
          </w:p>
        </w:tc>
        <w:tc>
          <w:tcPr>
            <w:tcW w:w="623" w:type="pct"/>
            <w:noWrap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1107228,00</w:t>
            </w:r>
          </w:p>
        </w:tc>
        <w:tc>
          <w:tcPr>
            <w:tcW w:w="436" w:type="pct"/>
            <w:noWrap/>
          </w:tcPr>
          <w:p w:rsidR="0036025A" w:rsidRPr="0036025A" w:rsidRDefault="00D976AF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97,5</w:t>
            </w:r>
          </w:p>
        </w:tc>
        <w:tc>
          <w:tcPr>
            <w:tcW w:w="682" w:type="pct"/>
          </w:tcPr>
          <w:p w:rsidR="0036025A" w:rsidRPr="0036025A" w:rsidRDefault="0036025A" w:rsidP="0036025A">
            <w:pPr>
              <w:spacing w:after="0" w:line="252" w:lineRule="auto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2468141,00</w:t>
            </w:r>
          </w:p>
        </w:tc>
        <w:tc>
          <w:tcPr>
            <w:tcW w:w="733" w:type="pct"/>
          </w:tcPr>
          <w:p w:rsidR="0036025A" w:rsidRPr="0036025A" w:rsidRDefault="0036025A" w:rsidP="0036025A">
            <w:pPr>
              <w:spacing w:after="0" w:line="252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 w:rsidRPr="0036025A">
              <w:rPr>
                <w:rFonts w:ascii="Garamond" w:eastAsia="Times New Roman" w:hAnsi="Garamond"/>
                <w:b/>
                <w:lang w:eastAsia="ru-RU"/>
              </w:rPr>
              <w:t>3846649,00</w:t>
            </w:r>
          </w:p>
        </w:tc>
      </w:tr>
    </w:tbl>
    <w:p w:rsidR="0036025A" w:rsidRPr="0036025A" w:rsidRDefault="0036025A" w:rsidP="0036025A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</w:p>
    <w:p w:rsidR="0036025A" w:rsidRPr="0036025A" w:rsidRDefault="0036025A" w:rsidP="0036025A">
      <w:pPr>
        <w:spacing w:after="0" w:line="252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 xml:space="preserve">Резервный фонд администрации </w:t>
      </w:r>
      <w:proofErr w:type="spellStart"/>
      <w:r w:rsidRPr="0036025A">
        <w:rPr>
          <w:rFonts w:ascii="Garamond" w:eastAsia="Times New Roman" w:hAnsi="Garamond"/>
          <w:sz w:val="28"/>
          <w:szCs w:val="28"/>
          <w:lang w:eastAsia="ru-RU"/>
        </w:rPr>
        <w:t>Рогнединского</w:t>
      </w:r>
      <w:proofErr w:type="spellEnd"/>
      <w:r w:rsidRPr="0036025A">
        <w:rPr>
          <w:rFonts w:ascii="Garamond" w:eastAsia="Times New Roman" w:hAnsi="Garamond"/>
          <w:sz w:val="28"/>
          <w:szCs w:val="28"/>
          <w:lang w:eastAsia="ru-RU"/>
        </w:rPr>
        <w:t xml:space="preserve"> района запланирован на 2019-2021годы в объеме 150 000,00 рублей ежегодно. Средства резервного фонда предназначены для финансирования непредвиденных расходов.</w:t>
      </w:r>
    </w:p>
    <w:p w:rsidR="0036025A" w:rsidRPr="0036025A" w:rsidRDefault="0036025A" w:rsidP="0036025A">
      <w:pPr>
        <w:keepNext/>
        <w:spacing w:before="240" w:after="240" w:line="257" w:lineRule="auto"/>
        <w:jc w:val="center"/>
        <w:outlineLvl w:val="0"/>
        <w:rPr>
          <w:rFonts w:ascii="Garamond" w:eastAsia="Times New Roman" w:hAnsi="Garamond"/>
          <w:b/>
          <w:snapToGrid w:val="0"/>
          <w:kern w:val="28"/>
          <w:sz w:val="28"/>
          <w:szCs w:val="28"/>
          <w:lang w:eastAsia="ru-RU"/>
        </w:rPr>
      </w:pPr>
      <w:bookmarkStart w:id="4" w:name="_Toc171335450"/>
      <w:bookmarkStart w:id="5" w:name="_Toc210550750"/>
      <w:bookmarkStart w:id="6" w:name="_Toc210550922"/>
      <w:r w:rsidRPr="0036025A">
        <w:rPr>
          <w:rFonts w:ascii="Garamond" w:eastAsia="Times New Roman" w:hAnsi="Garamond"/>
          <w:b/>
          <w:snapToGrid w:val="0"/>
          <w:kern w:val="28"/>
          <w:sz w:val="28"/>
          <w:szCs w:val="28"/>
          <w:lang w:eastAsia="ru-RU"/>
        </w:rPr>
        <w:t>ИСТОЧНИКИ ВНУТРЕННЕГО ФИНАНСИРОВАНИЯ</w:t>
      </w:r>
      <w:r w:rsidRPr="0036025A">
        <w:rPr>
          <w:rFonts w:ascii="Garamond" w:eastAsia="Times New Roman" w:hAnsi="Garamond"/>
          <w:b/>
          <w:snapToGrid w:val="0"/>
          <w:kern w:val="28"/>
          <w:sz w:val="28"/>
          <w:szCs w:val="28"/>
          <w:lang w:eastAsia="ru-RU"/>
        </w:rPr>
        <w:br/>
        <w:t>ДЕФИЦИТА РАЙОННОГО БЮДЖЕТА</w:t>
      </w:r>
      <w:bookmarkEnd w:id="4"/>
      <w:bookmarkEnd w:id="5"/>
      <w:bookmarkEnd w:id="6"/>
    </w:p>
    <w:p w:rsidR="0036025A" w:rsidRPr="0036025A" w:rsidRDefault="0036025A" w:rsidP="0036025A">
      <w:pPr>
        <w:spacing w:after="0" w:line="257" w:lineRule="auto"/>
        <w:ind w:firstLine="709"/>
        <w:jc w:val="both"/>
        <w:rPr>
          <w:rFonts w:ascii="Garamond" w:eastAsia="Times New Roman" w:hAnsi="Garamond"/>
          <w:sz w:val="28"/>
          <w:szCs w:val="28"/>
          <w:lang w:eastAsia="ru-RU"/>
        </w:rPr>
      </w:pPr>
      <w:r w:rsidRPr="0036025A">
        <w:rPr>
          <w:rFonts w:ascii="Garamond" w:eastAsia="Times New Roman" w:hAnsi="Garamond"/>
          <w:sz w:val="28"/>
          <w:szCs w:val="28"/>
          <w:lang w:eastAsia="ru-RU"/>
        </w:rPr>
        <w:t xml:space="preserve">На 2019 год  и на плановый период 2020 и 2021 годов районный бюджет прогнозируется </w:t>
      </w:r>
      <w:proofErr w:type="gramStart"/>
      <w:r w:rsidRPr="0036025A">
        <w:rPr>
          <w:rFonts w:ascii="Garamond" w:eastAsia="Times New Roman" w:hAnsi="Garamond"/>
          <w:sz w:val="28"/>
          <w:szCs w:val="28"/>
          <w:lang w:eastAsia="ru-RU"/>
        </w:rPr>
        <w:t>бездефицитным</w:t>
      </w:r>
      <w:proofErr w:type="gramEnd"/>
      <w:r w:rsidRPr="0036025A">
        <w:rPr>
          <w:rFonts w:ascii="Garamond" w:eastAsia="Times New Roman" w:hAnsi="Garamond"/>
          <w:sz w:val="28"/>
          <w:szCs w:val="28"/>
          <w:lang w:eastAsia="ru-RU"/>
        </w:rPr>
        <w:t xml:space="preserve">. </w:t>
      </w:r>
    </w:p>
    <w:p w:rsidR="00B51229" w:rsidRDefault="00B51229" w:rsidP="00AE12B0">
      <w:pPr>
        <w:pStyle w:val="a9"/>
        <w:spacing w:after="0" w:line="240" w:lineRule="atLeast"/>
        <w:ind w:left="0" w:right="-142"/>
        <w:jc w:val="center"/>
        <w:rPr>
          <w:b/>
          <w:sz w:val="28"/>
          <w:szCs w:val="28"/>
        </w:rPr>
      </w:pPr>
    </w:p>
    <w:p w:rsidR="00B51229" w:rsidRPr="0067786A" w:rsidRDefault="00B51229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14C7E" w:rsidRDefault="006469D6" w:rsidP="00914C7E">
      <w:pPr>
        <w:shd w:val="clear" w:color="auto" w:fill="FFFFFF"/>
        <w:spacing w:before="442"/>
        <w:jc w:val="center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  <w:r>
        <w:rPr>
          <w:rFonts w:ascii="Times New Roman" w:hAnsi="Times New Roman"/>
          <w:b/>
          <w:bCs/>
          <w:spacing w:val="-3"/>
          <w:sz w:val="32"/>
          <w:szCs w:val="32"/>
        </w:rPr>
        <w:t>5</w:t>
      </w:r>
      <w:r w:rsidR="00914C7E" w:rsidRPr="00254006">
        <w:rPr>
          <w:rFonts w:ascii="Times New Roman" w:hAnsi="Times New Roman"/>
          <w:b/>
          <w:bCs/>
          <w:spacing w:val="-3"/>
          <w:sz w:val="32"/>
          <w:szCs w:val="32"/>
        </w:rPr>
        <w:t xml:space="preserve">. </w:t>
      </w:r>
      <w:r w:rsidR="00BB53AA">
        <w:rPr>
          <w:rFonts w:ascii="Times New Roman" w:eastAsia="Times New Roman" w:hAnsi="Times New Roman"/>
          <w:b/>
          <w:bCs/>
          <w:spacing w:val="-3"/>
          <w:sz w:val="32"/>
          <w:szCs w:val="32"/>
        </w:rPr>
        <w:t>Основные понятия, термины,</w:t>
      </w:r>
      <w:r w:rsidR="00914C7E" w:rsidRPr="00254006">
        <w:rPr>
          <w:rFonts w:ascii="Times New Roman" w:eastAsia="Times New Roman" w:hAnsi="Times New Roman"/>
          <w:b/>
          <w:bCs/>
          <w:spacing w:val="-3"/>
          <w:sz w:val="32"/>
          <w:szCs w:val="32"/>
        </w:rPr>
        <w:t xml:space="preserve"> определения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Бюджет – (от </w:t>
      </w:r>
      <w:proofErr w:type="spellStart"/>
      <w:r w:rsidR="0067786A" w:rsidRPr="0067786A">
        <w:rPr>
          <w:rFonts w:ascii="Times New Roman" w:eastAsia="MyriadPro-Cond" w:hAnsi="Times New Roman"/>
          <w:sz w:val="28"/>
          <w:szCs w:val="28"/>
        </w:rPr>
        <w:t>старонормандского</w:t>
      </w:r>
      <w:proofErr w:type="spellEnd"/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 </w:t>
      </w:r>
      <w:proofErr w:type="spellStart"/>
      <w:r w:rsidR="0067786A" w:rsidRPr="0067786A">
        <w:rPr>
          <w:rFonts w:ascii="Times New Roman" w:eastAsia="MyriadPro-Cond" w:hAnsi="Times New Roman"/>
          <w:sz w:val="28"/>
          <w:szCs w:val="28"/>
        </w:rPr>
        <w:t>bougette</w:t>
      </w:r>
      <w:proofErr w:type="spellEnd"/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 – кошель, сумка, кожаный мешок) – форма образования и расходования денежных средств,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предназначенных для финансового обеспечения задач 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функций государства и местного самоуправления.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Безвозмездные поступления – поступления, поступающие в бюджет денежные средства на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безвозвратной и безвозмездной основе в виде дотаций, субсидий, субвенций из других бюджетов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бюджетной системы Российской Федерации, а также перечисления от физических и юридических лиц,</w:t>
      </w:r>
    </w:p>
    <w:p w:rsidR="0067786A" w:rsidRPr="0067786A" w:rsidRDefault="0067786A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67786A">
        <w:rPr>
          <w:rFonts w:ascii="Times New Roman" w:eastAsia="MyriadPro-Cond" w:hAnsi="Times New Roman"/>
          <w:sz w:val="28"/>
          <w:szCs w:val="28"/>
        </w:rPr>
        <w:t xml:space="preserve">международных организаций и правительств иностранных </w:t>
      </w:r>
      <w:proofErr w:type="gramStart"/>
      <w:r w:rsidRPr="0067786A">
        <w:rPr>
          <w:rFonts w:ascii="Times New Roman" w:eastAsia="MyriadPro-Cond" w:hAnsi="Times New Roman"/>
          <w:sz w:val="28"/>
          <w:szCs w:val="28"/>
        </w:rPr>
        <w:t>государств</w:t>
      </w:r>
      <w:proofErr w:type="gramEnd"/>
      <w:r w:rsidRPr="0067786A">
        <w:rPr>
          <w:rFonts w:ascii="Times New Roman" w:eastAsia="MyriadPro-Cond" w:hAnsi="Times New Roman"/>
          <w:sz w:val="28"/>
          <w:szCs w:val="28"/>
        </w:rPr>
        <w:t xml:space="preserve"> в том числе добровольных пожертвований.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Бюджет программный – бюджет, сформированный на основе государственных (муниципальных) программ. 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lastRenderedPageBreak/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Бюджетная классификация – группировка доходов, расходов и источников финансирования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дефицитов бюджетов бюджетной системы Российской Федерации, используемой для составления 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Бюджетная система Российской Федерации – совокупность всех бюджетов в Российской Федерации: 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федерального</w:t>
      </w:r>
      <w:proofErr w:type="gramEnd"/>
      <w:r w:rsidR="0067786A" w:rsidRPr="0067786A">
        <w:rPr>
          <w:rFonts w:ascii="Times New Roman" w:eastAsia="MyriadPro-Cond" w:hAnsi="Times New Roman"/>
          <w:sz w:val="28"/>
          <w:szCs w:val="28"/>
        </w:rPr>
        <w:t>, региональных, местных, государственных внебюджетных фондов.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Бюджетные ассигнования –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Бюджетные обязательства – расходные обязательства, подлежащие исполнению в соответствующем финансовом году.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Бюджетный кредит – денежные средства, предоставляемые бюджетом другому бюджету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бюджетной системы Российской Федерации, юридическому лицу (за исключением государственных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(муниципальных) учреждений), иностранному государству, иностранному юридическому лицу на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возвратной и возмездной основах.</w:t>
      </w:r>
      <w:proofErr w:type="gramEnd"/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Бюджетный процесс –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бюджетного процесса по составлению и рассмотрению проектов бюджетов, утверждению и исполнению бюджетов, 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контролю за</w:t>
      </w:r>
      <w:proofErr w:type="gramEnd"/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Ведомственная структура расходов бюджета – распределение бюджетных ассигнований,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предусмотренных законом (решением) о бюджете на соответствующий финансовый год главным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распорядителям бюджетных средств, по кодам бюджетной классификации Российской Федерации.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Главный распорядитель бюджетных средств (ГРБС) – орган государственной власти (местного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самоуправления), орган управления государственным внебюджетным фондом, или наиболее значимое учреждение науки, образования, культуры и здравоохранения, напрямую получающи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й(</w:t>
      </w:r>
      <w:proofErr w:type="gramEnd"/>
      <w:r w:rsidR="0067786A" w:rsidRPr="0067786A">
        <w:rPr>
          <w:rFonts w:ascii="Times New Roman" w:eastAsia="MyriadPro-Cond" w:hAnsi="Times New Roman"/>
          <w:sz w:val="28"/>
          <w:szCs w:val="28"/>
        </w:rPr>
        <w:t>ее)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Дефицит бюджета – превышение расходов бюджета над его доходами.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Дотации – межбюджетные трансферты, предоставляемые 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на</w:t>
      </w:r>
      <w:proofErr w:type="gramEnd"/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 безвозмездной и безвозвратной</w:t>
      </w:r>
    </w:p>
    <w:p w:rsidR="0067786A" w:rsidRPr="0067786A" w:rsidRDefault="0067786A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67786A">
        <w:rPr>
          <w:rFonts w:ascii="Times New Roman" w:eastAsia="MyriadPro-Cond" w:hAnsi="Times New Roman"/>
          <w:sz w:val="28"/>
          <w:szCs w:val="28"/>
        </w:rPr>
        <w:t>основе без установления направлений и (или) условий их использования.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Доходы бюджета – это поступающие в бюджет денежные средства, за исключением средств,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являющихся источниками финансирования дефицита бюджета.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lastRenderedPageBreak/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Источники финансирования дефицита бюджета – 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Консолидированный бюджет – свод бюджетов бюджетной системы Российской Федерации на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соответствующей территории (за исключением бюджетов государственных внебюджетных фондов)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без учета межбюджетных трансфертов между этими бюджетами.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Межбюджетные трансферты –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Налоговые доходы – доходы от предусмотренных законодательством Российской Федерации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по</w:t>
      </w:r>
      <w:proofErr w:type="gramEnd"/>
    </w:p>
    <w:p w:rsidR="0067786A" w:rsidRPr="0067786A" w:rsidRDefault="0067786A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 w:rsidRPr="0067786A">
        <w:rPr>
          <w:rFonts w:ascii="Times New Roman" w:eastAsia="MyriadPro-Cond" w:hAnsi="Times New Roman"/>
          <w:sz w:val="28"/>
          <w:szCs w:val="28"/>
        </w:rPr>
        <w:t>ним.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Неналоговые доходы – 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Профицит бюджета – превышение доходов бюджета над его расходами.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 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Публично-правовое образование – Российская Федерация в целом, субъекты Российской Федерации (республики, края, области, города федерального подчинения, автономные области, автономные округа), муниципальные образования.</w:t>
      </w:r>
      <w:proofErr w:type="gramEnd"/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Сводная бюджетная роспись – документ, который составляется и ведется финансовым органом в соответствии с Бюджетным кодексом в целях организации исполнения бюджета по расходам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бюджета и источникам финансирования дефицита бюджета.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Субвенции – целевой межбюджетный трансферт на обеспечение передаваемых полномочий.</w:t>
      </w:r>
    </w:p>
    <w:p w:rsidR="0067786A" w:rsidRPr="0067786A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Субсидия – межбюджетный трансферт, предоставляемый в целях </w:t>
      </w:r>
      <w:proofErr w:type="spellStart"/>
      <w:r w:rsidR="0067786A" w:rsidRPr="0067786A">
        <w:rPr>
          <w:rFonts w:ascii="Times New Roman" w:eastAsia="MyriadPro-Cond" w:hAnsi="Times New Roman"/>
          <w:sz w:val="28"/>
          <w:szCs w:val="28"/>
        </w:rPr>
        <w:t>софинансирования</w:t>
      </w:r>
      <w:proofErr w:type="spellEnd"/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 расходных обязатель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ств др</w:t>
      </w:r>
      <w:proofErr w:type="gramEnd"/>
      <w:r w:rsidR="0067786A" w:rsidRPr="0067786A">
        <w:rPr>
          <w:rFonts w:ascii="Times New Roman" w:eastAsia="MyriadPro-Cond" w:hAnsi="Times New Roman"/>
          <w:sz w:val="28"/>
          <w:szCs w:val="28"/>
        </w:rPr>
        <w:t>угого бюджета.</w:t>
      </w:r>
    </w:p>
    <w:p w:rsidR="0067786A" w:rsidRPr="00254006" w:rsidRDefault="00842FF6" w:rsidP="0084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 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>Участники бюджетного процесса – субъекты, осуществляющие деятельность по составлению и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рассмотрению проектов бюджетов, утверждению и исполнению бюджетов, </w:t>
      </w:r>
      <w:proofErr w:type="gramStart"/>
      <w:r w:rsidR="0067786A" w:rsidRPr="0067786A">
        <w:rPr>
          <w:rFonts w:ascii="Times New Roman" w:eastAsia="MyriadPro-Cond" w:hAnsi="Times New Roman"/>
          <w:sz w:val="28"/>
          <w:szCs w:val="28"/>
        </w:rPr>
        <w:t>контролю за</w:t>
      </w:r>
      <w:proofErr w:type="gramEnd"/>
      <w:r w:rsidR="0067786A" w:rsidRPr="0067786A">
        <w:rPr>
          <w:rFonts w:ascii="Times New Roman" w:eastAsia="MyriadPro-Cond" w:hAnsi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</w:t>
      </w:r>
      <w:r>
        <w:rPr>
          <w:rFonts w:ascii="Times New Roman" w:eastAsia="MyriadPro-Cond" w:hAnsi="Times New Roman"/>
          <w:sz w:val="28"/>
          <w:szCs w:val="28"/>
        </w:rPr>
        <w:t>.</w:t>
      </w:r>
    </w:p>
    <w:p w:rsidR="00ED3B2D" w:rsidRDefault="00ED3B2D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</w:rPr>
      </w:pPr>
    </w:p>
    <w:p w:rsidR="00351B85" w:rsidRPr="00FD63BD" w:rsidRDefault="00351B85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</w:rPr>
      </w:pPr>
    </w:p>
    <w:sectPr w:rsidR="00351B85" w:rsidRPr="00FD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517A736A"/>
    <w:multiLevelType w:val="hybridMultilevel"/>
    <w:tmpl w:val="DCD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F3BE3"/>
    <w:multiLevelType w:val="hybridMultilevel"/>
    <w:tmpl w:val="D8443BC4"/>
    <w:lvl w:ilvl="0" w:tplc="C1C407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8"/>
    <w:rsid w:val="00003ADC"/>
    <w:rsid w:val="00046333"/>
    <w:rsid w:val="0006553F"/>
    <w:rsid w:val="0007044B"/>
    <w:rsid w:val="00074D09"/>
    <w:rsid w:val="00075241"/>
    <w:rsid w:val="000868EC"/>
    <w:rsid w:val="0009133F"/>
    <w:rsid w:val="000963F4"/>
    <w:rsid w:val="000B1451"/>
    <w:rsid w:val="000B161E"/>
    <w:rsid w:val="000B46A9"/>
    <w:rsid w:val="000B6267"/>
    <w:rsid w:val="000C338E"/>
    <w:rsid w:val="000F760E"/>
    <w:rsid w:val="00102BCF"/>
    <w:rsid w:val="00117A7E"/>
    <w:rsid w:val="00122326"/>
    <w:rsid w:val="00134AC6"/>
    <w:rsid w:val="00137D3C"/>
    <w:rsid w:val="001477D5"/>
    <w:rsid w:val="00151305"/>
    <w:rsid w:val="00160790"/>
    <w:rsid w:val="001608CE"/>
    <w:rsid w:val="00171C61"/>
    <w:rsid w:val="001879F2"/>
    <w:rsid w:val="001904BF"/>
    <w:rsid w:val="001B644D"/>
    <w:rsid w:val="001B6860"/>
    <w:rsid w:val="001B7724"/>
    <w:rsid w:val="001C1D89"/>
    <w:rsid w:val="001C371D"/>
    <w:rsid w:val="001E4064"/>
    <w:rsid w:val="0020627A"/>
    <w:rsid w:val="002134C4"/>
    <w:rsid w:val="00226706"/>
    <w:rsid w:val="00235AF3"/>
    <w:rsid w:val="00241575"/>
    <w:rsid w:val="00243204"/>
    <w:rsid w:val="00251AC9"/>
    <w:rsid w:val="00251ADA"/>
    <w:rsid w:val="00256C2D"/>
    <w:rsid w:val="00260305"/>
    <w:rsid w:val="00263236"/>
    <w:rsid w:val="002668AF"/>
    <w:rsid w:val="002669B7"/>
    <w:rsid w:val="00266B42"/>
    <w:rsid w:val="002774B8"/>
    <w:rsid w:val="0029760C"/>
    <w:rsid w:val="00297AB3"/>
    <w:rsid w:val="002B1AF4"/>
    <w:rsid w:val="002B6DE5"/>
    <w:rsid w:val="002D1BD3"/>
    <w:rsid w:val="002E187B"/>
    <w:rsid w:val="002E460B"/>
    <w:rsid w:val="002E7100"/>
    <w:rsid w:val="0030278A"/>
    <w:rsid w:val="00302A50"/>
    <w:rsid w:val="00307652"/>
    <w:rsid w:val="00310264"/>
    <w:rsid w:val="0031270C"/>
    <w:rsid w:val="00316D5B"/>
    <w:rsid w:val="003315BA"/>
    <w:rsid w:val="00347DDA"/>
    <w:rsid w:val="00351B85"/>
    <w:rsid w:val="00356843"/>
    <w:rsid w:val="0036025A"/>
    <w:rsid w:val="00363BAD"/>
    <w:rsid w:val="00370223"/>
    <w:rsid w:val="003828BF"/>
    <w:rsid w:val="00383BA4"/>
    <w:rsid w:val="003876FE"/>
    <w:rsid w:val="003919F1"/>
    <w:rsid w:val="00391C11"/>
    <w:rsid w:val="00397E30"/>
    <w:rsid w:val="003C0AA3"/>
    <w:rsid w:val="003C0E7F"/>
    <w:rsid w:val="003C354F"/>
    <w:rsid w:val="003E10BD"/>
    <w:rsid w:val="003E3337"/>
    <w:rsid w:val="003F1E09"/>
    <w:rsid w:val="00403BB1"/>
    <w:rsid w:val="0041386D"/>
    <w:rsid w:val="00416B0C"/>
    <w:rsid w:val="00432BE6"/>
    <w:rsid w:val="004621A5"/>
    <w:rsid w:val="0046730F"/>
    <w:rsid w:val="004747F6"/>
    <w:rsid w:val="00486317"/>
    <w:rsid w:val="00490EF0"/>
    <w:rsid w:val="004963D7"/>
    <w:rsid w:val="004A0B12"/>
    <w:rsid w:val="004A7251"/>
    <w:rsid w:val="004C2119"/>
    <w:rsid w:val="004E1010"/>
    <w:rsid w:val="00515E3D"/>
    <w:rsid w:val="00521842"/>
    <w:rsid w:val="0052460B"/>
    <w:rsid w:val="00530475"/>
    <w:rsid w:val="005375D3"/>
    <w:rsid w:val="005416A7"/>
    <w:rsid w:val="0054703E"/>
    <w:rsid w:val="0055291D"/>
    <w:rsid w:val="005713FD"/>
    <w:rsid w:val="0057307E"/>
    <w:rsid w:val="00580928"/>
    <w:rsid w:val="0058242C"/>
    <w:rsid w:val="00583C7B"/>
    <w:rsid w:val="005B57BB"/>
    <w:rsid w:val="005C75CB"/>
    <w:rsid w:val="005D1F19"/>
    <w:rsid w:val="005D2681"/>
    <w:rsid w:val="005D61EA"/>
    <w:rsid w:val="005E270A"/>
    <w:rsid w:val="00606006"/>
    <w:rsid w:val="00622951"/>
    <w:rsid w:val="0062446E"/>
    <w:rsid w:val="00630ACA"/>
    <w:rsid w:val="006334C7"/>
    <w:rsid w:val="006469D6"/>
    <w:rsid w:val="00667380"/>
    <w:rsid w:val="0067786A"/>
    <w:rsid w:val="006860B8"/>
    <w:rsid w:val="00687CF1"/>
    <w:rsid w:val="006A6198"/>
    <w:rsid w:val="006A69AF"/>
    <w:rsid w:val="006B27B9"/>
    <w:rsid w:val="006B381F"/>
    <w:rsid w:val="006B5391"/>
    <w:rsid w:val="006B7722"/>
    <w:rsid w:val="006C7259"/>
    <w:rsid w:val="006E0372"/>
    <w:rsid w:val="006F437E"/>
    <w:rsid w:val="006F495A"/>
    <w:rsid w:val="00702088"/>
    <w:rsid w:val="007640E5"/>
    <w:rsid w:val="00767602"/>
    <w:rsid w:val="007762B6"/>
    <w:rsid w:val="00777C93"/>
    <w:rsid w:val="00792266"/>
    <w:rsid w:val="00795C0F"/>
    <w:rsid w:val="007A091E"/>
    <w:rsid w:val="007A3333"/>
    <w:rsid w:val="007C6EB4"/>
    <w:rsid w:val="007D67A6"/>
    <w:rsid w:val="007E4FBE"/>
    <w:rsid w:val="007F206D"/>
    <w:rsid w:val="007F494D"/>
    <w:rsid w:val="008058C6"/>
    <w:rsid w:val="00812FCF"/>
    <w:rsid w:val="00820533"/>
    <w:rsid w:val="00822317"/>
    <w:rsid w:val="00826B83"/>
    <w:rsid w:val="00842FF6"/>
    <w:rsid w:val="008430EE"/>
    <w:rsid w:val="00857A87"/>
    <w:rsid w:val="008B12CA"/>
    <w:rsid w:val="008F07E3"/>
    <w:rsid w:val="00904CB5"/>
    <w:rsid w:val="00911201"/>
    <w:rsid w:val="00914C7E"/>
    <w:rsid w:val="00923CEB"/>
    <w:rsid w:val="00926B09"/>
    <w:rsid w:val="00926BE0"/>
    <w:rsid w:val="00930C00"/>
    <w:rsid w:val="00934EC0"/>
    <w:rsid w:val="00957C2F"/>
    <w:rsid w:val="00961933"/>
    <w:rsid w:val="00963CDE"/>
    <w:rsid w:val="00964970"/>
    <w:rsid w:val="00972191"/>
    <w:rsid w:val="00975D85"/>
    <w:rsid w:val="00977122"/>
    <w:rsid w:val="009861FD"/>
    <w:rsid w:val="009A712E"/>
    <w:rsid w:val="009D1546"/>
    <w:rsid w:val="009D59B1"/>
    <w:rsid w:val="009F16C2"/>
    <w:rsid w:val="009F6976"/>
    <w:rsid w:val="00A218E1"/>
    <w:rsid w:val="00A37438"/>
    <w:rsid w:val="00A5747B"/>
    <w:rsid w:val="00A65AF8"/>
    <w:rsid w:val="00A72A62"/>
    <w:rsid w:val="00A87955"/>
    <w:rsid w:val="00A91CE3"/>
    <w:rsid w:val="00AA05A7"/>
    <w:rsid w:val="00AC1ECE"/>
    <w:rsid w:val="00AE12B0"/>
    <w:rsid w:val="00B22888"/>
    <w:rsid w:val="00B24C27"/>
    <w:rsid w:val="00B24EE4"/>
    <w:rsid w:val="00B3099E"/>
    <w:rsid w:val="00B30D6B"/>
    <w:rsid w:val="00B4198D"/>
    <w:rsid w:val="00B44F6B"/>
    <w:rsid w:val="00B45342"/>
    <w:rsid w:val="00B51229"/>
    <w:rsid w:val="00B7211E"/>
    <w:rsid w:val="00B87C61"/>
    <w:rsid w:val="00B945FF"/>
    <w:rsid w:val="00B947BD"/>
    <w:rsid w:val="00BA64D8"/>
    <w:rsid w:val="00BB53AA"/>
    <w:rsid w:val="00BC0C3E"/>
    <w:rsid w:val="00BC1AAF"/>
    <w:rsid w:val="00BC761A"/>
    <w:rsid w:val="00BD6EAE"/>
    <w:rsid w:val="00BE49FB"/>
    <w:rsid w:val="00BF6C3D"/>
    <w:rsid w:val="00C304AC"/>
    <w:rsid w:val="00C411E4"/>
    <w:rsid w:val="00C41C4D"/>
    <w:rsid w:val="00C73877"/>
    <w:rsid w:val="00C75CEC"/>
    <w:rsid w:val="00C8210F"/>
    <w:rsid w:val="00C85C74"/>
    <w:rsid w:val="00C875B5"/>
    <w:rsid w:val="00CC240E"/>
    <w:rsid w:val="00CC544F"/>
    <w:rsid w:val="00CD070B"/>
    <w:rsid w:val="00CF4CA8"/>
    <w:rsid w:val="00CF7F15"/>
    <w:rsid w:val="00D11985"/>
    <w:rsid w:val="00D4528C"/>
    <w:rsid w:val="00D45F8C"/>
    <w:rsid w:val="00D51E80"/>
    <w:rsid w:val="00D53576"/>
    <w:rsid w:val="00D57A3E"/>
    <w:rsid w:val="00D90D19"/>
    <w:rsid w:val="00D95967"/>
    <w:rsid w:val="00D976AF"/>
    <w:rsid w:val="00DB5490"/>
    <w:rsid w:val="00DC2014"/>
    <w:rsid w:val="00DC383F"/>
    <w:rsid w:val="00DE39D5"/>
    <w:rsid w:val="00DE5D3A"/>
    <w:rsid w:val="00DF472A"/>
    <w:rsid w:val="00DF6E80"/>
    <w:rsid w:val="00E11442"/>
    <w:rsid w:val="00E14B34"/>
    <w:rsid w:val="00E259BB"/>
    <w:rsid w:val="00E26A63"/>
    <w:rsid w:val="00E3110F"/>
    <w:rsid w:val="00E31CE8"/>
    <w:rsid w:val="00E456FD"/>
    <w:rsid w:val="00E575F7"/>
    <w:rsid w:val="00E64F92"/>
    <w:rsid w:val="00E708F9"/>
    <w:rsid w:val="00E7321E"/>
    <w:rsid w:val="00E7481E"/>
    <w:rsid w:val="00E83DF7"/>
    <w:rsid w:val="00E87047"/>
    <w:rsid w:val="00E91287"/>
    <w:rsid w:val="00EA7B75"/>
    <w:rsid w:val="00EC630C"/>
    <w:rsid w:val="00EC6E11"/>
    <w:rsid w:val="00ED3B2D"/>
    <w:rsid w:val="00EE05E5"/>
    <w:rsid w:val="00F00611"/>
    <w:rsid w:val="00F15569"/>
    <w:rsid w:val="00F8109B"/>
    <w:rsid w:val="00F814E5"/>
    <w:rsid w:val="00F86BC6"/>
    <w:rsid w:val="00F9487E"/>
    <w:rsid w:val="00F97F56"/>
    <w:rsid w:val="00FA5561"/>
    <w:rsid w:val="00FB168B"/>
    <w:rsid w:val="00FC24D0"/>
    <w:rsid w:val="00FD0C73"/>
    <w:rsid w:val="00FD216D"/>
    <w:rsid w:val="00FD2E42"/>
    <w:rsid w:val="00FD6F36"/>
    <w:rsid w:val="00FD7803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 Indent"/>
    <w:aliases w:val="Нумерованный список !!,Надин стиль,Основной текст 1,Основной текст без отступа"/>
    <w:basedOn w:val="a"/>
    <w:link w:val="aa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9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 Indent"/>
    <w:aliases w:val="Нумерованный список !!,Надин стиль,Основной текст 1,Основной текст без отступа"/>
    <w:basedOn w:val="a"/>
    <w:link w:val="aa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9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7877-2E5C-4496-A6B0-2E1EE319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Райфо</cp:lastModifiedBy>
  <cp:revision>40</cp:revision>
  <cp:lastPrinted>2017-11-17T09:33:00Z</cp:lastPrinted>
  <dcterms:created xsi:type="dcterms:W3CDTF">2018-11-21T10:34:00Z</dcterms:created>
  <dcterms:modified xsi:type="dcterms:W3CDTF">2019-01-14T10:51:00Z</dcterms:modified>
</cp:coreProperties>
</file>