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Pr="00B01813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Заключение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 202</w:t>
      </w:r>
      <w:r w:rsidR="00F27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25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02512C" w:rsidRPr="0002512C" w:rsidRDefault="0002512C" w:rsidP="00025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512C" w:rsidRPr="0002512C" w:rsidRDefault="0002512C" w:rsidP="000251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</w:t>
      </w:r>
      <w:r w:rsidR="003F621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2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9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F62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2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2512C" w:rsidRPr="0002512C" w:rsidRDefault="0002512C" w:rsidP="0002512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12C" w:rsidRPr="0002512C" w:rsidRDefault="0002512C" w:rsidP="000251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074A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 w:rsidR="00EB45A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074A3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4 от </w:t>
      </w:r>
      <w:r w:rsidR="007945E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B45A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7945E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7945E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02512C" w:rsidRDefault="0002512C" w:rsidP="00025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Заключение оформлено по результатам оперативного анализа и 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7945E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177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году, отчетности об испол</w:t>
      </w:r>
      <w:r w:rsidR="00D43FFF">
        <w:rPr>
          <w:rFonts w:ascii="Times New Roman" w:eastAsia="Calibri" w:hAnsi="Times New Roman" w:cs="Times New Roman"/>
          <w:sz w:val="28"/>
          <w:szCs w:val="28"/>
          <w:lang w:eastAsia="ru-RU"/>
        </w:rPr>
        <w:t>нении бюджета за 1 квартал  202</w:t>
      </w:r>
      <w:r w:rsidR="007945E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7945EB" w:rsidRDefault="009F2997" w:rsidP="00025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По итогам первого квартала 2025 года бюджет </w:t>
      </w:r>
      <w:proofErr w:type="spellStart"/>
      <w:r>
        <w:rPr>
          <w:rFonts w:ascii="Times New Roman" w:hAnsi="Times New Roman"/>
          <w:sz w:val="28"/>
          <w:szCs w:val="28"/>
        </w:rPr>
        <w:t>Селиловичского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исполнен по доходам в сумме 391.7 тыс. рублей, или 18,7 % к утвержденному годовому плану, расходам – в сумме 391.2 тыс. рублей, или 18.7 % к годовым назначениям уточненной бюджетной росписи, с превышением доходов над расходами в сумме 0,5 тыс. рублей.</w:t>
      </w:r>
      <w:proofErr w:type="gramEnd"/>
    </w:p>
    <w:p w:rsidR="007945EB" w:rsidRDefault="007945EB" w:rsidP="000251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6F092F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Pr="00FE0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92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F092F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6F092F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6F09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FD74F8" w:rsidRDefault="00FD74F8" w:rsidP="00FD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квартал 2025 года исполнена в сумме 391,7 тыс. рублей, или 18,7 % к утвержденным годовым назначениям. По сравнению с соответствующим уровнем прошлого года, доходы увеличились на 172,3 тыс. рублей, темп роста составил 78,5 процента. В структуре доходов бюджета удельный вес собственных доходов составил 38,1 %, что ниже соответствующего периода прошлого года на 14,9 процентн</w:t>
      </w:r>
      <w:r w:rsidR="00050F8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 поступлений приходится 61,9 процента. Налоговые и неналоговые доходы бюджета в сравнении с отчетным периодом 2024 года увеличились на 28,6 %, объем безвозмездных поступлений увеличился на 64,7 процента, или на 95,2 тыс. рублей.</w:t>
      </w:r>
    </w:p>
    <w:p w:rsidR="00FD74F8" w:rsidRDefault="00FD74F8" w:rsidP="00050F8A">
      <w:pPr>
        <w:pStyle w:val="rvps698610"/>
        <w:widowControl w:val="0"/>
        <w:tabs>
          <w:tab w:val="left" w:pos="9355"/>
        </w:tabs>
        <w:spacing w:after="12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</w:t>
      </w:r>
      <w:r>
        <w:rPr>
          <w:sz w:val="28"/>
          <w:szCs w:val="28"/>
        </w:rPr>
        <w:lastRenderedPageBreak/>
        <w:t>доходов) сложилось в сумме 149,4 тыс. рублей, или 11,7 % к утвержденному годовому плану.</w:t>
      </w:r>
    </w:p>
    <w:p w:rsidR="00FD74F8" w:rsidRDefault="00FD74F8" w:rsidP="00050F8A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Селиловичского</w:t>
      </w:r>
      <w:proofErr w:type="spellEnd"/>
      <w:r>
        <w:rPr>
          <w:spacing w:val="-2"/>
          <w:sz w:val="28"/>
          <w:szCs w:val="28"/>
        </w:rPr>
        <w:t xml:space="preserve"> </w:t>
      </w:r>
    </w:p>
    <w:p w:rsidR="00FD74F8" w:rsidRDefault="00FD74F8" w:rsidP="00050F8A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сельского поселения </w:t>
      </w:r>
      <w:proofErr w:type="spellStart"/>
      <w:r>
        <w:rPr>
          <w:spacing w:val="-2"/>
          <w:sz w:val="28"/>
          <w:szCs w:val="28"/>
        </w:rPr>
        <w:t>Рогнединского</w:t>
      </w:r>
      <w:proofErr w:type="spellEnd"/>
      <w:r>
        <w:rPr>
          <w:spacing w:val="-2"/>
          <w:sz w:val="28"/>
          <w:szCs w:val="28"/>
        </w:rPr>
        <w:t xml:space="preserve"> муниципального района Брянской области за 2024 -2025 годы                                                                                          </w:t>
      </w:r>
    </w:p>
    <w:p w:rsidR="00FD74F8" w:rsidRDefault="00FD74F8" w:rsidP="00FD74F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FD74F8" w:rsidTr="00FD74F8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2025 год</w:t>
            </w:r>
          </w:p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квартал 2025 г, исполнение </w:t>
            </w:r>
          </w:p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 2024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2025 год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2024 году,</w:t>
            </w:r>
          </w:p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квартала к плану 2025 г</w:t>
            </w:r>
          </w:p>
        </w:tc>
      </w:tr>
      <w:tr w:rsidR="00FD74F8" w:rsidTr="00FD74F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18,7</w:t>
            </w:r>
          </w:p>
        </w:tc>
      </w:tr>
      <w:tr w:rsidR="00FD74F8" w:rsidTr="00FD74F8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116,2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11,7</w:t>
            </w:r>
          </w:p>
        </w:tc>
      </w:tr>
      <w:tr w:rsidR="00FD74F8" w:rsidTr="00FD74F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1277,0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11,7</w:t>
            </w:r>
          </w:p>
        </w:tc>
      </w:tr>
      <w:tr w:rsidR="00FD74F8" w:rsidTr="00FD74F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19.6</w:t>
            </w:r>
          </w:p>
        </w:tc>
      </w:tr>
      <w:tr w:rsidR="00FD74F8" w:rsidTr="00FD74F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5,1</w:t>
            </w:r>
          </w:p>
        </w:tc>
      </w:tr>
      <w:tr w:rsidR="00FD74F8" w:rsidTr="00FD74F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0,</w:t>
            </w: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FD74F8" w:rsidTr="00FD74F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13,0</w:t>
            </w:r>
          </w:p>
        </w:tc>
      </w:tr>
      <w:tr w:rsidR="00FD74F8" w:rsidTr="00FD74F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D74F8" w:rsidRPr="00050F8A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D74F8" w:rsidRPr="00050F8A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D74F8" w:rsidRPr="00050F8A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F8" w:rsidRPr="00050F8A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F8" w:rsidRPr="00050F8A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FD74F8" w:rsidTr="00FD74F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D74F8" w:rsidRPr="00050F8A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D74F8" w:rsidRPr="00050F8A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D74F8" w:rsidRDefault="00050F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       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F8" w:rsidRPr="00050F8A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F8" w:rsidRPr="00050F8A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FD74F8" w:rsidTr="00FD74F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D74F8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D74F8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D74F8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F8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F8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FD74F8" w:rsidTr="00FD74F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29,8</w:t>
            </w:r>
          </w:p>
        </w:tc>
      </w:tr>
      <w:tr w:rsidR="00FD74F8" w:rsidTr="00FD74F8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24,3</w:t>
            </w:r>
          </w:p>
        </w:tc>
      </w:tr>
      <w:tr w:rsidR="00FD74F8" w:rsidTr="00FD74F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D74F8" w:rsidRPr="00050F8A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D74F8" w:rsidRPr="00050F8A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D74F8" w:rsidRPr="00050F8A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F8" w:rsidRPr="00050F8A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F8" w:rsidRPr="00050F8A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FD74F8" w:rsidTr="00FD74F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24,3</w:t>
            </w:r>
          </w:p>
        </w:tc>
      </w:tr>
      <w:tr w:rsidR="00FD74F8" w:rsidTr="00FD74F8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31,2</w:t>
            </w:r>
          </w:p>
        </w:tc>
      </w:tr>
      <w:tr w:rsidR="00FD74F8" w:rsidTr="00FD74F8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Перечисления для возврата излишне уплаченных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D74F8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-43,9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F8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F8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FD74F8" w:rsidTr="00FD74F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2090,7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18,7</w:t>
            </w:r>
          </w:p>
        </w:tc>
      </w:tr>
      <w:tr w:rsidR="00FD74F8" w:rsidTr="00FD74F8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D74F8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D74F8" w:rsidRDefault="00FD7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-110,5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F8" w:rsidRPr="00050F8A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4F8" w:rsidRPr="00050F8A" w:rsidRDefault="00050F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</w:tr>
    </w:tbl>
    <w:p w:rsidR="00FD74F8" w:rsidRDefault="00FD74F8" w:rsidP="00FD74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4F8" w:rsidRDefault="00FD74F8" w:rsidP="00FD74F8">
      <w:pPr>
        <w:pStyle w:val="a3"/>
        <w:numPr>
          <w:ilvl w:val="1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FD74F8" w:rsidRDefault="00FD74F8" w:rsidP="00FD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45379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149,4 тыс. рублей. Основным налогом,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которым сформирована доходная часть бюджета за 1 квартал 2025 года, является земельный налог</w:t>
      </w:r>
      <w:r w:rsidR="0045379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128,9 тыс. руб. На его долю приходится 86,3 % поступивших налоговых доходов.</w:t>
      </w:r>
    </w:p>
    <w:p w:rsidR="00D03F46" w:rsidRDefault="00FD74F8" w:rsidP="00FD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18,3 тыс. рублей, годовые плановые назначения исполнены на 19.6 %, доля в собственных доходах составляет 12,3 %, увеличились по сравнению с уровнем прошлого года на 16,6 процентных пункта. </w:t>
      </w:r>
    </w:p>
    <w:p w:rsidR="00FD74F8" w:rsidRDefault="00FD74F8" w:rsidP="00FD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приходится 0,1 % налоговых доходов. Объем поступлений составил 0,1 тыс. рублей, или 0,1 % годовых плановых назначений.  По сравнению с аналогичным периодом прошлого года, поступления увеличились на 0,4 %, или на 27,5 тыс. рублей.</w:t>
      </w:r>
    </w:p>
    <w:p w:rsidR="00FD74F8" w:rsidRDefault="00FD74F8" w:rsidP="00FD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единого сельскохозяйственного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2,1 тыс. рублей, или 5,1 % годовых плановых назначений. Темп снижения к аналогичному периоду прошлого года – 93,6 процента.</w:t>
      </w:r>
    </w:p>
    <w:p w:rsidR="00166A7E" w:rsidRDefault="00166A7E" w:rsidP="00FD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4F8" w:rsidRDefault="00FD74F8" w:rsidP="00FD74F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1C48AD" w:rsidRDefault="001C48AD" w:rsidP="001C4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8AD">
        <w:rPr>
          <w:rFonts w:ascii="Times New Roman" w:eastAsia="Calibri" w:hAnsi="Times New Roman" w:cs="Times New Roman"/>
          <w:sz w:val="28"/>
          <w:szCs w:val="28"/>
        </w:rPr>
        <w:t>Неналоговые доходы в структуре собственных доходов в 1 квартале 202</w:t>
      </w:r>
      <w:r w:rsidR="00FD74FC">
        <w:rPr>
          <w:rFonts w:ascii="Times New Roman" w:eastAsia="Calibri" w:hAnsi="Times New Roman" w:cs="Times New Roman"/>
          <w:sz w:val="28"/>
          <w:szCs w:val="28"/>
        </w:rPr>
        <w:t>5</w:t>
      </w:r>
      <w:r w:rsidRPr="001C48AD">
        <w:rPr>
          <w:rFonts w:ascii="Times New Roman" w:eastAsia="Calibri" w:hAnsi="Times New Roman" w:cs="Times New Roman"/>
          <w:sz w:val="28"/>
          <w:szCs w:val="28"/>
        </w:rPr>
        <w:t xml:space="preserve"> года отсутствуют. </w:t>
      </w:r>
    </w:p>
    <w:p w:rsidR="00166A7E" w:rsidRPr="001C48AD" w:rsidRDefault="00166A7E" w:rsidP="001C4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4F8" w:rsidRDefault="001C48AD" w:rsidP="001C48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D74F8">
        <w:rPr>
          <w:rFonts w:ascii="Times New Roman" w:hAnsi="Times New Roman" w:cs="Times New Roman"/>
          <w:b/>
          <w:sz w:val="28"/>
          <w:szCs w:val="28"/>
        </w:rPr>
        <w:t>1.3 Безвозмездные поступления</w:t>
      </w:r>
    </w:p>
    <w:p w:rsidR="00FD74F8" w:rsidRDefault="00FD74F8" w:rsidP="00FD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2025 года кассовое исполнение безвозмездных поступлений составило 242,3 тыс. рублей, или 29,8 % утвержденных годовых назначений. По сравнению с аналогичным периодом 2024 года, общий объем безвозмездных поступлений увеличился на 134,8 процента, или на 139,1 тыс. рублей.</w:t>
      </w:r>
    </w:p>
    <w:p w:rsidR="00FD74F8" w:rsidRDefault="00FD74F8" w:rsidP="00FD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0,9 тыс. рублей, или 24,3 % от годового плана.</w:t>
      </w:r>
    </w:p>
    <w:p w:rsidR="00FD74F8" w:rsidRDefault="00FD74F8" w:rsidP="00FD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за отчетный период исполнены в сумме 0,9 тыс. рублей, или 24,3 % утвержденных годовых назначений. </w:t>
      </w:r>
    </w:p>
    <w:p w:rsidR="00FD74F8" w:rsidRDefault="00FD74F8" w:rsidP="00FD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39,6 тыс. рублей, что составило 24,3 % от плана и 148,9 % к уровню 2024 года.</w:t>
      </w:r>
    </w:p>
    <w:p w:rsidR="00FD74F8" w:rsidRDefault="00FD74F8" w:rsidP="00FD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>
        <w:rPr>
          <w:rFonts w:ascii="Times New Roman" w:hAnsi="Times New Roman" w:cs="Times New Roman"/>
          <w:b/>
          <w:i/>
          <w:sz w:val="28"/>
          <w:szCs w:val="28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составило 201,8 тыс. рублей, или 31,2 % плановых назначений. По сравнению с аналогичным периодом 2024 года</w:t>
      </w:r>
      <w:r w:rsidR="006B31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общий объем поступлений увеличился на 69,3 %, или на 82,6 тыс. рублей.</w:t>
      </w:r>
    </w:p>
    <w:p w:rsidR="00FD74F8" w:rsidRDefault="00FD74F8" w:rsidP="00FD7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F11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="00BA514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Селиловичского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BA5149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BA514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B77891" w:rsidRPr="00B77891" w:rsidRDefault="00A5377B" w:rsidP="00B77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4F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891" w:rsidRPr="00B77891">
        <w:rPr>
          <w:rFonts w:ascii="Times New Roman" w:eastAsia="Calibri" w:hAnsi="Times New Roman" w:cs="Times New Roman"/>
          <w:sz w:val="28"/>
          <w:szCs w:val="28"/>
        </w:rPr>
        <w:t>Общий объем расходов, утвержденный решением о бюджете на 2025 год, составляет 2090,7 тыс. рублей.  По сравнению с соответствующим уровнем прошлого года, плановые расходы увеличились на 153,6 тыс. рублей, темп роста составил 7,9 процента.</w:t>
      </w:r>
    </w:p>
    <w:p w:rsidR="00B77891" w:rsidRPr="00B77891" w:rsidRDefault="00B77891" w:rsidP="00B77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891">
        <w:rPr>
          <w:rFonts w:ascii="Times New Roman" w:eastAsia="Calibri" w:hAnsi="Times New Roman" w:cs="Times New Roman"/>
          <w:sz w:val="28"/>
          <w:szCs w:val="28"/>
        </w:rPr>
        <w:lastRenderedPageBreak/>
        <w:t>Исполнение расходов бюджета за 1 квартал 2025 год составило 391,2 тыс. рублей, что соответствует 18,7 % уточненной бюджетной росписи. К уровню расходов аналогичного периода прошлого года, расходы в абсолютном значении увеличились 61,3 тыс. рублей, или на 18,6 процента.</w:t>
      </w:r>
    </w:p>
    <w:p w:rsidR="00A5377B" w:rsidRPr="00E54F11" w:rsidRDefault="00A5377B" w:rsidP="00E54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F07181" w:rsidRDefault="00F07181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квартал 2025 год осуществлялось по 6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71,4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6 разделов, </w:t>
      </w:r>
      <w:r w:rsidR="00AE38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разделов исполнены от 14,4 % до </w:t>
      </w:r>
      <w:r w:rsidR="00AE3897">
        <w:rPr>
          <w:rFonts w:ascii="Times New Roman" w:hAnsi="Times New Roman" w:cs="Times New Roman"/>
          <w:sz w:val="28"/>
          <w:szCs w:val="28"/>
        </w:rPr>
        <w:t>28,5</w:t>
      </w:r>
      <w:r>
        <w:rPr>
          <w:rFonts w:ascii="Times New Roman" w:hAnsi="Times New Roman" w:cs="Times New Roman"/>
          <w:sz w:val="28"/>
          <w:szCs w:val="28"/>
        </w:rPr>
        <w:t xml:space="preserve"> %   к утвержденным по уточненной бюджетной росписи объемам расходов.</w:t>
      </w:r>
      <w:proofErr w:type="gramEnd"/>
    </w:p>
    <w:p w:rsidR="00F07181" w:rsidRDefault="00F07181" w:rsidP="00F0718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1"/>
        <w:gridCol w:w="566"/>
        <w:gridCol w:w="1159"/>
        <w:gridCol w:w="1343"/>
        <w:gridCol w:w="1159"/>
        <w:gridCol w:w="1250"/>
        <w:gridCol w:w="1418"/>
      </w:tblGrid>
      <w:tr w:rsidR="00F07181" w:rsidTr="00F0718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81" w:rsidRDefault="00F071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81" w:rsidRDefault="00F07181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квартал. 2024 г</w:t>
            </w:r>
          </w:p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2025 г</w:t>
            </w:r>
          </w:p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квартал 2025 г</w:t>
            </w:r>
          </w:p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2025/2024</w:t>
            </w:r>
          </w:p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F07181" w:rsidTr="00F0718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81" w:rsidRDefault="00F071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81" w:rsidRDefault="00F071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</w:t>
            </w:r>
          </w:p>
        </w:tc>
      </w:tr>
      <w:tr w:rsidR="00F07181" w:rsidTr="00F0718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81" w:rsidRDefault="00F071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81" w:rsidRDefault="00F071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148,9</w:t>
            </w:r>
          </w:p>
        </w:tc>
      </w:tr>
      <w:tr w:rsidR="00F07181" w:rsidTr="00F0718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81" w:rsidRDefault="00F071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116,8</w:t>
            </w:r>
          </w:p>
        </w:tc>
      </w:tr>
      <w:tr w:rsidR="00F07181" w:rsidTr="00F0718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81" w:rsidRDefault="00F071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81" w:rsidRDefault="00F071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81" w:rsidRDefault="006161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81" w:rsidRDefault="006161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07181" w:rsidTr="00F0718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81" w:rsidRDefault="00F071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F07181" w:rsidRDefault="00F071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129,5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105,1</w:t>
            </w:r>
          </w:p>
        </w:tc>
      </w:tr>
      <w:tr w:rsidR="00F07181" w:rsidTr="00F0718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81" w:rsidRDefault="00F071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81" w:rsidRDefault="00F071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F07181" w:rsidTr="00F07181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81" w:rsidRDefault="00F071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181" w:rsidRDefault="00F0718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329,9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2090,7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391,2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81" w:rsidRDefault="00F0718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118,6</w:t>
            </w:r>
          </w:p>
        </w:tc>
      </w:tr>
    </w:tbl>
    <w:p w:rsidR="00F07181" w:rsidRDefault="00F07181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181" w:rsidRDefault="00F07181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F07181" w:rsidRDefault="00F07181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F07181" w:rsidRDefault="00F07181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2025 года исполнены в сумме 279,3 тыс. рублей, или 17,2 % к утвержденной бюджетной росписи. Доля расходов по разделу в общей структуре расходов бюджета составила 71,4 процента.</w:t>
      </w:r>
    </w:p>
    <w:p w:rsidR="00F07181" w:rsidRDefault="00F07181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увеличение объема кассовых расходов к аналогичному периоду 2024 года на 12,2 процента.</w:t>
      </w:r>
    </w:p>
    <w:p w:rsidR="005F1500" w:rsidRDefault="00F07181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содержание аппарата сельской администрации за 1 квартал 2025 года составляют:          </w:t>
      </w:r>
    </w:p>
    <w:p w:rsidR="005F1500" w:rsidRDefault="005F1500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7181">
        <w:rPr>
          <w:rFonts w:ascii="Times New Roman" w:hAnsi="Times New Roman" w:cs="Times New Roman"/>
          <w:sz w:val="28"/>
          <w:szCs w:val="28"/>
        </w:rPr>
        <w:t xml:space="preserve">расходы на зарплату с начислениями главы  – 128,2 тыс. рублей,  за аналогичный период  2024 года –  107,6 тыс. рублей; </w:t>
      </w:r>
    </w:p>
    <w:p w:rsidR="005F1500" w:rsidRDefault="005F1500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F07181">
        <w:rPr>
          <w:rFonts w:ascii="Times New Roman" w:hAnsi="Times New Roman" w:cs="Times New Roman"/>
          <w:sz w:val="28"/>
          <w:szCs w:val="28"/>
        </w:rPr>
        <w:t xml:space="preserve">асходы на зарплату главного бухгалтера  с начислениями – 61,0 тыс. рублей,  за аналогичный период  2024 года –  68,2 тыс. рублей; </w:t>
      </w:r>
    </w:p>
    <w:p w:rsidR="005F1500" w:rsidRDefault="005F1500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07181">
        <w:rPr>
          <w:rFonts w:ascii="Times New Roman" w:hAnsi="Times New Roman" w:cs="Times New Roman"/>
          <w:sz w:val="28"/>
          <w:szCs w:val="28"/>
        </w:rPr>
        <w:t>асходы на зарплату специалистов  с</w:t>
      </w:r>
      <w:r>
        <w:rPr>
          <w:rFonts w:ascii="Times New Roman" w:hAnsi="Times New Roman" w:cs="Times New Roman"/>
          <w:sz w:val="28"/>
          <w:szCs w:val="28"/>
        </w:rPr>
        <w:t xml:space="preserve"> начислениями –69,1 тыс. рублей,</w:t>
      </w:r>
      <w:r w:rsidR="00F07181">
        <w:rPr>
          <w:rFonts w:ascii="Times New Roman" w:hAnsi="Times New Roman" w:cs="Times New Roman"/>
          <w:sz w:val="28"/>
          <w:szCs w:val="28"/>
        </w:rPr>
        <w:t xml:space="preserve">  за аналогичный перио</w:t>
      </w:r>
      <w:r>
        <w:rPr>
          <w:rFonts w:ascii="Times New Roman" w:hAnsi="Times New Roman" w:cs="Times New Roman"/>
          <w:sz w:val="28"/>
          <w:szCs w:val="28"/>
        </w:rPr>
        <w:t>д 2024 года –  53,0 тыс. рублей.</w:t>
      </w:r>
    </w:p>
    <w:p w:rsidR="00F07181" w:rsidRDefault="00F07181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Затраты на обслуживание оргтехники и другие затраты (замена картриджей, стоимость канцтоваров, - 2,2 тыс. рублей, за аналогичный период 2024 года </w:t>
      </w:r>
      <w:r w:rsidR="000740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2,0 тыс. рублей.</w:t>
      </w:r>
      <w:proofErr w:type="gramEnd"/>
    </w:p>
    <w:p w:rsidR="00F07181" w:rsidRDefault="00F07181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Командировочные и другие прочие расходы на содержание аппарата сельской администрации – 18,9 тыс. рублей, за аналогичный период 2024 года -18,0 тыс. рублей.</w:t>
      </w:r>
    </w:p>
    <w:p w:rsidR="00F07181" w:rsidRDefault="00F07181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- 0,0 тыс. рублей, за аналогичный период 2024 года - 0,0 тыс. рублей</w:t>
      </w:r>
    </w:p>
    <w:p w:rsidR="00F07181" w:rsidRDefault="00F07181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- 0,0 тыс. рублей, за аналогичный период 2024 года – 0,0 тыс. рублей</w:t>
      </w:r>
    </w:p>
    <w:p w:rsidR="00F07181" w:rsidRDefault="00F07181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 xml:space="preserve">02 «Национальная оборона» </w:t>
      </w:r>
      <w:r>
        <w:rPr>
          <w:rFonts w:ascii="Times New Roman" w:hAnsi="Times New Roman" w:cs="Times New Roman"/>
          <w:sz w:val="28"/>
          <w:szCs w:val="28"/>
        </w:rPr>
        <w:t>кассовые 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39,6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или 124,3 % к объему расходов, предусмотренных уточненной бюджетной росписью на год. Темп роста к аналогичному периоду 2024 года составил 48,9 процента. Структура раздела представлена одним подразделом - 02 03 «Мобилизационная и вневойсковая подготовка».</w:t>
      </w:r>
    </w:p>
    <w:p w:rsidR="00F07181" w:rsidRDefault="00F07181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квартал 2025 года сложились в сумме 14,6 тыс. рублей, или 14,4 % к объему расходов, предусмотренных уточненной бюджетной росписью на год. Темп роста к аналогичному периоду 2024 года составил 16,8 процента. Структура раздела представлена подразделом – 03 10 «Обеспечение пожарной безопасности».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1500" w:rsidRDefault="00F07181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 за 1 квартал 2025 года сложилось в объеме 14,0 тыс. рублей, или 69,6 % к объему расходов, предусмотренных уточненной бюджетной росписью на 2025 год. Доля расходов по разделу в общей структуре расходов бюджета составила 3,6 процента</w:t>
      </w:r>
      <w:r w:rsidR="005F1500">
        <w:rPr>
          <w:rFonts w:ascii="Times New Roman" w:hAnsi="Times New Roman" w:cs="Times New Roman"/>
          <w:sz w:val="28"/>
          <w:szCs w:val="28"/>
        </w:rPr>
        <w:t>.</w:t>
      </w:r>
    </w:p>
    <w:p w:rsidR="00F07181" w:rsidRDefault="00F07181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подразделом 04 06 «Водное хозяйство».</w:t>
      </w:r>
    </w:p>
    <w:p w:rsidR="00F07181" w:rsidRDefault="00F07181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1 квартал 2025 года сложились в сумме 36,9 тыс. рублей, или 28,5 % к объему расходов, предусмотренных уточненной бюджетной росписью на год. К аналогичному периоду 2024 года отмечено увеличение расходов на 5,1 процент</w:t>
      </w:r>
      <w:r w:rsidR="004C574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181" w:rsidRDefault="00F07181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03 «Благоустройство» расходы составили 35,1 тыс. рублей, или 100,0 % раздела.</w:t>
      </w:r>
    </w:p>
    <w:p w:rsidR="00F07181" w:rsidRDefault="00F07181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за 1 квартал 2025 года сложились в сумме 6,8 тыс. рублей, или 16,7 % к объему расходов, предусмотренных уточненной бюджетной росписью на год. К аналогичному периоду 2024 года снижения расходов не отмечено</w:t>
      </w:r>
    </w:p>
    <w:p w:rsidR="00F07181" w:rsidRDefault="00F07181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Уточненный план составляет 40,8 тыс. рублей. Структура раздела представлена одним подразделом – 10 01 «Пенсионное обеспечение». В аналогичном периоде 2024 года расходы составили 6,8 рублей.</w:t>
      </w:r>
    </w:p>
    <w:p w:rsidR="00F07181" w:rsidRDefault="00F07181" w:rsidP="00F07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Default="002C41BB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Исполнение в разрезе </w:t>
      </w:r>
      <w:r w:rsidR="00C5489F" w:rsidRPr="00C5489F">
        <w:rPr>
          <w:rFonts w:ascii="Times New Roman" w:eastAsia="Calibri" w:hAnsi="Times New Roman" w:cs="Times New Roman"/>
          <w:b/>
          <w:sz w:val="28"/>
          <w:szCs w:val="28"/>
        </w:rPr>
        <w:t>муниципальных программ и главных распорядителей средств бюджета</w:t>
      </w:r>
    </w:p>
    <w:p w:rsidR="00003EFB" w:rsidRDefault="00003EFB" w:rsidP="00003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2025 год</w:t>
      </w:r>
      <w:r w:rsidR="003923F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администрацией.</w:t>
      </w:r>
    </w:p>
    <w:p w:rsidR="00003EFB" w:rsidRDefault="00003EFB" w:rsidP="00003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1 квартал 2025 года исполнение расходов составило 391,2 тыс. рублей, что соответствует 18,7 % сводной бюджетной росписи. К аналогичному периоду прошлого года объем кассовых расходов составил 119,7 процента.</w:t>
      </w:r>
    </w:p>
    <w:p w:rsidR="00003EFB" w:rsidRDefault="00003EFB" w:rsidP="00003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сельской администрации от 07.11. 2024 года № 29</w:t>
      </w:r>
      <w:r w:rsidR="00616D0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утвержден перечень муниципальных программ:</w:t>
      </w:r>
    </w:p>
    <w:p w:rsidR="00003EFB" w:rsidRDefault="003923F1" w:rsidP="003923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03EFB">
        <w:rPr>
          <w:rFonts w:ascii="Times New Roman" w:eastAsia="Calibri" w:hAnsi="Times New Roman" w:cs="Times New Roman"/>
          <w:sz w:val="28"/>
          <w:szCs w:val="28"/>
        </w:rPr>
        <w:t xml:space="preserve">«Реализация отдельных полномочий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003EFB">
        <w:rPr>
          <w:rFonts w:ascii="Times New Roman" w:eastAsia="Calibri" w:hAnsi="Times New Roman" w:cs="Times New Roman"/>
          <w:sz w:val="28"/>
          <w:szCs w:val="28"/>
        </w:rPr>
        <w:t>Селиловичско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="00003EFB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03EFB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00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03EFB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003EF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2025-2027 годы».</w:t>
      </w:r>
    </w:p>
    <w:p w:rsidR="00003EFB" w:rsidRDefault="00003EFB" w:rsidP="00003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24.12.2024 года № 39 приложением №1, утвержден паспорт муниципальной программы «Реа</w:t>
      </w:r>
      <w:r w:rsidR="003923F1">
        <w:rPr>
          <w:rFonts w:ascii="Times New Roman" w:eastAsia="Calibri" w:hAnsi="Times New Roman" w:cs="Times New Roman"/>
          <w:sz w:val="28"/>
          <w:szCs w:val="28"/>
        </w:rPr>
        <w:t xml:space="preserve">лизация отдельных полномочий муниципального образования </w:t>
      </w:r>
      <w:proofErr w:type="spellStart"/>
      <w:r w:rsidR="003923F1">
        <w:rPr>
          <w:rFonts w:ascii="Times New Roman" w:eastAsia="Calibri" w:hAnsi="Times New Roman" w:cs="Times New Roman"/>
          <w:sz w:val="28"/>
          <w:szCs w:val="28"/>
        </w:rPr>
        <w:t>Сел</w:t>
      </w:r>
      <w:r>
        <w:rPr>
          <w:rFonts w:ascii="Times New Roman" w:eastAsia="Calibri" w:hAnsi="Times New Roman" w:cs="Times New Roman"/>
          <w:sz w:val="28"/>
          <w:szCs w:val="28"/>
        </w:rPr>
        <w:t>иловичско</w:t>
      </w:r>
      <w:r w:rsidR="003923F1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3923F1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3923F1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2025-2027 годы» с финансированием на 2025 год в сумме 2087,7 тыс. рублей.</w:t>
      </w:r>
    </w:p>
    <w:p w:rsidR="00003EFB" w:rsidRDefault="00003EFB" w:rsidP="00003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приложению № 5 к решению от 23.12.2024</w:t>
      </w:r>
      <w:r w:rsidR="003923F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5-34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</w:t>
      </w:r>
      <w:r w:rsidR="003923F1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3923F1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3923F1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2025 год и на плановый период 2026 и 2027 годов»</w:t>
      </w:r>
      <w:r w:rsidR="003923F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бюджета на 2025 год и на плановый период 2026 и 2027 годов, запланировано в рамках реализации 1 муниципальной программы. </w:t>
      </w:r>
    </w:p>
    <w:p w:rsidR="00003EFB" w:rsidRDefault="00003EFB" w:rsidP="00003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2025 год утвержден в сумме 2087,7 тыс. рублей:</w:t>
      </w:r>
    </w:p>
    <w:p w:rsidR="00003EFB" w:rsidRDefault="00003EFB" w:rsidP="00003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«Реализация отдельных полномочий </w:t>
      </w:r>
      <w:r w:rsidR="003923F1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Селиловичско</w:t>
      </w:r>
      <w:r w:rsidR="003923F1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3923F1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3923F1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2025-2027 годы» - 2087,7 тыс. рублей;</w:t>
      </w:r>
    </w:p>
    <w:p w:rsidR="00003EFB" w:rsidRDefault="00003EFB" w:rsidP="00003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3,0 тыс. рублей.</w:t>
      </w:r>
    </w:p>
    <w:p w:rsidR="00616D0A" w:rsidRDefault="00616D0A" w:rsidP="00003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D0A" w:rsidRDefault="00616D0A" w:rsidP="00003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D0A" w:rsidRDefault="00616D0A" w:rsidP="00003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D0A" w:rsidRDefault="00616D0A" w:rsidP="00003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D0A" w:rsidRDefault="00616D0A" w:rsidP="00003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D0A" w:rsidRDefault="00616D0A" w:rsidP="00003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EFB" w:rsidRDefault="00003EFB" w:rsidP="00003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Анализ исполнения расходной части бюджета по муниципальным программам приведен в таблице</w:t>
      </w:r>
    </w:p>
    <w:p w:rsidR="00003EFB" w:rsidRDefault="003923F1" w:rsidP="00003EFB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003EF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003EF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003EF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003EFB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9633" w:type="dxa"/>
        <w:tblInd w:w="-34" w:type="dxa"/>
        <w:tblLook w:val="04A0" w:firstRow="1" w:lastRow="0" w:firstColumn="1" w:lastColumn="0" w:noHBand="0" w:noVBand="1"/>
      </w:tblPr>
      <w:tblGrid>
        <w:gridCol w:w="4501"/>
        <w:gridCol w:w="940"/>
        <w:gridCol w:w="985"/>
        <w:gridCol w:w="1406"/>
        <w:gridCol w:w="940"/>
        <w:gridCol w:w="861"/>
      </w:tblGrid>
      <w:tr w:rsidR="00003EFB" w:rsidTr="00D11AC5">
        <w:trPr>
          <w:trHeight w:val="1905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2025 г.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2025 г.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 квартал</w:t>
            </w:r>
          </w:p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2025 г.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003EFB" w:rsidTr="00D11AC5">
        <w:trPr>
          <w:trHeight w:val="930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FB" w:rsidRDefault="00003EFB" w:rsidP="00727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Селиловичское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Брянской области на 202</w:t>
            </w:r>
            <w:r w:rsidR="00727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- 202</w:t>
            </w:r>
            <w:r w:rsidR="00727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2087,7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2087,7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003EFB" w:rsidTr="00D11AC5">
        <w:trPr>
          <w:trHeight w:val="375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FB" w:rsidRDefault="00003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003EFB" w:rsidTr="00D11AC5">
        <w:trPr>
          <w:trHeight w:val="330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FB" w:rsidRDefault="00003E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10,1</w:t>
            </w:r>
          </w:p>
        </w:tc>
      </w:tr>
      <w:tr w:rsidR="00003EFB" w:rsidTr="00D11AC5">
        <w:trPr>
          <w:trHeight w:val="300"/>
        </w:trPr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FB" w:rsidRDefault="00003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1924,7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1924,7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89,9</w:t>
            </w:r>
          </w:p>
        </w:tc>
      </w:tr>
      <w:tr w:rsidR="00003EFB" w:rsidTr="00D11AC5">
        <w:trPr>
          <w:cantSplit/>
          <w:trHeight w:val="300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FB" w:rsidRDefault="00003E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2087,7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2087,7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391,2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3EFB" w:rsidRDefault="00003EF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FB" w:rsidRDefault="00003E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003EFB" w:rsidRDefault="00003EFB" w:rsidP="00003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EFB" w:rsidRDefault="00003EFB" w:rsidP="00003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1 квартал 2025 года расходы бюджета по муниципальной программе исполнены в сумме 391,2 тыс. рублей, что составляет 18,7 % уточненных годовых бюджетных назначений.</w:t>
      </w:r>
    </w:p>
    <w:p w:rsidR="00003EFB" w:rsidRDefault="00003EFB" w:rsidP="00003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727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Селиловичско</w:t>
      </w:r>
      <w:r w:rsidR="00727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</w:t>
      </w:r>
      <w:r w:rsidR="00727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727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Брянской области на 2025-2027 годы»</w:t>
      </w:r>
      <w:r w:rsidR="007275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Селиловичская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003EFB" w:rsidRDefault="00003EFB" w:rsidP="00003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003EFB" w:rsidRDefault="00003EFB" w:rsidP="00003EF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003EFB" w:rsidRDefault="00003EFB" w:rsidP="00003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279,3 тыс. рублей, или 17,2 % годовых плановых назначений;</w:t>
      </w:r>
    </w:p>
    <w:p w:rsidR="00003EFB" w:rsidRDefault="00003EFB" w:rsidP="00003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–39,6 тыс. рублей, или 24,3 % плановых назначений;</w:t>
      </w:r>
    </w:p>
    <w:p w:rsidR="00003EFB" w:rsidRDefault="00003EFB" w:rsidP="00003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содержание, текущий и капитальный ремонт и обеспечение безопасности гидротехнических сооружений – 14,0 тыс. рублей, или 69,6 % плановых назначений;</w:t>
      </w:r>
    </w:p>
    <w:p w:rsidR="00003EFB" w:rsidRDefault="00003EFB" w:rsidP="00003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и обеспечение освещения улиц – 32,7 тыс. рублей, или 32,5 % плановых назначений;</w:t>
      </w:r>
    </w:p>
    <w:p w:rsidR="00003EFB" w:rsidRDefault="00003EFB" w:rsidP="00003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0,6 тыс. рублей, или 10,0 % плановых назначений;</w:t>
      </w:r>
    </w:p>
    <w:p w:rsidR="00973122" w:rsidRPr="00973122" w:rsidRDefault="00003EFB" w:rsidP="00003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539">
        <w:rPr>
          <w:rFonts w:ascii="Times New Roman" w:eastAsia="Calibri" w:hAnsi="Times New Roman" w:cs="Times New Roman"/>
          <w:sz w:val="28"/>
          <w:szCs w:val="28"/>
        </w:rPr>
        <w:t xml:space="preserve">- иные цели </w:t>
      </w:r>
      <w:r w:rsidR="00973122">
        <w:rPr>
          <w:rFonts w:ascii="Times New Roman" w:eastAsia="Calibri" w:hAnsi="Times New Roman" w:cs="Times New Roman"/>
          <w:sz w:val="28"/>
          <w:szCs w:val="28"/>
        </w:rPr>
        <w:t>– 25,0</w:t>
      </w:r>
      <w:r w:rsidRPr="00727539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973122">
        <w:rPr>
          <w:rFonts w:ascii="Times New Roman" w:eastAsia="Calibri" w:hAnsi="Times New Roman" w:cs="Times New Roman"/>
          <w:sz w:val="28"/>
          <w:szCs w:val="28"/>
        </w:rPr>
        <w:t xml:space="preserve">, в т. ч. </w:t>
      </w:r>
    </w:p>
    <w:p w:rsidR="00003EFB" w:rsidRDefault="00003EFB" w:rsidP="00003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9731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973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73122">
        <w:rPr>
          <w:rFonts w:ascii="Times New Roman" w:eastAsia="Calibri" w:hAnsi="Times New Roman" w:cs="Times New Roman"/>
          <w:sz w:val="28"/>
          <w:szCs w:val="28"/>
        </w:rPr>
        <w:t xml:space="preserve"> 14,6 тыс. рублей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003EFB" w:rsidRDefault="00973122" w:rsidP="00003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03EFB">
        <w:rPr>
          <w:rFonts w:ascii="Times New Roman" w:hAnsi="Times New Roman" w:cs="Times New Roman"/>
          <w:sz w:val="28"/>
          <w:szCs w:val="28"/>
        </w:rPr>
        <w:t xml:space="preserve"> социальная политика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E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6,8 тыс. рублей;</w:t>
      </w:r>
      <w:r w:rsidR="00003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EFB" w:rsidRDefault="00973122" w:rsidP="00003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03EFB">
        <w:rPr>
          <w:rFonts w:ascii="Times New Roman" w:eastAsia="Calibri" w:hAnsi="Times New Roman" w:cs="Times New Roman"/>
          <w:sz w:val="28"/>
          <w:szCs w:val="28"/>
        </w:rPr>
        <w:t>организация и содержание мест захоронения (кладбищ)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EFB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EFB">
        <w:rPr>
          <w:rFonts w:ascii="Times New Roman" w:eastAsia="Calibri" w:hAnsi="Times New Roman" w:cs="Times New Roman"/>
          <w:sz w:val="28"/>
          <w:szCs w:val="28"/>
        </w:rPr>
        <w:t>3,6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3EFB" w:rsidRDefault="00003EFB" w:rsidP="00003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Кассовые расходы муниципальной программы за 1 квартал 202</w:t>
      </w:r>
      <w:r w:rsidR="00616D0A">
        <w:rPr>
          <w:rFonts w:ascii="Times New Roman" w:eastAsia="Calibri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</w:p>
    <w:p w:rsidR="00003EFB" w:rsidRDefault="00003EFB" w:rsidP="00003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составили 391,2 тыс. рублей, или 18,7 % годовых плановых назначений.</w:t>
      </w:r>
    </w:p>
    <w:p w:rsidR="00003EFB" w:rsidRDefault="00003EFB" w:rsidP="0000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рамках непрограммной деятельности бюджета за 1 квартал 2025 года расходы, утвержденные в сумме 3,0 тыс. рублей, исполнены – 0,0 тыс. рублей.</w:t>
      </w:r>
    </w:p>
    <w:p w:rsidR="00003ED9" w:rsidRDefault="00003ED9" w:rsidP="00CA3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5B2C4C" w:rsidRDefault="005B2C4C" w:rsidP="005B2C4C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на 2025 год, бюджет первоначально был утвержден бездефицитным.</w:t>
      </w:r>
      <w:proofErr w:type="gramEnd"/>
    </w:p>
    <w:p w:rsidR="005B2C4C" w:rsidRDefault="005B2C4C" w:rsidP="005B2C4C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последней редакции решения о бюджете на 2025 год, дефицит бюджета утвержден в сумме 0,0 тыс. рублей.</w:t>
      </w:r>
    </w:p>
    <w:p w:rsidR="005B2C4C" w:rsidRDefault="005B2C4C" w:rsidP="005B2C4C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 за 1 квартал   2025 года, бюджет исполнен с профицитом в сумме 0,5 тыс. рублей.</w:t>
      </w:r>
    </w:p>
    <w:p w:rsidR="005B2C4C" w:rsidRDefault="005B2C4C" w:rsidP="005B2C4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2025 года составляет 60,6 тыс. рублей, по состоянию на 1 апреля 2025 года – 61,1 тыс. рублей.</w:t>
      </w:r>
    </w:p>
    <w:p w:rsidR="00973122" w:rsidRDefault="00973122" w:rsidP="00696A2E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9B6678" w:rsidRDefault="00FD46F3" w:rsidP="009B66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B6678" w:rsidRPr="009B6678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696A2E" w:rsidRDefault="00FD46F3" w:rsidP="00FD46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Селиловичского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5B2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 плановый период», пунктом 1.2.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5B2C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4 от </w:t>
      </w:r>
      <w:r w:rsidR="005B2C4C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5B2C4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5B2C4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0251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6D4FFE" w:rsidRDefault="006D4FFE" w:rsidP="00FD4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за 1 квартал 2025 года исполнена в сумме 391,7 тыс. рублей, или 18,7 % к утвержденным годовым назначениям. По сравнению с соответствующим уровнем прошлого года, доходы увеличились на 172,3 тыс. рублей, темп роста составил 78,5 процента. В структуре доходов бюджета удельный вес собственных доходов составил 38,1 %, что ниже соответствующего периода прошлого года на 14,9 процентных пункта. На долю безвозмездных поступлений приходится 61,9 процента. Налоговые и неналоговые доходы бюджета в сравнении с отчетным периодом 2024 года увеличились на 28,6 %, объем безвозмездных поступлений увеличился на 64,7 процента, или на 95,2 тыс. рублей</w:t>
      </w:r>
    </w:p>
    <w:p w:rsidR="006D4FFE" w:rsidRDefault="006D4FFE" w:rsidP="006D4FFE">
      <w:pPr>
        <w:pStyle w:val="rvps698610"/>
        <w:widowControl w:val="0"/>
        <w:tabs>
          <w:tab w:val="left" w:pos="9355"/>
        </w:tabs>
        <w:spacing w:after="12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</w:t>
      </w:r>
      <w:r>
        <w:rPr>
          <w:sz w:val="28"/>
          <w:szCs w:val="28"/>
        </w:rPr>
        <w:lastRenderedPageBreak/>
        <w:t>доходов) сложилось в сумме 149,4 тыс. рублей, или 11,7 % к утвержденному годовому плану.</w:t>
      </w:r>
    </w:p>
    <w:p w:rsidR="006D4FFE" w:rsidRPr="00B77891" w:rsidRDefault="006D4FFE" w:rsidP="006D4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891">
        <w:rPr>
          <w:rFonts w:ascii="Times New Roman" w:eastAsia="Calibri" w:hAnsi="Times New Roman" w:cs="Times New Roman"/>
          <w:sz w:val="28"/>
          <w:szCs w:val="28"/>
        </w:rPr>
        <w:t>Общий объем расходов, утвержденный решением о бюджете на 2025 год, составляет 2090,7 тыс. рублей.  По сравнению с соответствующим уровнем прошлого года, плановые расходы увеличились на 153,6 тыс. рублей, темп роста составил 7,9 процента.</w:t>
      </w:r>
    </w:p>
    <w:p w:rsidR="006D4FFE" w:rsidRPr="00B77891" w:rsidRDefault="006D4FFE" w:rsidP="006D4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7891">
        <w:rPr>
          <w:rFonts w:ascii="Times New Roman" w:eastAsia="Calibri" w:hAnsi="Times New Roman" w:cs="Times New Roman"/>
          <w:sz w:val="28"/>
          <w:szCs w:val="28"/>
        </w:rPr>
        <w:t>Исполнение расходов бюджета за 1 квартал 2025 год составило 391,2 тыс. рублей, что соответствует 18,7 % уточненной бюджетной росписи. К уровню расходов аналогичного периода прошлого года, расходы в абсолютном значении увеличились 61,3 тыс. рублей, или на 18,6 процента.</w:t>
      </w:r>
    </w:p>
    <w:p w:rsidR="006D4FFE" w:rsidRDefault="006D4FFE" w:rsidP="00FD46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678">
        <w:rPr>
          <w:rFonts w:ascii="Times New Roman" w:eastAsia="Calibri" w:hAnsi="Times New Roman" w:cs="Times New Roman"/>
          <w:b/>
          <w:sz w:val="28"/>
          <w:szCs w:val="28"/>
        </w:rPr>
        <w:t xml:space="preserve">    6.  Предложения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квартал 202</w:t>
      </w:r>
      <w:r w:rsidR="005326DB">
        <w:rPr>
          <w:rFonts w:ascii="Times New Roman" w:eastAsia="Calibri" w:hAnsi="Times New Roman" w:cs="Times New Roman"/>
          <w:sz w:val="28"/>
          <w:szCs w:val="28"/>
        </w:rPr>
        <w:t>5</w:t>
      </w: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Селиловичской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0E97" w:rsidRDefault="00D20E97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324" w:rsidRDefault="004C4324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324" w:rsidRDefault="004C4324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324" w:rsidRDefault="004C4324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678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9B6678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9B6678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9B6678" w:rsidRPr="009B6678" w:rsidRDefault="009B6678" w:rsidP="009B667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E5CE7" w:rsidRDefault="001E5CE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1E5CE7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7B6" w:rsidRDefault="009307B6" w:rsidP="000F483F">
      <w:pPr>
        <w:spacing w:after="0" w:line="240" w:lineRule="auto"/>
      </w:pPr>
      <w:r>
        <w:separator/>
      </w:r>
    </w:p>
  </w:endnote>
  <w:endnote w:type="continuationSeparator" w:id="0">
    <w:p w:rsidR="009307B6" w:rsidRDefault="009307B6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7B6" w:rsidRDefault="009307B6" w:rsidP="000F483F">
      <w:pPr>
        <w:spacing w:after="0" w:line="240" w:lineRule="auto"/>
      </w:pPr>
      <w:r>
        <w:separator/>
      </w:r>
    </w:p>
  </w:footnote>
  <w:footnote w:type="continuationSeparator" w:id="0">
    <w:p w:rsidR="009307B6" w:rsidRDefault="009307B6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AC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03ED9"/>
    <w:rsid w:val="00003EFB"/>
    <w:rsid w:val="00011065"/>
    <w:rsid w:val="00016EDC"/>
    <w:rsid w:val="0002454D"/>
    <w:rsid w:val="0002512C"/>
    <w:rsid w:val="000316BC"/>
    <w:rsid w:val="00032589"/>
    <w:rsid w:val="000360EC"/>
    <w:rsid w:val="000403D8"/>
    <w:rsid w:val="000421E2"/>
    <w:rsid w:val="0004361A"/>
    <w:rsid w:val="000436AE"/>
    <w:rsid w:val="00050F8A"/>
    <w:rsid w:val="00052D75"/>
    <w:rsid w:val="000613AD"/>
    <w:rsid w:val="00062D22"/>
    <w:rsid w:val="00070361"/>
    <w:rsid w:val="00073377"/>
    <w:rsid w:val="000740BC"/>
    <w:rsid w:val="000744AC"/>
    <w:rsid w:val="00074A30"/>
    <w:rsid w:val="000832FA"/>
    <w:rsid w:val="00090029"/>
    <w:rsid w:val="00091978"/>
    <w:rsid w:val="00094997"/>
    <w:rsid w:val="000B0055"/>
    <w:rsid w:val="000B2175"/>
    <w:rsid w:val="000B334B"/>
    <w:rsid w:val="000B4C5D"/>
    <w:rsid w:val="000B597B"/>
    <w:rsid w:val="000B6994"/>
    <w:rsid w:val="000B6C67"/>
    <w:rsid w:val="000C08F0"/>
    <w:rsid w:val="000C0DF5"/>
    <w:rsid w:val="000C266D"/>
    <w:rsid w:val="000C54C7"/>
    <w:rsid w:val="000C5DFE"/>
    <w:rsid w:val="000C75DE"/>
    <w:rsid w:val="000D2CDD"/>
    <w:rsid w:val="000D559A"/>
    <w:rsid w:val="000E144F"/>
    <w:rsid w:val="000E230E"/>
    <w:rsid w:val="000E2D4F"/>
    <w:rsid w:val="000E3B17"/>
    <w:rsid w:val="000F0C86"/>
    <w:rsid w:val="000F275B"/>
    <w:rsid w:val="000F2874"/>
    <w:rsid w:val="000F483F"/>
    <w:rsid w:val="0010015B"/>
    <w:rsid w:val="0011100F"/>
    <w:rsid w:val="0011250B"/>
    <w:rsid w:val="00114F6D"/>
    <w:rsid w:val="00115048"/>
    <w:rsid w:val="00122C6B"/>
    <w:rsid w:val="00124072"/>
    <w:rsid w:val="00132833"/>
    <w:rsid w:val="00135917"/>
    <w:rsid w:val="00141FAC"/>
    <w:rsid w:val="0014291E"/>
    <w:rsid w:val="001447DF"/>
    <w:rsid w:val="00145964"/>
    <w:rsid w:val="00150100"/>
    <w:rsid w:val="0015061E"/>
    <w:rsid w:val="001522C6"/>
    <w:rsid w:val="00153CB3"/>
    <w:rsid w:val="00162ABF"/>
    <w:rsid w:val="001638B6"/>
    <w:rsid w:val="001638E8"/>
    <w:rsid w:val="0016443C"/>
    <w:rsid w:val="001662A0"/>
    <w:rsid w:val="00166A7E"/>
    <w:rsid w:val="00167021"/>
    <w:rsid w:val="00170768"/>
    <w:rsid w:val="00172F94"/>
    <w:rsid w:val="00174B26"/>
    <w:rsid w:val="00182412"/>
    <w:rsid w:val="0018646A"/>
    <w:rsid w:val="0018745A"/>
    <w:rsid w:val="0019070D"/>
    <w:rsid w:val="001936EC"/>
    <w:rsid w:val="00194ECB"/>
    <w:rsid w:val="00196E3F"/>
    <w:rsid w:val="001A276D"/>
    <w:rsid w:val="001A38F1"/>
    <w:rsid w:val="001A7071"/>
    <w:rsid w:val="001A70BC"/>
    <w:rsid w:val="001B4DC3"/>
    <w:rsid w:val="001B5BB2"/>
    <w:rsid w:val="001C48AD"/>
    <w:rsid w:val="001D0294"/>
    <w:rsid w:val="001D1C02"/>
    <w:rsid w:val="001D358E"/>
    <w:rsid w:val="001D3B42"/>
    <w:rsid w:val="001E565E"/>
    <w:rsid w:val="001E5CE7"/>
    <w:rsid w:val="001F1C45"/>
    <w:rsid w:val="00201559"/>
    <w:rsid w:val="002072A1"/>
    <w:rsid w:val="002134E8"/>
    <w:rsid w:val="002238D7"/>
    <w:rsid w:val="00224A4D"/>
    <w:rsid w:val="0023479B"/>
    <w:rsid w:val="00245E72"/>
    <w:rsid w:val="00246502"/>
    <w:rsid w:val="00250B30"/>
    <w:rsid w:val="00253B44"/>
    <w:rsid w:val="002557AF"/>
    <w:rsid w:val="002607ED"/>
    <w:rsid w:val="002669DE"/>
    <w:rsid w:val="00274DDE"/>
    <w:rsid w:val="002771DD"/>
    <w:rsid w:val="00277787"/>
    <w:rsid w:val="00287CEB"/>
    <w:rsid w:val="00290424"/>
    <w:rsid w:val="00291204"/>
    <w:rsid w:val="002A092B"/>
    <w:rsid w:val="002A4E2D"/>
    <w:rsid w:val="002A57BD"/>
    <w:rsid w:val="002A678A"/>
    <w:rsid w:val="002C41BB"/>
    <w:rsid w:val="002D36E1"/>
    <w:rsid w:val="002D7E30"/>
    <w:rsid w:val="002E31AC"/>
    <w:rsid w:val="002E38AD"/>
    <w:rsid w:val="002F1199"/>
    <w:rsid w:val="002F33B3"/>
    <w:rsid w:val="002F3857"/>
    <w:rsid w:val="0031157B"/>
    <w:rsid w:val="00311B36"/>
    <w:rsid w:val="00317D69"/>
    <w:rsid w:val="00322D1D"/>
    <w:rsid w:val="003240EF"/>
    <w:rsid w:val="00325FA0"/>
    <w:rsid w:val="00330BD6"/>
    <w:rsid w:val="00332422"/>
    <w:rsid w:val="00332BD5"/>
    <w:rsid w:val="00335D3A"/>
    <w:rsid w:val="00336F61"/>
    <w:rsid w:val="0034131B"/>
    <w:rsid w:val="00341B16"/>
    <w:rsid w:val="00342341"/>
    <w:rsid w:val="00343DD4"/>
    <w:rsid w:val="0035203D"/>
    <w:rsid w:val="00352B6B"/>
    <w:rsid w:val="003605D6"/>
    <w:rsid w:val="00362656"/>
    <w:rsid w:val="0036302E"/>
    <w:rsid w:val="00370E8C"/>
    <w:rsid w:val="00371204"/>
    <w:rsid w:val="00373996"/>
    <w:rsid w:val="00373BD5"/>
    <w:rsid w:val="00383632"/>
    <w:rsid w:val="0038426A"/>
    <w:rsid w:val="00385748"/>
    <w:rsid w:val="00391A8E"/>
    <w:rsid w:val="003923F1"/>
    <w:rsid w:val="00394775"/>
    <w:rsid w:val="003A3BB3"/>
    <w:rsid w:val="003B6F51"/>
    <w:rsid w:val="003B7E95"/>
    <w:rsid w:val="003D50CE"/>
    <w:rsid w:val="003F161B"/>
    <w:rsid w:val="003F2A4F"/>
    <w:rsid w:val="003F2CCF"/>
    <w:rsid w:val="003F6066"/>
    <w:rsid w:val="003F621A"/>
    <w:rsid w:val="003F6E52"/>
    <w:rsid w:val="00403420"/>
    <w:rsid w:val="00403690"/>
    <w:rsid w:val="00416668"/>
    <w:rsid w:val="00427877"/>
    <w:rsid w:val="00427AF9"/>
    <w:rsid w:val="00431C78"/>
    <w:rsid w:val="00440503"/>
    <w:rsid w:val="004427AF"/>
    <w:rsid w:val="00443635"/>
    <w:rsid w:val="00443F45"/>
    <w:rsid w:val="0045379C"/>
    <w:rsid w:val="00462167"/>
    <w:rsid w:val="00463AC9"/>
    <w:rsid w:val="00467E90"/>
    <w:rsid w:val="00493595"/>
    <w:rsid w:val="00495D52"/>
    <w:rsid w:val="004A18B3"/>
    <w:rsid w:val="004A5EE5"/>
    <w:rsid w:val="004A7113"/>
    <w:rsid w:val="004A7224"/>
    <w:rsid w:val="004B0EA1"/>
    <w:rsid w:val="004B5AC0"/>
    <w:rsid w:val="004B6C54"/>
    <w:rsid w:val="004B7D2E"/>
    <w:rsid w:val="004C265F"/>
    <w:rsid w:val="004C4324"/>
    <w:rsid w:val="004C574F"/>
    <w:rsid w:val="004D00EB"/>
    <w:rsid w:val="004D2D92"/>
    <w:rsid w:val="004D48EF"/>
    <w:rsid w:val="004D4F7A"/>
    <w:rsid w:val="004D55D7"/>
    <w:rsid w:val="004E0DBD"/>
    <w:rsid w:val="004F31CF"/>
    <w:rsid w:val="004F4710"/>
    <w:rsid w:val="004F6005"/>
    <w:rsid w:val="004F67B0"/>
    <w:rsid w:val="004F7125"/>
    <w:rsid w:val="00503C69"/>
    <w:rsid w:val="00530D41"/>
    <w:rsid w:val="0053111C"/>
    <w:rsid w:val="00531B13"/>
    <w:rsid w:val="005326DB"/>
    <w:rsid w:val="00533E74"/>
    <w:rsid w:val="00540F7D"/>
    <w:rsid w:val="005417B7"/>
    <w:rsid w:val="0054482B"/>
    <w:rsid w:val="005455DC"/>
    <w:rsid w:val="005620AE"/>
    <w:rsid w:val="00563066"/>
    <w:rsid w:val="0056364B"/>
    <w:rsid w:val="00564880"/>
    <w:rsid w:val="005649A8"/>
    <w:rsid w:val="00571D86"/>
    <w:rsid w:val="005727E3"/>
    <w:rsid w:val="00574349"/>
    <w:rsid w:val="00577F2A"/>
    <w:rsid w:val="00583486"/>
    <w:rsid w:val="00585AAC"/>
    <w:rsid w:val="00586BC8"/>
    <w:rsid w:val="00591DD5"/>
    <w:rsid w:val="00594B4A"/>
    <w:rsid w:val="00594C84"/>
    <w:rsid w:val="005A1E8E"/>
    <w:rsid w:val="005A28B4"/>
    <w:rsid w:val="005A5D76"/>
    <w:rsid w:val="005B04BB"/>
    <w:rsid w:val="005B2C4C"/>
    <w:rsid w:val="005B3EB0"/>
    <w:rsid w:val="005B4B93"/>
    <w:rsid w:val="005B690E"/>
    <w:rsid w:val="005C1EB7"/>
    <w:rsid w:val="005C27C6"/>
    <w:rsid w:val="005C3192"/>
    <w:rsid w:val="005C5F4E"/>
    <w:rsid w:val="005D384A"/>
    <w:rsid w:val="005D7694"/>
    <w:rsid w:val="005E46F0"/>
    <w:rsid w:val="005E7B96"/>
    <w:rsid w:val="005F1500"/>
    <w:rsid w:val="0060386C"/>
    <w:rsid w:val="006121DD"/>
    <w:rsid w:val="00614A60"/>
    <w:rsid w:val="0061514D"/>
    <w:rsid w:val="00616198"/>
    <w:rsid w:val="00616D0A"/>
    <w:rsid w:val="006176CB"/>
    <w:rsid w:val="00620732"/>
    <w:rsid w:val="00625664"/>
    <w:rsid w:val="00641AB2"/>
    <w:rsid w:val="00643C48"/>
    <w:rsid w:val="00644910"/>
    <w:rsid w:val="006700C4"/>
    <w:rsid w:val="00674D50"/>
    <w:rsid w:val="00675A10"/>
    <w:rsid w:val="00681464"/>
    <w:rsid w:val="00682039"/>
    <w:rsid w:val="00694A42"/>
    <w:rsid w:val="00696A2E"/>
    <w:rsid w:val="0069714A"/>
    <w:rsid w:val="006B1EA2"/>
    <w:rsid w:val="006B3110"/>
    <w:rsid w:val="006B53E1"/>
    <w:rsid w:val="006B5FFE"/>
    <w:rsid w:val="006B7988"/>
    <w:rsid w:val="006C1002"/>
    <w:rsid w:val="006C1E2F"/>
    <w:rsid w:val="006C6E3F"/>
    <w:rsid w:val="006C6E55"/>
    <w:rsid w:val="006D4FFE"/>
    <w:rsid w:val="006E152E"/>
    <w:rsid w:val="006E2504"/>
    <w:rsid w:val="006F092F"/>
    <w:rsid w:val="006F2D00"/>
    <w:rsid w:val="006F5E5A"/>
    <w:rsid w:val="006F79B0"/>
    <w:rsid w:val="00702043"/>
    <w:rsid w:val="007049C0"/>
    <w:rsid w:val="00710107"/>
    <w:rsid w:val="0071210D"/>
    <w:rsid w:val="00713C0E"/>
    <w:rsid w:val="00716D21"/>
    <w:rsid w:val="00727273"/>
    <w:rsid w:val="00727539"/>
    <w:rsid w:val="00730F95"/>
    <w:rsid w:val="00731ED1"/>
    <w:rsid w:val="007356CC"/>
    <w:rsid w:val="00740CDE"/>
    <w:rsid w:val="00742DD4"/>
    <w:rsid w:val="00743371"/>
    <w:rsid w:val="00746F75"/>
    <w:rsid w:val="007548FE"/>
    <w:rsid w:val="00755322"/>
    <w:rsid w:val="0075572F"/>
    <w:rsid w:val="00756D37"/>
    <w:rsid w:val="007572E1"/>
    <w:rsid w:val="007607D7"/>
    <w:rsid w:val="00760DB8"/>
    <w:rsid w:val="00760EF1"/>
    <w:rsid w:val="00761C06"/>
    <w:rsid w:val="00763EDD"/>
    <w:rsid w:val="00770A4A"/>
    <w:rsid w:val="00774C34"/>
    <w:rsid w:val="007856F5"/>
    <w:rsid w:val="00785EF1"/>
    <w:rsid w:val="00791ECF"/>
    <w:rsid w:val="007945EB"/>
    <w:rsid w:val="00795732"/>
    <w:rsid w:val="007A02E4"/>
    <w:rsid w:val="007A1E51"/>
    <w:rsid w:val="007A608C"/>
    <w:rsid w:val="007B5D2A"/>
    <w:rsid w:val="007C26E5"/>
    <w:rsid w:val="007C3344"/>
    <w:rsid w:val="007C46A7"/>
    <w:rsid w:val="007D02AD"/>
    <w:rsid w:val="007D1272"/>
    <w:rsid w:val="007E6F34"/>
    <w:rsid w:val="007F1A77"/>
    <w:rsid w:val="007F3354"/>
    <w:rsid w:val="007F3611"/>
    <w:rsid w:val="007F54BE"/>
    <w:rsid w:val="008019DD"/>
    <w:rsid w:val="00802776"/>
    <w:rsid w:val="008063BC"/>
    <w:rsid w:val="00807F77"/>
    <w:rsid w:val="00816572"/>
    <w:rsid w:val="008177FA"/>
    <w:rsid w:val="00824319"/>
    <w:rsid w:val="00824E83"/>
    <w:rsid w:val="00826365"/>
    <w:rsid w:val="00835F7E"/>
    <w:rsid w:val="008361D1"/>
    <w:rsid w:val="00840250"/>
    <w:rsid w:val="00847CE2"/>
    <w:rsid w:val="00850AD0"/>
    <w:rsid w:val="0085715F"/>
    <w:rsid w:val="0086069E"/>
    <w:rsid w:val="00863AE9"/>
    <w:rsid w:val="008678F3"/>
    <w:rsid w:val="00877FAD"/>
    <w:rsid w:val="00887957"/>
    <w:rsid w:val="00892A12"/>
    <w:rsid w:val="00894EFB"/>
    <w:rsid w:val="008A1739"/>
    <w:rsid w:val="008A2146"/>
    <w:rsid w:val="008A3591"/>
    <w:rsid w:val="008A3C79"/>
    <w:rsid w:val="008A7C7B"/>
    <w:rsid w:val="008B4E26"/>
    <w:rsid w:val="008C0120"/>
    <w:rsid w:val="008C07B6"/>
    <w:rsid w:val="008C092D"/>
    <w:rsid w:val="008C0F15"/>
    <w:rsid w:val="008C1257"/>
    <w:rsid w:val="008C3A1D"/>
    <w:rsid w:val="008D169A"/>
    <w:rsid w:val="008D2C80"/>
    <w:rsid w:val="008D2E21"/>
    <w:rsid w:val="008D5DCC"/>
    <w:rsid w:val="008E02DB"/>
    <w:rsid w:val="008E529C"/>
    <w:rsid w:val="008F271E"/>
    <w:rsid w:val="008F40E5"/>
    <w:rsid w:val="008F4224"/>
    <w:rsid w:val="008F6477"/>
    <w:rsid w:val="00907475"/>
    <w:rsid w:val="0091204D"/>
    <w:rsid w:val="009158AA"/>
    <w:rsid w:val="009158EF"/>
    <w:rsid w:val="00917779"/>
    <w:rsid w:val="00917FF4"/>
    <w:rsid w:val="00926BF8"/>
    <w:rsid w:val="00927B73"/>
    <w:rsid w:val="009307B6"/>
    <w:rsid w:val="00931084"/>
    <w:rsid w:val="00931650"/>
    <w:rsid w:val="009329AC"/>
    <w:rsid w:val="00932AA1"/>
    <w:rsid w:val="0093517F"/>
    <w:rsid w:val="00936D39"/>
    <w:rsid w:val="00940776"/>
    <w:rsid w:val="00943262"/>
    <w:rsid w:val="009513C0"/>
    <w:rsid w:val="0095766B"/>
    <w:rsid w:val="009578B8"/>
    <w:rsid w:val="00960049"/>
    <w:rsid w:val="00960310"/>
    <w:rsid w:val="00973122"/>
    <w:rsid w:val="009737E6"/>
    <w:rsid w:val="00975B59"/>
    <w:rsid w:val="00976AEB"/>
    <w:rsid w:val="0098283D"/>
    <w:rsid w:val="009851C2"/>
    <w:rsid w:val="00994EAE"/>
    <w:rsid w:val="009A2640"/>
    <w:rsid w:val="009A4D6E"/>
    <w:rsid w:val="009B51CF"/>
    <w:rsid w:val="009B6678"/>
    <w:rsid w:val="009C3CF3"/>
    <w:rsid w:val="009D2CBA"/>
    <w:rsid w:val="009D526E"/>
    <w:rsid w:val="009D763B"/>
    <w:rsid w:val="009F2997"/>
    <w:rsid w:val="009F7513"/>
    <w:rsid w:val="00A01237"/>
    <w:rsid w:val="00A117B2"/>
    <w:rsid w:val="00A16A83"/>
    <w:rsid w:val="00A21BB2"/>
    <w:rsid w:val="00A21E38"/>
    <w:rsid w:val="00A23484"/>
    <w:rsid w:val="00A2393C"/>
    <w:rsid w:val="00A31AF3"/>
    <w:rsid w:val="00A35C3E"/>
    <w:rsid w:val="00A41CD0"/>
    <w:rsid w:val="00A45CB5"/>
    <w:rsid w:val="00A47138"/>
    <w:rsid w:val="00A47937"/>
    <w:rsid w:val="00A5377B"/>
    <w:rsid w:val="00A55070"/>
    <w:rsid w:val="00A6684E"/>
    <w:rsid w:val="00A702F9"/>
    <w:rsid w:val="00A71074"/>
    <w:rsid w:val="00A712D4"/>
    <w:rsid w:val="00A71CC7"/>
    <w:rsid w:val="00A71E16"/>
    <w:rsid w:val="00A7388E"/>
    <w:rsid w:val="00A81117"/>
    <w:rsid w:val="00A83350"/>
    <w:rsid w:val="00A84F58"/>
    <w:rsid w:val="00A8683B"/>
    <w:rsid w:val="00A93948"/>
    <w:rsid w:val="00A96D62"/>
    <w:rsid w:val="00AA1A36"/>
    <w:rsid w:val="00AA2457"/>
    <w:rsid w:val="00AB411D"/>
    <w:rsid w:val="00AB4FED"/>
    <w:rsid w:val="00AB72E7"/>
    <w:rsid w:val="00AB7F5E"/>
    <w:rsid w:val="00AC062E"/>
    <w:rsid w:val="00AD0AA0"/>
    <w:rsid w:val="00AD3295"/>
    <w:rsid w:val="00AD6804"/>
    <w:rsid w:val="00AE0D60"/>
    <w:rsid w:val="00AE36FD"/>
    <w:rsid w:val="00AE3897"/>
    <w:rsid w:val="00AE447B"/>
    <w:rsid w:val="00AE4AC0"/>
    <w:rsid w:val="00AE56BA"/>
    <w:rsid w:val="00AF778B"/>
    <w:rsid w:val="00B01813"/>
    <w:rsid w:val="00B03087"/>
    <w:rsid w:val="00B06066"/>
    <w:rsid w:val="00B07968"/>
    <w:rsid w:val="00B11B4A"/>
    <w:rsid w:val="00B13188"/>
    <w:rsid w:val="00B137A3"/>
    <w:rsid w:val="00B15D83"/>
    <w:rsid w:val="00B205F5"/>
    <w:rsid w:val="00B21AEB"/>
    <w:rsid w:val="00B24D34"/>
    <w:rsid w:val="00B30B82"/>
    <w:rsid w:val="00B32645"/>
    <w:rsid w:val="00B34EA2"/>
    <w:rsid w:val="00B36F86"/>
    <w:rsid w:val="00B43857"/>
    <w:rsid w:val="00B46AF4"/>
    <w:rsid w:val="00B47C9B"/>
    <w:rsid w:val="00B553A7"/>
    <w:rsid w:val="00B56569"/>
    <w:rsid w:val="00B629E3"/>
    <w:rsid w:val="00B63F31"/>
    <w:rsid w:val="00B64DEB"/>
    <w:rsid w:val="00B70ADF"/>
    <w:rsid w:val="00B71750"/>
    <w:rsid w:val="00B72C2D"/>
    <w:rsid w:val="00B74B18"/>
    <w:rsid w:val="00B77891"/>
    <w:rsid w:val="00B81CA4"/>
    <w:rsid w:val="00B82E15"/>
    <w:rsid w:val="00B853C4"/>
    <w:rsid w:val="00B860EE"/>
    <w:rsid w:val="00B90E6F"/>
    <w:rsid w:val="00B922B0"/>
    <w:rsid w:val="00B93984"/>
    <w:rsid w:val="00B94626"/>
    <w:rsid w:val="00B95A8B"/>
    <w:rsid w:val="00B963CA"/>
    <w:rsid w:val="00BA410D"/>
    <w:rsid w:val="00BA5149"/>
    <w:rsid w:val="00BB0AD0"/>
    <w:rsid w:val="00BC3B05"/>
    <w:rsid w:val="00BD2677"/>
    <w:rsid w:val="00BD2B02"/>
    <w:rsid w:val="00BE4AE2"/>
    <w:rsid w:val="00BF4468"/>
    <w:rsid w:val="00BF5064"/>
    <w:rsid w:val="00C01FA1"/>
    <w:rsid w:val="00C02439"/>
    <w:rsid w:val="00C0279A"/>
    <w:rsid w:val="00C02BF7"/>
    <w:rsid w:val="00C1035C"/>
    <w:rsid w:val="00C11374"/>
    <w:rsid w:val="00C11ADF"/>
    <w:rsid w:val="00C15619"/>
    <w:rsid w:val="00C24B84"/>
    <w:rsid w:val="00C263AF"/>
    <w:rsid w:val="00C269A1"/>
    <w:rsid w:val="00C30720"/>
    <w:rsid w:val="00C3340B"/>
    <w:rsid w:val="00C37DA6"/>
    <w:rsid w:val="00C5489F"/>
    <w:rsid w:val="00C57E73"/>
    <w:rsid w:val="00C60242"/>
    <w:rsid w:val="00C64700"/>
    <w:rsid w:val="00C67C9C"/>
    <w:rsid w:val="00C714B4"/>
    <w:rsid w:val="00C73007"/>
    <w:rsid w:val="00C755B0"/>
    <w:rsid w:val="00C83433"/>
    <w:rsid w:val="00C84AD6"/>
    <w:rsid w:val="00C85963"/>
    <w:rsid w:val="00C9501E"/>
    <w:rsid w:val="00C97AA7"/>
    <w:rsid w:val="00CA3F5C"/>
    <w:rsid w:val="00CA52B7"/>
    <w:rsid w:val="00CA5DE9"/>
    <w:rsid w:val="00CA7947"/>
    <w:rsid w:val="00CB146F"/>
    <w:rsid w:val="00CC614F"/>
    <w:rsid w:val="00CD1B59"/>
    <w:rsid w:val="00CE6672"/>
    <w:rsid w:val="00CE6694"/>
    <w:rsid w:val="00CE7D35"/>
    <w:rsid w:val="00CF7F1B"/>
    <w:rsid w:val="00D03F46"/>
    <w:rsid w:val="00D04537"/>
    <w:rsid w:val="00D059A7"/>
    <w:rsid w:val="00D11AC5"/>
    <w:rsid w:val="00D127C3"/>
    <w:rsid w:val="00D128B2"/>
    <w:rsid w:val="00D1364E"/>
    <w:rsid w:val="00D1668A"/>
    <w:rsid w:val="00D20E97"/>
    <w:rsid w:val="00D22C4E"/>
    <w:rsid w:val="00D24D1E"/>
    <w:rsid w:val="00D310DD"/>
    <w:rsid w:val="00D35F61"/>
    <w:rsid w:val="00D376EA"/>
    <w:rsid w:val="00D439D3"/>
    <w:rsid w:val="00D43FFF"/>
    <w:rsid w:val="00D52706"/>
    <w:rsid w:val="00D627DF"/>
    <w:rsid w:val="00D64834"/>
    <w:rsid w:val="00D64C1E"/>
    <w:rsid w:val="00D655A9"/>
    <w:rsid w:val="00D65EBE"/>
    <w:rsid w:val="00D72150"/>
    <w:rsid w:val="00D72EAB"/>
    <w:rsid w:val="00D77278"/>
    <w:rsid w:val="00D8332B"/>
    <w:rsid w:val="00D84A17"/>
    <w:rsid w:val="00D9116F"/>
    <w:rsid w:val="00D9128E"/>
    <w:rsid w:val="00DA2D98"/>
    <w:rsid w:val="00DA443B"/>
    <w:rsid w:val="00DB0A8B"/>
    <w:rsid w:val="00DB54C1"/>
    <w:rsid w:val="00DC1FB0"/>
    <w:rsid w:val="00DC2DB5"/>
    <w:rsid w:val="00DC3D91"/>
    <w:rsid w:val="00DC3E7B"/>
    <w:rsid w:val="00DC4B3C"/>
    <w:rsid w:val="00DC539E"/>
    <w:rsid w:val="00DC68CA"/>
    <w:rsid w:val="00DD0F6E"/>
    <w:rsid w:val="00DD2501"/>
    <w:rsid w:val="00DF7DBD"/>
    <w:rsid w:val="00E0778A"/>
    <w:rsid w:val="00E07B56"/>
    <w:rsid w:val="00E177C9"/>
    <w:rsid w:val="00E22E5D"/>
    <w:rsid w:val="00E25DF4"/>
    <w:rsid w:val="00E26D47"/>
    <w:rsid w:val="00E32902"/>
    <w:rsid w:val="00E3577B"/>
    <w:rsid w:val="00E36702"/>
    <w:rsid w:val="00E36A1D"/>
    <w:rsid w:val="00E412F0"/>
    <w:rsid w:val="00E42972"/>
    <w:rsid w:val="00E4303D"/>
    <w:rsid w:val="00E52553"/>
    <w:rsid w:val="00E54F11"/>
    <w:rsid w:val="00E566AE"/>
    <w:rsid w:val="00E566D1"/>
    <w:rsid w:val="00E56781"/>
    <w:rsid w:val="00E66C30"/>
    <w:rsid w:val="00E7255A"/>
    <w:rsid w:val="00E827FA"/>
    <w:rsid w:val="00E868D2"/>
    <w:rsid w:val="00E876B9"/>
    <w:rsid w:val="00E91123"/>
    <w:rsid w:val="00E96352"/>
    <w:rsid w:val="00E96717"/>
    <w:rsid w:val="00EA02AC"/>
    <w:rsid w:val="00EA075A"/>
    <w:rsid w:val="00EA22AF"/>
    <w:rsid w:val="00EA2B96"/>
    <w:rsid w:val="00EA48F1"/>
    <w:rsid w:val="00EA7510"/>
    <w:rsid w:val="00EB0EAE"/>
    <w:rsid w:val="00EB45A7"/>
    <w:rsid w:val="00EC0B22"/>
    <w:rsid w:val="00ED01CB"/>
    <w:rsid w:val="00ED09F9"/>
    <w:rsid w:val="00ED4242"/>
    <w:rsid w:val="00ED6B2D"/>
    <w:rsid w:val="00ED7E7F"/>
    <w:rsid w:val="00EE029E"/>
    <w:rsid w:val="00F01A5C"/>
    <w:rsid w:val="00F047AA"/>
    <w:rsid w:val="00F06D36"/>
    <w:rsid w:val="00F07181"/>
    <w:rsid w:val="00F125B1"/>
    <w:rsid w:val="00F1386D"/>
    <w:rsid w:val="00F148B6"/>
    <w:rsid w:val="00F24F57"/>
    <w:rsid w:val="00F27CF3"/>
    <w:rsid w:val="00F3028F"/>
    <w:rsid w:val="00F304E9"/>
    <w:rsid w:val="00F31292"/>
    <w:rsid w:val="00F33455"/>
    <w:rsid w:val="00F47F9A"/>
    <w:rsid w:val="00F5036B"/>
    <w:rsid w:val="00F50914"/>
    <w:rsid w:val="00F5204D"/>
    <w:rsid w:val="00F602FC"/>
    <w:rsid w:val="00F63019"/>
    <w:rsid w:val="00F63F25"/>
    <w:rsid w:val="00F64775"/>
    <w:rsid w:val="00F64F35"/>
    <w:rsid w:val="00F653B2"/>
    <w:rsid w:val="00F710DD"/>
    <w:rsid w:val="00F71BCD"/>
    <w:rsid w:val="00F7244D"/>
    <w:rsid w:val="00F7385C"/>
    <w:rsid w:val="00F75C3C"/>
    <w:rsid w:val="00F866C8"/>
    <w:rsid w:val="00F919FB"/>
    <w:rsid w:val="00F978CF"/>
    <w:rsid w:val="00FB06CD"/>
    <w:rsid w:val="00FB08AF"/>
    <w:rsid w:val="00FB275F"/>
    <w:rsid w:val="00FB45F6"/>
    <w:rsid w:val="00FB494C"/>
    <w:rsid w:val="00FC1F94"/>
    <w:rsid w:val="00FC2133"/>
    <w:rsid w:val="00FC32F7"/>
    <w:rsid w:val="00FC7FAB"/>
    <w:rsid w:val="00FD3088"/>
    <w:rsid w:val="00FD46F3"/>
    <w:rsid w:val="00FD74F8"/>
    <w:rsid w:val="00FD74FC"/>
    <w:rsid w:val="00FE0CE0"/>
    <w:rsid w:val="00FE1985"/>
    <w:rsid w:val="00FE326F"/>
    <w:rsid w:val="00FE49AB"/>
    <w:rsid w:val="00FE4E4B"/>
    <w:rsid w:val="00FF0690"/>
    <w:rsid w:val="00FF1A8A"/>
    <w:rsid w:val="00FF2B95"/>
    <w:rsid w:val="00FF3BCF"/>
    <w:rsid w:val="00FF5AE1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BE506-AEEA-4264-93CD-7B659F64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9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518</cp:revision>
  <cp:lastPrinted>2020-06-05T08:12:00Z</cp:lastPrinted>
  <dcterms:created xsi:type="dcterms:W3CDTF">2015-05-06T06:06:00Z</dcterms:created>
  <dcterms:modified xsi:type="dcterms:W3CDTF">2025-04-14T06:10:00Z</dcterms:modified>
</cp:coreProperties>
</file>