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66D" w:rsidRPr="00027F97" w:rsidRDefault="0011366D" w:rsidP="001E5DAF">
      <w:pPr>
        <w:pStyle w:val="ConsPlusNonformat"/>
        <w:ind w:firstLine="567"/>
        <w:contextualSpacing/>
        <w:jc w:val="right"/>
        <w:rPr>
          <w:rFonts w:ascii="Times New Roman" w:hAnsi="Times New Roman" w:cs="Times New Roman"/>
          <w:sz w:val="24"/>
          <w:szCs w:val="24"/>
        </w:rPr>
      </w:pPr>
    </w:p>
    <w:p w:rsidR="00145FD5" w:rsidRPr="00027F97" w:rsidRDefault="00145FD5" w:rsidP="0043054F">
      <w:pPr>
        <w:pStyle w:val="ConsPlusNonformat"/>
        <w:ind w:firstLine="567"/>
        <w:contextualSpacing/>
        <w:jc w:val="center"/>
        <w:rPr>
          <w:rFonts w:ascii="Times New Roman" w:hAnsi="Times New Roman" w:cs="Times New Roman"/>
          <w:sz w:val="24"/>
          <w:szCs w:val="24"/>
        </w:rPr>
      </w:pPr>
      <w:r w:rsidRPr="00027F97">
        <w:rPr>
          <w:rFonts w:ascii="Times New Roman" w:hAnsi="Times New Roman" w:cs="Times New Roman"/>
          <w:sz w:val="24"/>
          <w:szCs w:val="24"/>
        </w:rPr>
        <w:t>КОНЦЕССИОННОЕ СОГЛАШЕНИЕ</w:t>
      </w:r>
    </w:p>
    <w:p w:rsidR="00145FD5" w:rsidRPr="00027F97" w:rsidRDefault="00145FD5" w:rsidP="0043054F">
      <w:pPr>
        <w:pStyle w:val="ConsPlusNonformat"/>
        <w:ind w:firstLine="567"/>
        <w:contextualSpacing/>
        <w:jc w:val="center"/>
        <w:rPr>
          <w:rFonts w:ascii="Times New Roman" w:hAnsi="Times New Roman" w:cs="Times New Roman"/>
          <w:sz w:val="24"/>
          <w:szCs w:val="24"/>
        </w:rPr>
      </w:pPr>
      <w:r w:rsidRPr="00027F97">
        <w:rPr>
          <w:rFonts w:ascii="Times New Roman" w:hAnsi="Times New Roman" w:cs="Times New Roman"/>
          <w:sz w:val="24"/>
          <w:szCs w:val="24"/>
        </w:rPr>
        <w:t xml:space="preserve">в отношении </w:t>
      </w:r>
      <w:r w:rsidR="00B110B6" w:rsidRPr="00027F97">
        <w:rPr>
          <w:rFonts w:ascii="Times New Roman" w:hAnsi="Times New Roman" w:cs="Times New Roman"/>
          <w:sz w:val="24"/>
          <w:szCs w:val="24"/>
        </w:rPr>
        <w:t xml:space="preserve">объектов </w:t>
      </w:r>
      <w:r w:rsidR="001F0275" w:rsidRPr="00027F97">
        <w:rPr>
          <w:rFonts w:ascii="Times New Roman" w:hAnsi="Times New Roman" w:cs="Times New Roman"/>
          <w:sz w:val="24"/>
          <w:szCs w:val="24"/>
        </w:rPr>
        <w:t>вод</w:t>
      </w:r>
      <w:r w:rsidR="00B110B6" w:rsidRPr="00027F97">
        <w:rPr>
          <w:rFonts w:ascii="Times New Roman" w:hAnsi="Times New Roman" w:cs="Times New Roman"/>
          <w:sz w:val="24"/>
          <w:szCs w:val="24"/>
        </w:rPr>
        <w:t>о</w:t>
      </w:r>
      <w:r w:rsidRPr="00027F97">
        <w:rPr>
          <w:rFonts w:ascii="Times New Roman" w:hAnsi="Times New Roman" w:cs="Times New Roman"/>
          <w:sz w:val="24"/>
          <w:szCs w:val="24"/>
        </w:rPr>
        <w:t>снабжения</w:t>
      </w:r>
    </w:p>
    <w:p w:rsidR="00145FD5" w:rsidRPr="00027F97" w:rsidRDefault="00145FD5" w:rsidP="0043054F">
      <w:pPr>
        <w:pStyle w:val="ConsPlusNonformat"/>
        <w:ind w:firstLine="567"/>
        <w:contextualSpacing/>
        <w:jc w:val="both"/>
        <w:rPr>
          <w:rFonts w:ascii="Times New Roman" w:hAnsi="Times New Roman" w:cs="Times New Roman"/>
          <w:sz w:val="24"/>
          <w:szCs w:val="24"/>
        </w:rPr>
      </w:pPr>
    </w:p>
    <w:tbl>
      <w:tblPr>
        <w:tblW w:w="0" w:type="auto"/>
        <w:tblInd w:w="-106" w:type="dxa"/>
        <w:tblLook w:val="00A0" w:firstRow="1" w:lastRow="0" w:firstColumn="1" w:lastColumn="0" w:noHBand="0" w:noVBand="0"/>
      </w:tblPr>
      <w:tblGrid>
        <w:gridCol w:w="4852"/>
        <w:gridCol w:w="4881"/>
      </w:tblGrid>
      <w:tr w:rsidR="005E4DED" w:rsidRPr="00027F97">
        <w:tc>
          <w:tcPr>
            <w:tcW w:w="5063" w:type="dxa"/>
          </w:tcPr>
          <w:p w:rsidR="005E4DED" w:rsidRDefault="005E4DED" w:rsidP="005E4DED">
            <w:pPr>
              <w:pStyle w:val="ConsPlusNonformat"/>
              <w:contextualSpacing/>
              <w:rPr>
                <w:rFonts w:ascii="Times New Roman" w:hAnsi="Times New Roman" w:cs="Times New Roman"/>
                <w:sz w:val="24"/>
                <w:szCs w:val="24"/>
              </w:rPr>
            </w:pPr>
            <w:r>
              <w:rPr>
                <w:rFonts w:ascii="Times New Roman" w:hAnsi="Times New Roman" w:cs="Times New Roman"/>
                <w:sz w:val="24"/>
                <w:szCs w:val="24"/>
              </w:rPr>
              <w:t xml:space="preserve">рп Рогнедино </w:t>
            </w:r>
          </w:p>
          <w:p w:rsidR="00145FD5" w:rsidRPr="00027F97" w:rsidRDefault="005E4DED" w:rsidP="005E4DED">
            <w:pPr>
              <w:pStyle w:val="ConsPlusNonformat"/>
              <w:contextualSpacing/>
              <w:rPr>
                <w:rFonts w:ascii="Times New Roman" w:hAnsi="Times New Roman" w:cs="Times New Roman"/>
                <w:sz w:val="24"/>
                <w:szCs w:val="24"/>
              </w:rPr>
            </w:pPr>
            <w:r>
              <w:rPr>
                <w:rFonts w:ascii="Times New Roman" w:hAnsi="Times New Roman" w:cs="Times New Roman"/>
                <w:sz w:val="24"/>
                <w:szCs w:val="24"/>
              </w:rPr>
              <w:t>Брянской области</w:t>
            </w:r>
          </w:p>
        </w:tc>
        <w:tc>
          <w:tcPr>
            <w:tcW w:w="5063" w:type="dxa"/>
          </w:tcPr>
          <w:p w:rsidR="00C90BDD" w:rsidRPr="00027F97" w:rsidRDefault="00C90BDD" w:rsidP="0043054F">
            <w:pPr>
              <w:pStyle w:val="ConsPlusNonformat"/>
              <w:ind w:firstLine="567"/>
              <w:contextualSpacing/>
              <w:jc w:val="right"/>
              <w:rPr>
                <w:rFonts w:ascii="Times New Roman" w:hAnsi="Times New Roman" w:cs="Times New Roman"/>
                <w:sz w:val="24"/>
                <w:szCs w:val="24"/>
              </w:rPr>
            </w:pPr>
          </w:p>
          <w:p w:rsidR="00145FD5" w:rsidRPr="00027F97" w:rsidRDefault="0043054F" w:rsidP="0043054F">
            <w:pPr>
              <w:pStyle w:val="ConsPlusNonformat"/>
              <w:ind w:firstLine="567"/>
              <w:contextualSpacing/>
              <w:jc w:val="right"/>
              <w:rPr>
                <w:rFonts w:ascii="Times New Roman" w:hAnsi="Times New Roman" w:cs="Times New Roman"/>
                <w:sz w:val="24"/>
                <w:szCs w:val="24"/>
              </w:rPr>
            </w:pPr>
            <w:r w:rsidRPr="00027F97">
              <w:rPr>
                <w:rFonts w:ascii="Times New Roman" w:hAnsi="Times New Roman" w:cs="Times New Roman"/>
                <w:sz w:val="24"/>
                <w:szCs w:val="24"/>
              </w:rPr>
              <w:t>________202</w:t>
            </w:r>
            <w:r w:rsidR="00112DE2">
              <w:rPr>
                <w:rFonts w:ascii="Times New Roman" w:hAnsi="Times New Roman" w:cs="Times New Roman"/>
                <w:sz w:val="24"/>
                <w:szCs w:val="24"/>
              </w:rPr>
              <w:t>5</w:t>
            </w:r>
            <w:r w:rsidR="00EA3092">
              <w:rPr>
                <w:rFonts w:ascii="Times New Roman" w:hAnsi="Times New Roman" w:cs="Times New Roman"/>
                <w:sz w:val="24"/>
                <w:szCs w:val="24"/>
              </w:rPr>
              <w:t>г.</w:t>
            </w:r>
          </w:p>
          <w:p w:rsidR="00145FD5" w:rsidRPr="00027F97" w:rsidRDefault="00145FD5" w:rsidP="0043054F">
            <w:pPr>
              <w:pStyle w:val="ConsPlusNonformat"/>
              <w:ind w:firstLine="567"/>
              <w:contextualSpacing/>
              <w:jc w:val="both"/>
              <w:rPr>
                <w:rFonts w:ascii="Times New Roman" w:hAnsi="Times New Roman" w:cs="Times New Roman"/>
                <w:sz w:val="24"/>
                <w:szCs w:val="24"/>
              </w:rPr>
            </w:pPr>
          </w:p>
        </w:tc>
      </w:tr>
    </w:tbl>
    <w:p w:rsidR="00145FD5" w:rsidRPr="00027F97" w:rsidRDefault="00145FD5" w:rsidP="0043054F">
      <w:pPr>
        <w:pStyle w:val="ConsPlusNonformat"/>
        <w:ind w:firstLine="567"/>
        <w:contextualSpacing/>
        <w:jc w:val="both"/>
        <w:rPr>
          <w:rFonts w:ascii="Times New Roman" w:hAnsi="Times New Roman" w:cs="Times New Roman"/>
          <w:sz w:val="24"/>
          <w:szCs w:val="24"/>
        </w:rPr>
      </w:pPr>
    </w:p>
    <w:p w:rsidR="00145FD5" w:rsidRPr="00027F97" w:rsidRDefault="00A007E3" w:rsidP="0043054F">
      <w:pPr>
        <w:pStyle w:val="rteright"/>
        <w:shd w:val="clear" w:color="auto" w:fill="FFFFFF"/>
        <w:spacing w:before="0" w:beforeAutospacing="0" w:after="0" w:afterAutospacing="0"/>
        <w:ind w:firstLine="567"/>
        <w:jc w:val="both"/>
      </w:pPr>
      <w:r w:rsidRPr="00027F97">
        <w:t xml:space="preserve">Администрация </w:t>
      </w:r>
      <w:r w:rsidR="005E4DED">
        <w:t>Рогнединского района Брянской области</w:t>
      </w:r>
      <w:r w:rsidRPr="00027F97">
        <w:t xml:space="preserve">, в лице главы </w:t>
      </w:r>
      <w:r w:rsidR="005E5FE3" w:rsidRPr="00027F97">
        <w:t xml:space="preserve">администрации </w:t>
      </w:r>
      <w:r w:rsidR="005E4DED">
        <w:t>Рогнединского района Денисова Александра Михайловича</w:t>
      </w:r>
      <w:r w:rsidR="00145FD5" w:rsidRPr="00027F97">
        <w:t>, именуем</w:t>
      </w:r>
      <w:r w:rsidR="0043054F" w:rsidRPr="00027F97">
        <w:t>ая</w:t>
      </w:r>
      <w:r w:rsidR="00145FD5" w:rsidRPr="00027F97">
        <w:t xml:space="preserve"> в дальнейшем </w:t>
      </w:r>
      <w:r w:rsidR="00D549A4" w:rsidRPr="00027F97">
        <w:t xml:space="preserve"> </w:t>
      </w:r>
      <w:r w:rsidR="00145FD5" w:rsidRPr="00027F97">
        <w:t>Концедент</w:t>
      </w:r>
      <w:r w:rsidR="00445B11" w:rsidRPr="00027F97">
        <w:t>, с одной стороны,</w:t>
      </w:r>
      <w:r w:rsidR="0043054F" w:rsidRPr="00027F97">
        <w:t xml:space="preserve"> </w:t>
      </w:r>
      <w:r w:rsidR="00145FD5" w:rsidRPr="00027F97">
        <w:t xml:space="preserve">действующего на основании Устава, </w:t>
      </w:r>
      <w:r w:rsidR="00873B03" w:rsidRPr="00027F97">
        <w:t>и _____________________________________________</w:t>
      </w:r>
      <w:r w:rsidR="00873B03">
        <w:t>___________________________</w:t>
      </w:r>
      <w:r w:rsidR="00873B03" w:rsidRPr="00027F97">
        <w:t>_____, в лице ___</w:t>
      </w:r>
      <w:r w:rsidR="00873B03">
        <w:t>_______</w:t>
      </w:r>
      <w:r w:rsidR="00873B03" w:rsidRPr="00027F97">
        <w:t xml:space="preserve">________________________________________________, </w:t>
      </w:r>
      <w:r w:rsidR="00145FD5" w:rsidRPr="00027F97">
        <w:t xml:space="preserve">именуемое в дальнейшем Концессионер, с другой стороны, именуемые также Сторонами, </w:t>
      </w:r>
      <w:r w:rsidR="004A6ECE" w:rsidRPr="00027F97">
        <w:t>в порядке, определенном пунктами 4.1, 4.2,  статьи 37 Федерального закона от 21.07.2005 г. № 115-ФЗ «О концессионных соглашениях»</w:t>
      </w:r>
      <w:r w:rsidR="00145FD5" w:rsidRPr="00027F97">
        <w:t xml:space="preserve"> заключили настоящее Соглашение о нижеследующем.</w:t>
      </w:r>
    </w:p>
    <w:p w:rsidR="00145FD5" w:rsidRPr="00027F97" w:rsidRDefault="00145FD5" w:rsidP="0043054F">
      <w:pPr>
        <w:pStyle w:val="ConsPlusNormal"/>
        <w:ind w:firstLine="567"/>
        <w:contextualSpacing/>
        <w:jc w:val="both"/>
        <w:rPr>
          <w:rFonts w:ascii="Times New Roman" w:hAnsi="Times New Roman" w:cs="Times New Roman"/>
          <w:b/>
          <w:bCs/>
          <w:sz w:val="24"/>
          <w:szCs w:val="24"/>
        </w:rPr>
      </w:pPr>
    </w:p>
    <w:p w:rsidR="0086602A" w:rsidRPr="00027F97" w:rsidRDefault="00391D84" w:rsidP="0043054F">
      <w:pPr>
        <w:pStyle w:val="ConsPlusNormal"/>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lang w:val="en-US"/>
        </w:rPr>
        <w:t>I</w:t>
      </w:r>
      <w:r w:rsidRPr="00027F97">
        <w:rPr>
          <w:rFonts w:ascii="Times New Roman" w:hAnsi="Times New Roman" w:cs="Times New Roman"/>
          <w:b/>
          <w:bCs/>
          <w:sz w:val="24"/>
          <w:szCs w:val="24"/>
        </w:rPr>
        <w:t>.</w:t>
      </w:r>
      <w:r w:rsidRPr="00027F97">
        <w:rPr>
          <w:rFonts w:ascii="Times New Roman" w:hAnsi="Times New Roman" w:cs="Times New Roman"/>
          <w:b/>
          <w:bCs/>
          <w:sz w:val="24"/>
          <w:szCs w:val="24"/>
          <w:lang w:val="en-US"/>
        </w:rPr>
        <w:t> </w:t>
      </w:r>
      <w:r w:rsidR="00145FD5" w:rsidRPr="00027F97">
        <w:rPr>
          <w:rFonts w:ascii="Times New Roman" w:hAnsi="Times New Roman" w:cs="Times New Roman"/>
          <w:b/>
          <w:bCs/>
          <w:sz w:val="24"/>
          <w:szCs w:val="24"/>
        </w:rPr>
        <w:t>Предмет Соглашения</w:t>
      </w:r>
      <w:bookmarkStart w:id="0" w:name="P94"/>
      <w:bookmarkEnd w:id="0"/>
    </w:p>
    <w:p w:rsidR="00145FD5" w:rsidRPr="00027F97" w:rsidRDefault="00145FD5" w:rsidP="0043054F">
      <w:pPr>
        <w:pStyle w:val="ConsPlusNonformat"/>
        <w:numPr>
          <w:ilvl w:val="0"/>
          <w:numId w:val="25"/>
        </w:numPr>
        <w:tabs>
          <w:tab w:val="left" w:pos="851"/>
        </w:tabs>
        <w:ind w:left="0"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Концессионер обязуется за свой счет реконструировать имущест</w:t>
      </w:r>
      <w:r w:rsidR="00523C5A" w:rsidRPr="00027F97">
        <w:rPr>
          <w:rFonts w:ascii="Times New Roman" w:hAnsi="Times New Roman" w:cs="Times New Roman"/>
          <w:sz w:val="24"/>
          <w:szCs w:val="24"/>
        </w:rPr>
        <w:t xml:space="preserve">во, состав и описание которого </w:t>
      </w:r>
      <w:r w:rsidRPr="00027F97">
        <w:rPr>
          <w:rFonts w:ascii="Times New Roman" w:hAnsi="Times New Roman" w:cs="Times New Roman"/>
          <w:sz w:val="24"/>
          <w:szCs w:val="24"/>
        </w:rPr>
        <w:t xml:space="preserve">приведены в </w:t>
      </w:r>
      <w:hyperlink w:anchor="P113" w:history="1">
        <w:r w:rsidRPr="00027F97">
          <w:rPr>
            <w:rFonts w:ascii="Times New Roman" w:hAnsi="Times New Roman" w:cs="Times New Roman"/>
            <w:sz w:val="24"/>
            <w:szCs w:val="24"/>
          </w:rPr>
          <w:t>разделе II</w:t>
        </w:r>
      </w:hyperlink>
      <w:r w:rsidRPr="00027F97">
        <w:rPr>
          <w:rFonts w:ascii="Times New Roman" w:hAnsi="Times New Roman" w:cs="Times New Roman"/>
          <w:sz w:val="24"/>
          <w:szCs w:val="24"/>
        </w:rPr>
        <w:t xml:space="preserve"> настоящего Соглаш</w:t>
      </w:r>
      <w:r w:rsidR="00523C5A" w:rsidRPr="00027F97">
        <w:rPr>
          <w:rFonts w:ascii="Times New Roman" w:hAnsi="Times New Roman" w:cs="Times New Roman"/>
          <w:sz w:val="24"/>
          <w:szCs w:val="24"/>
        </w:rPr>
        <w:t>ения (далее - объект Соглашения</w:t>
      </w:r>
      <w:r w:rsidRPr="00027F97">
        <w:rPr>
          <w:rFonts w:ascii="Times New Roman" w:hAnsi="Times New Roman" w:cs="Times New Roman"/>
          <w:sz w:val="24"/>
          <w:szCs w:val="24"/>
        </w:rPr>
        <w:t xml:space="preserve">), право собственности на которое принадлежит Концеденту, и осуществлять </w:t>
      </w:r>
      <w:r w:rsidR="004C65F0" w:rsidRPr="00027F97">
        <w:rPr>
          <w:rFonts w:ascii="Times New Roman" w:eastAsia="Calibri" w:hAnsi="Times New Roman" w:cs="Times New Roman"/>
          <w:sz w:val="24"/>
          <w:szCs w:val="24"/>
        </w:rPr>
        <w:t>холодное водоснабжение</w:t>
      </w:r>
      <w:r w:rsidR="0043054F" w:rsidRPr="00027F97">
        <w:rPr>
          <w:rFonts w:ascii="Times New Roman" w:hAnsi="Times New Roman" w:cs="Times New Roman"/>
          <w:sz w:val="24"/>
          <w:szCs w:val="24"/>
        </w:rPr>
        <w:t xml:space="preserve"> </w:t>
      </w:r>
      <w:r w:rsidRPr="00027F97">
        <w:rPr>
          <w:rFonts w:ascii="Times New Roman" w:hAnsi="Times New Roman" w:cs="Times New Roman"/>
          <w:sz w:val="24"/>
          <w:szCs w:val="24"/>
        </w:rPr>
        <w:t>с использованием объекта Соглашения, а Концедент обязуется предоставить Концессионеру на срок, установленный настоящим Соглашением, права владения и пользования объектом Соглашения для осуществления указанной деятельности.</w:t>
      </w:r>
    </w:p>
    <w:p w:rsidR="00145FD5" w:rsidRPr="00027F97" w:rsidRDefault="00145FD5" w:rsidP="0043054F">
      <w:pPr>
        <w:pStyle w:val="ConsPlusNormal"/>
        <w:ind w:firstLine="567"/>
        <w:contextualSpacing/>
        <w:jc w:val="center"/>
        <w:rPr>
          <w:rFonts w:ascii="Times New Roman" w:hAnsi="Times New Roman" w:cs="Times New Roman"/>
          <w:b/>
          <w:bCs/>
          <w:sz w:val="24"/>
          <w:szCs w:val="24"/>
        </w:rPr>
      </w:pPr>
    </w:p>
    <w:p w:rsidR="00145FD5" w:rsidRPr="00027F97" w:rsidRDefault="00391D84" w:rsidP="0043054F">
      <w:pPr>
        <w:pStyle w:val="ConsPlusNormal"/>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lang w:val="en-US"/>
        </w:rPr>
        <w:t>II</w:t>
      </w:r>
      <w:r w:rsidRPr="00027F97">
        <w:rPr>
          <w:rFonts w:ascii="Times New Roman" w:hAnsi="Times New Roman" w:cs="Times New Roman"/>
          <w:b/>
          <w:bCs/>
          <w:sz w:val="24"/>
          <w:szCs w:val="24"/>
        </w:rPr>
        <w:t>.</w:t>
      </w:r>
      <w:r w:rsidRPr="00027F97">
        <w:rPr>
          <w:rFonts w:ascii="Times New Roman" w:hAnsi="Times New Roman" w:cs="Times New Roman"/>
          <w:b/>
          <w:bCs/>
          <w:sz w:val="24"/>
          <w:szCs w:val="24"/>
          <w:lang w:val="en-US"/>
        </w:rPr>
        <w:t> </w:t>
      </w:r>
      <w:r w:rsidR="00145FD5" w:rsidRPr="00027F97">
        <w:rPr>
          <w:rFonts w:ascii="Times New Roman" w:hAnsi="Times New Roman" w:cs="Times New Roman"/>
          <w:b/>
          <w:bCs/>
          <w:sz w:val="24"/>
          <w:szCs w:val="24"/>
        </w:rPr>
        <w:t>Объект Соглашения</w:t>
      </w:r>
    </w:p>
    <w:p w:rsidR="004C65F0" w:rsidRPr="00027F97" w:rsidRDefault="004C65F0" w:rsidP="0043054F">
      <w:pPr>
        <w:pStyle w:val="ConsPlusNormal"/>
        <w:numPr>
          <w:ilvl w:val="0"/>
          <w:numId w:val="25"/>
        </w:numPr>
        <w:tabs>
          <w:tab w:val="left" w:pos="993"/>
        </w:tabs>
        <w:ind w:left="0" w:firstLine="567"/>
        <w:contextualSpacing/>
        <w:jc w:val="both"/>
        <w:rPr>
          <w:rFonts w:ascii="Times New Roman" w:hAnsi="Times New Roman" w:cs="Times New Roman"/>
          <w:sz w:val="24"/>
          <w:szCs w:val="24"/>
        </w:rPr>
      </w:pPr>
      <w:r w:rsidRPr="00027F97">
        <w:rPr>
          <w:rFonts w:ascii="Times New Roman" w:eastAsia="Calibri" w:hAnsi="Times New Roman" w:cs="Times New Roman"/>
          <w:sz w:val="24"/>
          <w:szCs w:val="24"/>
        </w:rPr>
        <w:t xml:space="preserve">Объектом Соглашения является система коммунальной инфраструктуры, а именно централизованные системы водоснабжения, на территории муниципального образования </w:t>
      </w:r>
      <w:r w:rsidR="005E4DED">
        <w:rPr>
          <w:rFonts w:ascii="Times New Roman" w:eastAsia="Calibri" w:hAnsi="Times New Roman" w:cs="Times New Roman"/>
          <w:sz w:val="24"/>
          <w:szCs w:val="24"/>
        </w:rPr>
        <w:t>Рогнединский муниципальный район Брянской</w:t>
      </w:r>
      <w:r w:rsidRPr="00027F97">
        <w:rPr>
          <w:rFonts w:ascii="Times New Roman" w:hAnsi="Times New Roman" w:cs="Times New Roman"/>
          <w:bCs/>
          <w:sz w:val="24"/>
          <w:szCs w:val="24"/>
        </w:rPr>
        <w:t xml:space="preserve"> области</w:t>
      </w:r>
      <w:r w:rsidRPr="00027F97">
        <w:rPr>
          <w:rFonts w:ascii="Times New Roman" w:eastAsia="Calibri" w:hAnsi="Times New Roman" w:cs="Times New Roman"/>
          <w:sz w:val="24"/>
          <w:szCs w:val="24"/>
        </w:rPr>
        <w:t>, предназначенная для осуществления дея</w:t>
      </w:r>
      <w:r w:rsidR="004C1E31">
        <w:rPr>
          <w:rFonts w:ascii="Times New Roman" w:eastAsia="Calibri" w:hAnsi="Times New Roman" w:cs="Times New Roman"/>
          <w:sz w:val="24"/>
          <w:szCs w:val="24"/>
        </w:rPr>
        <w:t>тельности, указанной в пункте 1</w:t>
      </w:r>
      <w:r w:rsidRPr="00027F97">
        <w:rPr>
          <w:rFonts w:ascii="Times New Roman" w:eastAsia="Calibri" w:hAnsi="Times New Roman" w:cs="Times New Roman"/>
          <w:sz w:val="24"/>
          <w:szCs w:val="24"/>
        </w:rPr>
        <w:t xml:space="preserve"> настоящего Соглашения</w:t>
      </w:r>
      <w:r w:rsidRPr="00027F97">
        <w:rPr>
          <w:rFonts w:eastAsia="Calibri" w:cs="Times New Roman"/>
          <w:sz w:val="24"/>
          <w:szCs w:val="24"/>
        </w:rPr>
        <w:t>.</w:t>
      </w:r>
    </w:p>
    <w:p w:rsidR="004C65F0" w:rsidRPr="00027F97" w:rsidRDefault="00804F24" w:rsidP="004C65F0">
      <w:pPr>
        <w:pStyle w:val="ConsPlusNormal"/>
        <w:numPr>
          <w:ilvl w:val="0"/>
          <w:numId w:val="25"/>
        </w:numPr>
        <w:tabs>
          <w:tab w:val="left" w:pos="993"/>
        </w:tabs>
        <w:ind w:left="0" w:firstLine="567"/>
        <w:contextualSpacing/>
        <w:jc w:val="both"/>
        <w:rPr>
          <w:rStyle w:val="FontStyle28"/>
          <w:sz w:val="24"/>
          <w:szCs w:val="24"/>
        </w:rPr>
      </w:pPr>
      <w:r w:rsidRPr="00027F97">
        <w:rPr>
          <w:rStyle w:val="FontStyle28"/>
          <w:sz w:val="24"/>
          <w:szCs w:val="24"/>
        </w:rPr>
        <w:t>Объекты Соглашения, подлежащие реконструкции, принадлежат Концеденту на праве собственности</w:t>
      </w:r>
      <w:r w:rsidR="004C65F0" w:rsidRPr="00027F97">
        <w:rPr>
          <w:rStyle w:val="FontStyle28"/>
          <w:sz w:val="24"/>
          <w:szCs w:val="24"/>
        </w:rPr>
        <w:t>.</w:t>
      </w:r>
    </w:p>
    <w:p w:rsidR="00145FD5" w:rsidRPr="00027F97" w:rsidRDefault="00145FD5" w:rsidP="0043054F">
      <w:pPr>
        <w:pStyle w:val="ConsPlusNormal"/>
        <w:numPr>
          <w:ilvl w:val="0"/>
          <w:numId w:val="25"/>
        </w:numPr>
        <w:tabs>
          <w:tab w:val="left" w:pos="993"/>
        </w:tabs>
        <w:ind w:left="0"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Концедент гарантирует, что объект Соглашения передается Концессионеру свободным от прав третьих лиц и иных ограничений прав собственности Концедента на указанный объект.</w:t>
      </w:r>
      <w:bookmarkStart w:id="1" w:name="P141"/>
      <w:bookmarkEnd w:id="1"/>
    </w:p>
    <w:p w:rsidR="00391D84" w:rsidRPr="00C233F0" w:rsidRDefault="00804F24" w:rsidP="0043054F">
      <w:pPr>
        <w:pStyle w:val="ConsPlusNormal"/>
        <w:numPr>
          <w:ilvl w:val="0"/>
          <w:numId w:val="25"/>
        </w:numPr>
        <w:tabs>
          <w:tab w:val="left" w:pos="993"/>
        </w:tabs>
        <w:ind w:left="0" w:firstLine="567"/>
        <w:contextualSpacing/>
        <w:jc w:val="both"/>
        <w:rPr>
          <w:rFonts w:ascii="Times New Roman" w:hAnsi="Times New Roman" w:cs="Times New Roman"/>
          <w:color w:val="FF0000"/>
          <w:sz w:val="24"/>
          <w:szCs w:val="24"/>
        </w:rPr>
      </w:pPr>
      <w:r w:rsidRPr="00027F97">
        <w:rPr>
          <w:rFonts w:ascii="Times New Roman" w:hAnsi="Times New Roman" w:cs="Times New Roman"/>
          <w:sz w:val="24"/>
          <w:szCs w:val="24"/>
        </w:rPr>
        <w:t xml:space="preserve">Сведения о составе и описании,  техническом состоянии, сроке службы, начальной, остаточной стоимости передаваемого объекта Соглашения приведены в </w:t>
      </w:r>
      <w:r w:rsidRPr="00AF4FB2">
        <w:rPr>
          <w:rFonts w:ascii="Times New Roman" w:hAnsi="Times New Roman" w:cs="Times New Roman"/>
          <w:sz w:val="24"/>
          <w:szCs w:val="24"/>
        </w:rPr>
        <w:t>приложении №</w:t>
      </w:r>
      <w:r w:rsidR="009D5848" w:rsidRPr="00AF4FB2">
        <w:rPr>
          <w:rFonts w:ascii="Times New Roman" w:hAnsi="Times New Roman" w:cs="Times New Roman"/>
          <w:sz w:val="24"/>
          <w:szCs w:val="24"/>
        </w:rPr>
        <w:t xml:space="preserve"> </w:t>
      </w:r>
      <w:r w:rsidR="00AF4FB2" w:rsidRPr="00AF4FB2">
        <w:rPr>
          <w:rFonts w:ascii="Times New Roman" w:hAnsi="Times New Roman" w:cs="Times New Roman"/>
          <w:sz w:val="24"/>
          <w:szCs w:val="24"/>
        </w:rPr>
        <w:t>1</w:t>
      </w:r>
      <w:r w:rsidR="00624D0D" w:rsidRPr="00AF4FB2">
        <w:rPr>
          <w:rFonts w:ascii="Times New Roman" w:hAnsi="Times New Roman" w:cs="Times New Roman"/>
          <w:sz w:val="24"/>
          <w:szCs w:val="24"/>
        </w:rPr>
        <w:t>.</w:t>
      </w:r>
    </w:p>
    <w:p w:rsidR="00E94365" w:rsidRPr="00027F97" w:rsidRDefault="00167E68" w:rsidP="0043054F">
      <w:pPr>
        <w:pStyle w:val="ConsPlusNormal"/>
        <w:numPr>
          <w:ilvl w:val="0"/>
          <w:numId w:val="25"/>
        </w:numPr>
        <w:tabs>
          <w:tab w:val="left" w:pos="993"/>
        </w:tabs>
        <w:ind w:left="0" w:firstLine="567"/>
        <w:contextualSpacing/>
        <w:jc w:val="both"/>
        <w:rPr>
          <w:rFonts w:ascii="Times New Roman" w:hAnsi="Times New Roman" w:cs="Times New Roman"/>
          <w:color w:val="000000" w:themeColor="text1"/>
          <w:sz w:val="24"/>
          <w:szCs w:val="24"/>
        </w:rPr>
      </w:pPr>
      <w:r w:rsidRPr="00027F97">
        <w:rPr>
          <w:rFonts w:ascii="Times New Roman" w:hAnsi="Times New Roman" w:cs="Times New Roman"/>
          <w:sz w:val="24"/>
          <w:szCs w:val="24"/>
        </w:rPr>
        <w:t xml:space="preserve"> </w:t>
      </w:r>
      <w:r w:rsidR="00E94365" w:rsidRPr="00027F97">
        <w:rPr>
          <w:rFonts w:ascii="Times New Roman" w:hAnsi="Times New Roman" w:cs="Times New Roman"/>
          <w:color w:val="000000" w:themeColor="text1"/>
          <w:sz w:val="24"/>
          <w:szCs w:val="24"/>
        </w:rPr>
        <w:t>В случае выявления в ходе реализации Соглашения иных объектов, использу</w:t>
      </w:r>
      <w:r w:rsidR="0043054F" w:rsidRPr="00027F97">
        <w:rPr>
          <w:rFonts w:ascii="Times New Roman" w:hAnsi="Times New Roman" w:cs="Times New Roman"/>
          <w:color w:val="000000" w:themeColor="text1"/>
          <w:sz w:val="24"/>
          <w:szCs w:val="24"/>
        </w:rPr>
        <w:t>емых в сфере </w:t>
      </w:r>
      <w:r w:rsidRPr="00027F97">
        <w:rPr>
          <w:rFonts w:ascii="Times New Roman" w:hAnsi="Times New Roman" w:cs="Times New Roman"/>
          <w:color w:val="000000" w:themeColor="text1"/>
          <w:sz w:val="24"/>
          <w:szCs w:val="24"/>
        </w:rPr>
        <w:t>водо</w:t>
      </w:r>
      <w:r w:rsidR="0043054F" w:rsidRPr="00027F97">
        <w:rPr>
          <w:rFonts w:ascii="Times New Roman" w:hAnsi="Times New Roman" w:cs="Times New Roman"/>
          <w:color w:val="000000" w:themeColor="text1"/>
          <w:sz w:val="24"/>
          <w:szCs w:val="24"/>
        </w:rPr>
        <w:t>снабжения, не входящих</w:t>
      </w:r>
      <w:r w:rsidR="00E94365" w:rsidRPr="00027F97">
        <w:rPr>
          <w:rFonts w:ascii="Times New Roman" w:hAnsi="Times New Roman" w:cs="Times New Roman"/>
          <w:color w:val="000000" w:themeColor="text1"/>
          <w:sz w:val="24"/>
          <w:szCs w:val="24"/>
        </w:rPr>
        <w:t xml:space="preserve"> в Объект Соглашения, на территории муниципального образования </w:t>
      </w:r>
      <w:r w:rsidR="005E4DED">
        <w:rPr>
          <w:rFonts w:ascii="Times New Roman" w:hAnsi="Times New Roman" w:cs="Times New Roman"/>
          <w:color w:val="000000" w:themeColor="text1"/>
          <w:sz w:val="24"/>
          <w:szCs w:val="24"/>
        </w:rPr>
        <w:t>Рогнединский муниципальный район Брянской</w:t>
      </w:r>
      <w:r w:rsidR="00E94365" w:rsidRPr="00027F97">
        <w:rPr>
          <w:rFonts w:ascii="Times New Roman" w:hAnsi="Times New Roman" w:cs="Times New Roman"/>
          <w:color w:val="000000" w:themeColor="text1"/>
          <w:sz w:val="24"/>
          <w:szCs w:val="24"/>
        </w:rPr>
        <w:t xml:space="preserve"> области, собственник которых отсутствует, Концедент обязан предпринять все необходимые действия и меры для обеспечения эксплуатации таких объектов надлежащим образом (постановка на учет в органах государственной регистрации, возбуждение судебного разбирательства по признанию бесхозяйного объекта муниципальной собственностью, распределение расходов и т.д.) за свой счет, с последующей передачей такого имущества по договору аренды Концессионеру.</w:t>
      </w:r>
    </w:p>
    <w:p w:rsidR="004E00EC" w:rsidRPr="00027F97" w:rsidRDefault="004E00EC" w:rsidP="0043054F">
      <w:pPr>
        <w:pStyle w:val="ConsPlusNormal"/>
        <w:tabs>
          <w:tab w:val="left" w:pos="993"/>
        </w:tabs>
        <w:ind w:firstLine="567"/>
        <w:contextualSpacing/>
        <w:jc w:val="both"/>
        <w:rPr>
          <w:rFonts w:ascii="Times New Roman" w:hAnsi="Times New Roman" w:cs="Times New Roman"/>
          <w:color w:val="000000" w:themeColor="text1"/>
          <w:sz w:val="24"/>
          <w:szCs w:val="24"/>
        </w:rPr>
      </w:pPr>
      <w:r w:rsidRPr="00027F97">
        <w:rPr>
          <w:rFonts w:ascii="Times New Roman" w:hAnsi="Times New Roman" w:cs="Times New Roman"/>
          <w:color w:val="000000" w:themeColor="text1"/>
          <w:sz w:val="24"/>
          <w:szCs w:val="24"/>
        </w:rPr>
        <w:t xml:space="preserve">Расходы </w:t>
      </w:r>
      <w:r w:rsidR="00120DA9" w:rsidRPr="00027F97">
        <w:rPr>
          <w:rFonts w:ascii="Times New Roman" w:hAnsi="Times New Roman" w:cs="Times New Roman"/>
          <w:color w:val="000000" w:themeColor="text1"/>
          <w:sz w:val="24"/>
          <w:szCs w:val="24"/>
        </w:rPr>
        <w:t>К</w:t>
      </w:r>
      <w:r w:rsidRPr="00027F97">
        <w:rPr>
          <w:rFonts w:ascii="Times New Roman" w:hAnsi="Times New Roman" w:cs="Times New Roman"/>
          <w:color w:val="000000" w:themeColor="text1"/>
          <w:sz w:val="24"/>
          <w:szCs w:val="24"/>
        </w:rPr>
        <w:t xml:space="preserve">онцессионера в связи с государственной регистрацией права собственности </w:t>
      </w:r>
      <w:r w:rsidR="00120DA9" w:rsidRPr="00027F97">
        <w:rPr>
          <w:rFonts w:ascii="Times New Roman" w:hAnsi="Times New Roman" w:cs="Times New Roman"/>
          <w:color w:val="000000" w:themeColor="text1"/>
          <w:sz w:val="24"/>
          <w:szCs w:val="24"/>
        </w:rPr>
        <w:t>К</w:t>
      </w:r>
      <w:r w:rsidRPr="00027F97">
        <w:rPr>
          <w:rFonts w:ascii="Times New Roman" w:hAnsi="Times New Roman" w:cs="Times New Roman"/>
          <w:color w:val="000000" w:themeColor="text1"/>
          <w:sz w:val="24"/>
          <w:szCs w:val="24"/>
        </w:rPr>
        <w:t xml:space="preserve">онцедента на незарегистрированное недвижимое имущество, в том числе в связи с выполнением кадастровых работ, подлежат учету в тарифах </w:t>
      </w:r>
      <w:r w:rsidR="001B4C92" w:rsidRPr="00027F97">
        <w:rPr>
          <w:rFonts w:ascii="Times New Roman" w:hAnsi="Times New Roman" w:cs="Times New Roman"/>
          <w:color w:val="000000" w:themeColor="text1"/>
          <w:sz w:val="24"/>
          <w:szCs w:val="24"/>
        </w:rPr>
        <w:t>К</w:t>
      </w:r>
      <w:r w:rsidRPr="00027F97">
        <w:rPr>
          <w:rFonts w:ascii="Times New Roman" w:hAnsi="Times New Roman" w:cs="Times New Roman"/>
          <w:color w:val="000000" w:themeColor="text1"/>
          <w:sz w:val="24"/>
          <w:szCs w:val="24"/>
        </w:rPr>
        <w:t>онцессионера.</w:t>
      </w:r>
    </w:p>
    <w:p w:rsidR="00366E5B" w:rsidRPr="00027F97" w:rsidRDefault="00366E5B" w:rsidP="0043054F">
      <w:pPr>
        <w:tabs>
          <w:tab w:val="left" w:pos="567"/>
        </w:tabs>
        <w:spacing w:after="0" w:line="240" w:lineRule="auto"/>
        <w:ind w:firstLine="567"/>
        <w:contextualSpacing/>
        <w:jc w:val="both"/>
        <w:rPr>
          <w:rFonts w:ascii="Times New Roman" w:hAnsi="Times New Roman" w:cs="Times New Roman"/>
          <w:color w:val="000000" w:themeColor="text1"/>
          <w:sz w:val="24"/>
          <w:szCs w:val="24"/>
        </w:rPr>
      </w:pPr>
    </w:p>
    <w:p w:rsidR="00145FD5" w:rsidRPr="00027F97" w:rsidRDefault="003908D5" w:rsidP="0043054F">
      <w:pPr>
        <w:pStyle w:val="ConsPlusNonformat"/>
        <w:ind w:firstLine="567"/>
        <w:contextualSpacing/>
        <w:jc w:val="center"/>
        <w:rPr>
          <w:rFonts w:ascii="Times New Roman" w:hAnsi="Times New Roman" w:cs="Times New Roman"/>
          <w:b/>
          <w:bCs/>
          <w:color w:val="000000" w:themeColor="text1"/>
          <w:sz w:val="24"/>
          <w:szCs w:val="24"/>
        </w:rPr>
      </w:pPr>
      <w:r w:rsidRPr="00027F97">
        <w:rPr>
          <w:rFonts w:ascii="Times New Roman" w:hAnsi="Times New Roman" w:cs="Times New Roman"/>
          <w:b/>
          <w:bCs/>
          <w:color w:val="000000" w:themeColor="text1"/>
          <w:sz w:val="24"/>
          <w:szCs w:val="24"/>
        </w:rPr>
        <w:t>III.</w:t>
      </w:r>
      <w:r w:rsidR="00391D84" w:rsidRPr="00027F97">
        <w:rPr>
          <w:rFonts w:ascii="Times New Roman" w:hAnsi="Times New Roman" w:cs="Times New Roman"/>
          <w:b/>
          <w:bCs/>
          <w:color w:val="000000" w:themeColor="text1"/>
          <w:sz w:val="24"/>
          <w:szCs w:val="24"/>
          <w:lang w:val="en-US"/>
        </w:rPr>
        <w:t> </w:t>
      </w:r>
      <w:r w:rsidR="00145FD5" w:rsidRPr="00027F97">
        <w:rPr>
          <w:rFonts w:ascii="Times New Roman" w:hAnsi="Times New Roman" w:cs="Times New Roman"/>
          <w:b/>
          <w:bCs/>
          <w:color w:val="000000" w:themeColor="text1"/>
          <w:sz w:val="24"/>
          <w:szCs w:val="24"/>
        </w:rPr>
        <w:t>Порядок передачи Концедентом Концессионеру</w:t>
      </w:r>
    </w:p>
    <w:p w:rsidR="00D549A4" w:rsidRPr="00027F97" w:rsidRDefault="00145FD5" w:rsidP="00D549A4">
      <w:pPr>
        <w:pStyle w:val="ConsPlusNonformat"/>
        <w:ind w:firstLine="567"/>
        <w:contextualSpacing/>
        <w:jc w:val="center"/>
        <w:rPr>
          <w:rFonts w:ascii="Times New Roman" w:hAnsi="Times New Roman" w:cs="Times New Roman"/>
          <w:b/>
          <w:bCs/>
          <w:color w:val="000000" w:themeColor="text1"/>
          <w:sz w:val="24"/>
          <w:szCs w:val="24"/>
        </w:rPr>
      </w:pPr>
      <w:r w:rsidRPr="00027F97">
        <w:rPr>
          <w:rFonts w:ascii="Times New Roman" w:hAnsi="Times New Roman" w:cs="Times New Roman"/>
          <w:b/>
          <w:bCs/>
          <w:color w:val="000000" w:themeColor="text1"/>
          <w:sz w:val="24"/>
          <w:szCs w:val="24"/>
        </w:rPr>
        <w:t>объектов имущества</w:t>
      </w:r>
    </w:p>
    <w:p w:rsidR="00145FD5" w:rsidRPr="00027F97" w:rsidRDefault="00396B04" w:rsidP="00396B04">
      <w:pPr>
        <w:pStyle w:val="ConsPlusNormal"/>
        <w:tabs>
          <w:tab w:val="left" w:pos="993"/>
        </w:tabs>
        <w:ind w:firstLine="567"/>
        <w:contextualSpacing/>
        <w:jc w:val="both"/>
        <w:rPr>
          <w:rFonts w:ascii="Times New Roman" w:hAnsi="Times New Roman" w:cs="Times New Roman"/>
          <w:color w:val="000000" w:themeColor="text1"/>
          <w:sz w:val="24"/>
          <w:szCs w:val="24"/>
        </w:rPr>
      </w:pPr>
      <w:r w:rsidRPr="00027F97">
        <w:rPr>
          <w:rFonts w:ascii="Times New Roman" w:hAnsi="Times New Roman" w:cs="Times New Roman"/>
          <w:color w:val="000000" w:themeColor="text1"/>
          <w:sz w:val="24"/>
          <w:szCs w:val="24"/>
        </w:rPr>
        <w:t xml:space="preserve">7. </w:t>
      </w:r>
      <w:r w:rsidR="00145FD5" w:rsidRPr="00027F97">
        <w:rPr>
          <w:rFonts w:ascii="Times New Roman" w:hAnsi="Times New Roman" w:cs="Times New Roman"/>
          <w:color w:val="000000" w:themeColor="text1"/>
          <w:sz w:val="24"/>
          <w:szCs w:val="24"/>
        </w:rPr>
        <w:t>Концедент обязуется передать Концессионеру, а Концессионер обязуется п</w:t>
      </w:r>
      <w:r w:rsidR="003908D5" w:rsidRPr="00027F97">
        <w:rPr>
          <w:rFonts w:ascii="Times New Roman" w:hAnsi="Times New Roman" w:cs="Times New Roman"/>
          <w:color w:val="000000" w:themeColor="text1"/>
          <w:sz w:val="24"/>
          <w:szCs w:val="24"/>
        </w:rPr>
        <w:t>ринять</w:t>
      </w:r>
      <w:r w:rsidR="0041702B" w:rsidRPr="00027F97">
        <w:rPr>
          <w:rFonts w:ascii="Times New Roman" w:hAnsi="Times New Roman" w:cs="Times New Roman"/>
          <w:color w:val="000000" w:themeColor="text1"/>
          <w:sz w:val="24"/>
          <w:szCs w:val="24"/>
        </w:rPr>
        <w:t xml:space="preserve"> </w:t>
      </w:r>
      <w:r w:rsidR="006B0B22" w:rsidRPr="00027F97">
        <w:rPr>
          <w:rFonts w:ascii="Times New Roman" w:hAnsi="Times New Roman" w:cs="Times New Roman"/>
          <w:color w:val="000000" w:themeColor="text1"/>
          <w:sz w:val="24"/>
          <w:szCs w:val="24"/>
        </w:rPr>
        <w:t>объект Соглашения</w:t>
      </w:r>
      <w:r w:rsidR="00145FD5" w:rsidRPr="00027F97">
        <w:rPr>
          <w:rFonts w:ascii="Times New Roman" w:hAnsi="Times New Roman" w:cs="Times New Roman"/>
          <w:color w:val="000000" w:themeColor="text1"/>
          <w:sz w:val="24"/>
          <w:szCs w:val="24"/>
        </w:rPr>
        <w:t>, указанн</w:t>
      </w:r>
      <w:r w:rsidR="006B0B22" w:rsidRPr="00027F97">
        <w:rPr>
          <w:rFonts w:ascii="Times New Roman" w:hAnsi="Times New Roman" w:cs="Times New Roman"/>
          <w:color w:val="000000" w:themeColor="text1"/>
          <w:sz w:val="24"/>
          <w:szCs w:val="24"/>
        </w:rPr>
        <w:t>ый</w:t>
      </w:r>
      <w:r w:rsidR="00145FD5" w:rsidRPr="00027F97">
        <w:rPr>
          <w:rFonts w:ascii="Times New Roman" w:hAnsi="Times New Roman" w:cs="Times New Roman"/>
          <w:color w:val="000000" w:themeColor="text1"/>
          <w:sz w:val="24"/>
          <w:szCs w:val="24"/>
        </w:rPr>
        <w:t xml:space="preserve"> в п</w:t>
      </w:r>
      <w:r w:rsidR="00366E5B" w:rsidRPr="00027F97">
        <w:rPr>
          <w:rFonts w:ascii="Times New Roman" w:hAnsi="Times New Roman" w:cs="Times New Roman"/>
          <w:color w:val="000000" w:themeColor="text1"/>
          <w:sz w:val="24"/>
          <w:szCs w:val="24"/>
        </w:rPr>
        <w:t xml:space="preserve">ункте </w:t>
      </w:r>
      <w:r w:rsidR="00145FD5" w:rsidRPr="00027F97">
        <w:rPr>
          <w:rFonts w:ascii="Times New Roman" w:hAnsi="Times New Roman" w:cs="Times New Roman"/>
          <w:color w:val="000000" w:themeColor="text1"/>
          <w:sz w:val="24"/>
          <w:szCs w:val="24"/>
        </w:rPr>
        <w:t>2 насто</w:t>
      </w:r>
      <w:r w:rsidR="003908D5" w:rsidRPr="00027F97">
        <w:rPr>
          <w:rFonts w:ascii="Times New Roman" w:hAnsi="Times New Roman" w:cs="Times New Roman"/>
          <w:color w:val="000000" w:themeColor="text1"/>
          <w:sz w:val="24"/>
          <w:szCs w:val="24"/>
        </w:rPr>
        <w:t xml:space="preserve">ящего Соглашения, а также права </w:t>
      </w:r>
      <w:r w:rsidR="00145FD5" w:rsidRPr="00027F97">
        <w:rPr>
          <w:rFonts w:ascii="Times New Roman" w:hAnsi="Times New Roman" w:cs="Times New Roman"/>
          <w:color w:val="000000" w:themeColor="text1"/>
          <w:sz w:val="24"/>
          <w:szCs w:val="24"/>
        </w:rPr>
        <w:lastRenderedPageBreak/>
        <w:t>владения и пользования указанным объектом в срок, установленный в разделе XI</w:t>
      </w:r>
      <w:r w:rsidR="003908D5" w:rsidRPr="00027F97">
        <w:rPr>
          <w:rFonts w:ascii="Times New Roman" w:hAnsi="Times New Roman" w:cs="Times New Roman"/>
          <w:color w:val="000000" w:themeColor="text1"/>
          <w:sz w:val="24"/>
          <w:szCs w:val="24"/>
        </w:rPr>
        <w:t xml:space="preserve"> настоящего </w:t>
      </w:r>
      <w:r w:rsidR="00145FD5" w:rsidRPr="00027F97">
        <w:rPr>
          <w:rFonts w:ascii="Times New Roman" w:hAnsi="Times New Roman" w:cs="Times New Roman"/>
          <w:color w:val="000000" w:themeColor="text1"/>
          <w:sz w:val="24"/>
          <w:szCs w:val="24"/>
        </w:rPr>
        <w:t>Соглашения.</w:t>
      </w:r>
    </w:p>
    <w:p w:rsidR="00145FD5" w:rsidRPr="00027F97" w:rsidRDefault="00145FD5"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Передача Концедентом Концессионеру имущества, указанного в п</w:t>
      </w:r>
      <w:r w:rsidR="00687D9A" w:rsidRPr="00027F97">
        <w:rPr>
          <w:rFonts w:ascii="Times New Roman" w:hAnsi="Times New Roman" w:cs="Times New Roman"/>
          <w:sz w:val="24"/>
          <w:szCs w:val="24"/>
        </w:rPr>
        <w:t>ункте</w:t>
      </w:r>
      <w:r w:rsidRPr="00027F97">
        <w:rPr>
          <w:rFonts w:ascii="Times New Roman" w:hAnsi="Times New Roman" w:cs="Times New Roman"/>
          <w:sz w:val="24"/>
          <w:szCs w:val="24"/>
        </w:rPr>
        <w:t xml:space="preserve"> 2 настоящего </w:t>
      </w:r>
      <w:r w:rsidR="00AC4409" w:rsidRPr="00027F97">
        <w:rPr>
          <w:rFonts w:ascii="Times New Roman" w:hAnsi="Times New Roman" w:cs="Times New Roman"/>
          <w:sz w:val="24"/>
          <w:szCs w:val="24"/>
        </w:rPr>
        <w:t>С</w:t>
      </w:r>
      <w:r w:rsidRPr="00027F97">
        <w:rPr>
          <w:rFonts w:ascii="Times New Roman" w:hAnsi="Times New Roman" w:cs="Times New Roman"/>
          <w:sz w:val="24"/>
          <w:szCs w:val="24"/>
        </w:rPr>
        <w:t xml:space="preserve">оглашения осуществляется по акту приема </w:t>
      </w:r>
      <w:r w:rsidR="00AC4409" w:rsidRPr="00027F97">
        <w:rPr>
          <w:rFonts w:ascii="Times New Roman" w:hAnsi="Times New Roman" w:cs="Times New Roman"/>
          <w:sz w:val="24"/>
          <w:szCs w:val="24"/>
        </w:rPr>
        <w:t>–</w:t>
      </w:r>
      <w:r w:rsidRPr="00027F97">
        <w:rPr>
          <w:rFonts w:ascii="Times New Roman" w:hAnsi="Times New Roman" w:cs="Times New Roman"/>
          <w:sz w:val="24"/>
          <w:szCs w:val="24"/>
        </w:rPr>
        <w:t xml:space="preserve"> передачи.</w:t>
      </w:r>
    </w:p>
    <w:p w:rsidR="00145FD5" w:rsidRPr="00027F97" w:rsidRDefault="00145FD5" w:rsidP="0043054F">
      <w:pPr>
        <w:pStyle w:val="ConsPlusNonformat"/>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 xml:space="preserve">Обязанность Концедента по передаче имущества, указанного в </w:t>
      </w:r>
      <w:r w:rsidR="00687D9A" w:rsidRPr="00027F97">
        <w:rPr>
          <w:rFonts w:ascii="Times New Roman" w:hAnsi="Times New Roman" w:cs="Times New Roman"/>
          <w:sz w:val="24"/>
          <w:szCs w:val="24"/>
        </w:rPr>
        <w:t>пункте</w:t>
      </w:r>
      <w:r w:rsidRPr="00027F97">
        <w:rPr>
          <w:rFonts w:ascii="Times New Roman" w:hAnsi="Times New Roman" w:cs="Times New Roman"/>
          <w:sz w:val="24"/>
          <w:szCs w:val="24"/>
        </w:rPr>
        <w:t xml:space="preserve"> 2 настоящего </w:t>
      </w:r>
      <w:r w:rsidR="00AC4409" w:rsidRPr="00027F97">
        <w:rPr>
          <w:rFonts w:ascii="Times New Roman" w:hAnsi="Times New Roman" w:cs="Times New Roman"/>
          <w:sz w:val="24"/>
          <w:szCs w:val="24"/>
        </w:rPr>
        <w:t>С</w:t>
      </w:r>
      <w:r w:rsidRPr="00027F97">
        <w:rPr>
          <w:rFonts w:ascii="Times New Roman" w:hAnsi="Times New Roman" w:cs="Times New Roman"/>
          <w:sz w:val="24"/>
          <w:szCs w:val="24"/>
        </w:rPr>
        <w:t>оглашения</w:t>
      </w:r>
      <w:r w:rsidR="00AC4409" w:rsidRPr="00027F97">
        <w:rPr>
          <w:rFonts w:ascii="Times New Roman" w:hAnsi="Times New Roman" w:cs="Times New Roman"/>
          <w:sz w:val="24"/>
          <w:szCs w:val="24"/>
        </w:rPr>
        <w:t>,</w:t>
      </w:r>
      <w:r w:rsidRPr="00027F97">
        <w:rPr>
          <w:rFonts w:ascii="Times New Roman" w:hAnsi="Times New Roman" w:cs="Times New Roman"/>
          <w:sz w:val="24"/>
          <w:szCs w:val="24"/>
        </w:rPr>
        <w:t xml:space="preserve"> считается исп</w:t>
      </w:r>
      <w:r w:rsidR="00687D9A" w:rsidRPr="00027F97">
        <w:rPr>
          <w:rFonts w:ascii="Times New Roman" w:hAnsi="Times New Roman" w:cs="Times New Roman"/>
          <w:sz w:val="24"/>
          <w:szCs w:val="24"/>
        </w:rPr>
        <w:t>олненной после принятия объекта</w:t>
      </w:r>
      <w:r w:rsidRPr="00027F97">
        <w:rPr>
          <w:rFonts w:ascii="Times New Roman" w:hAnsi="Times New Roman" w:cs="Times New Roman"/>
          <w:sz w:val="24"/>
          <w:szCs w:val="24"/>
        </w:rPr>
        <w:t xml:space="preserve"> Концессионером и подписания акта приема – передачи.</w:t>
      </w:r>
    </w:p>
    <w:p w:rsidR="0020058E" w:rsidRPr="00027F97" w:rsidRDefault="00145FD5" w:rsidP="0043054F">
      <w:pPr>
        <w:pStyle w:val="ConsPlusNonformat"/>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Уклонение одной из Сторон от подписания указанного до</w:t>
      </w:r>
      <w:r w:rsidR="003908D5" w:rsidRPr="00027F97">
        <w:rPr>
          <w:rFonts w:ascii="Times New Roman" w:hAnsi="Times New Roman" w:cs="Times New Roman"/>
          <w:sz w:val="24"/>
          <w:szCs w:val="24"/>
        </w:rPr>
        <w:t xml:space="preserve">кумента признается нарушением </w:t>
      </w:r>
      <w:r w:rsidRPr="00027F97">
        <w:rPr>
          <w:rFonts w:ascii="Times New Roman" w:hAnsi="Times New Roman" w:cs="Times New Roman"/>
          <w:sz w:val="24"/>
          <w:szCs w:val="24"/>
        </w:rPr>
        <w:t>этой Стороной обязанности</w:t>
      </w:r>
    </w:p>
    <w:p w:rsidR="00391D84" w:rsidRPr="00027F97" w:rsidRDefault="00C91760" w:rsidP="0043054F">
      <w:pPr>
        <w:pStyle w:val="ConsPlusNonformat"/>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w:t>
      </w:r>
      <w:r w:rsidR="00784BC9" w:rsidRPr="00027F97">
        <w:rPr>
          <w:rFonts w:ascii="Times New Roman" w:hAnsi="Times New Roman" w:cs="Times New Roman"/>
          <w:sz w:val="24"/>
          <w:szCs w:val="24"/>
        </w:rPr>
        <w:t xml:space="preserve">лненной со дня государственной </w:t>
      </w:r>
      <w:r w:rsidRPr="00027F97">
        <w:rPr>
          <w:rFonts w:ascii="Times New Roman" w:hAnsi="Times New Roman" w:cs="Times New Roman"/>
          <w:sz w:val="24"/>
          <w:szCs w:val="24"/>
        </w:rPr>
        <w:t>регистрации указанных прав Концессионера.</w:t>
      </w:r>
    </w:p>
    <w:p w:rsidR="00145FD5" w:rsidRPr="00027F97" w:rsidRDefault="00145FD5" w:rsidP="00396B04">
      <w:pPr>
        <w:pStyle w:val="ConsPlusNonformat"/>
        <w:numPr>
          <w:ilvl w:val="0"/>
          <w:numId w:val="29"/>
        </w:numPr>
        <w:tabs>
          <w:tab w:val="left" w:pos="993"/>
        </w:tabs>
        <w:ind w:left="0"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 xml:space="preserve">Права владения и пользования Концессионера </w:t>
      </w:r>
      <w:r w:rsidR="00391D84" w:rsidRPr="00027F97">
        <w:rPr>
          <w:rFonts w:ascii="Times New Roman" w:hAnsi="Times New Roman" w:cs="Times New Roman"/>
          <w:sz w:val="24"/>
          <w:szCs w:val="24"/>
        </w:rPr>
        <w:t>недвижимым имуществом, входящим</w:t>
      </w:r>
      <w:r w:rsidR="0041702B" w:rsidRPr="00027F97">
        <w:rPr>
          <w:rFonts w:ascii="Times New Roman" w:hAnsi="Times New Roman" w:cs="Times New Roman"/>
          <w:sz w:val="24"/>
          <w:szCs w:val="24"/>
        </w:rPr>
        <w:t xml:space="preserve"> </w:t>
      </w:r>
      <w:r w:rsidRPr="00027F97">
        <w:rPr>
          <w:rFonts w:ascii="Times New Roman" w:hAnsi="Times New Roman" w:cs="Times New Roman"/>
          <w:sz w:val="24"/>
          <w:szCs w:val="24"/>
        </w:rPr>
        <w:t>в состав объе</w:t>
      </w:r>
      <w:r w:rsidR="003C573D" w:rsidRPr="00027F97">
        <w:rPr>
          <w:rFonts w:ascii="Times New Roman" w:hAnsi="Times New Roman" w:cs="Times New Roman"/>
          <w:sz w:val="24"/>
          <w:szCs w:val="24"/>
        </w:rPr>
        <w:t xml:space="preserve">кта концессионного соглашения, </w:t>
      </w:r>
      <w:r w:rsidRPr="00027F97">
        <w:rPr>
          <w:rFonts w:ascii="Times New Roman" w:hAnsi="Times New Roman" w:cs="Times New Roman"/>
          <w:sz w:val="24"/>
          <w:szCs w:val="24"/>
        </w:rPr>
        <w:t>подлежат государственной регистрации в качестве обременения права собственности Концедента.</w:t>
      </w:r>
    </w:p>
    <w:p w:rsidR="00145FD5" w:rsidRPr="00027F97" w:rsidRDefault="00145FD5" w:rsidP="0043054F">
      <w:pPr>
        <w:tabs>
          <w:tab w:val="left" w:pos="993"/>
        </w:tabs>
        <w:autoSpaceDE w:val="0"/>
        <w:autoSpaceDN w:val="0"/>
        <w:adjustRightInd w:val="0"/>
        <w:spacing w:after="0" w:line="240" w:lineRule="auto"/>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 xml:space="preserve">Государственная регистрация обременения права собственности Концедента на недвижимое имущество, входящее в состав концессионного соглашения, должна быть произведена </w:t>
      </w:r>
      <w:r w:rsidR="00931A4B" w:rsidRPr="00027F97">
        <w:rPr>
          <w:rFonts w:ascii="Times New Roman" w:hAnsi="Times New Roman" w:cs="Times New Roman"/>
          <w:sz w:val="24"/>
          <w:szCs w:val="24"/>
        </w:rPr>
        <w:t>Концедентом</w:t>
      </w:r>
      <w:r w:rsidR="00603069" w:rsidRPr="00027F97">
        <w:rPr>
          <w:rFonts w:ascii="Times New Roman" w:hAnsi="Times New Roman" w:cs="Times New Roman"/>
          <w:sz w:val="24"/>
          <w:szCs w:val="24"/>
        </w:rPr>
        <w:t xml:space="preserve"> </w:t>
      </w:r>
      <w:r w:rsidRPr="00027F97">
        <w:rPr>
          <w:rFonts w:ascii="Times New Roman" w:hAnsi="Times New Roman" w:cs="Times New Roman"/>
          <w:sz w:val="24"/>
          <w:szCs w:val="24"/>
        </w:rPr>
        <w:t xml:space="preserve">в срок, равный одному </w:t>
      </w:r>
      <w:r w:rsidR="00C91760" w:rsidRPr="00027F97">
        <w:rPr>
          <w:rFonts w:ascii="Times New Roman" w:hAnsi="Times New Roman" w:cs="Times New Roman"/>
          <w:sz w:val="24"/>
          <w:szCs w:val="24"/>
        </w:rPr>
        <w:t>месяцу</w:t>
      </w:r>
      <w:r w:rsidR="0041702B" w:rsidRPr="00027F97">
        <w:rPr>
          <w:rFonts w:ascii="Times New Roman" w:hAnsi="Times New Roman" w:cs="Times New Roman"/>
          <w:sz w:val="24"/>
          <w:szCs w:val="24"/>
        </w:rPr>
        <w:t xml:space="preserve"> </w:t>
      </w:r>
      <w:r w:rsidRPr="00027F97">
        <w:rPr>
          <w:rFonts w:ascii="Times New Roman" w:hAnsi="Times New Roman" w:cs="Times New Roman"/>
          <w:sz w:val="24"/>
          <w:szCs w:val="24"/>
        </w:rPr>
        <w:t xml:space="preserve">с даты </w:t>
      </w:r>
      <w:r w:rsidR="00C91760" w:rsidRPr="00027F97">
        <w:rPr>
          <w:rFonts w:ascii="Times New Roman" w:hAnsi="Times New Roman" w:cs="Times New Roman"/>
          <w:sz w:val="24"/>
          <w:szCs w:val="24"/>
        </w:rPr>
        <w:t>заключения</w:t>
      </w:r>
      <w:r w:rsidR="0041702B" w:rsidRPr="00027F97">
        <w:rPr>
          <w:rFonts w:ascii="Times New Roman" w:hAnsi="Times New Roman" w:cs="Times New Roman"/>
          <w:sz w:val="24"/>
          <w:szCs w:val="24"/>
        </w:rPr>
        <w:t xml:space="preserve"> </w:t>
      </w:r>
      <w:r w:rsidR="003C573D" w:rsidRPr="00027F97">
        <w:rPr>
          <w:rFonts w:ascii="Times New Roman" w:hAnsi="Times New Roman" w:cs="Times New Roman"/>
          <w:sz w:val="24"/>
          <w:szCs w:val="24"/>
        </w:rPr>
        <w:t xml:space="preserve">настоящего </w:t>
      </w:r>
      <w:r w:rsidRPr="00027F97">
        <w:rPr>
          <w:rFonts w:ascii="Times New Roman" w:hAnsi="Times New Roman" w:cs="Times New Roman"/>
          <w:sz w:val="24"/>
          <w:szCs w:val="24"/>
        </w:rPr>
        <w:t>соглашения.</w:t>
      </w:r>
    </w:p>
    <w:p w:rsidR="00145FD5" w:rsidRPr="00027F97" w:rsidRDefault="00145FD5" w:rsidP="0043054F">
      <w:pPr>
        <w:pStyle w:val="ConsPlusNormal"/>
        <w:tabs>
          <w:tab w:val="left" w:pos="993"/>
        </w:tabs>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 xml:space="preserve">Государственная регистрация прав владения и пользования Концессионера на объекты недвижимого имущества, входящие в состав объекта Соглашения, осуществляется за счет </w:t>
      </w:r>
      <w:r w:rsidR="00C91760" w:rsidRPr="00027F97">
        <w:rPr>
          <w:rFonts w:ascii="Times New Roman" w:hAnsi="Times New Roman" w:cs="Times New Roman"/>
          <w:sz w:val="24"/>
          <w:szCs w:val="24"/>
        </w:rPr>
        <w:t>Концедент</w:t>
      </w:r>
      <w:r w:rsidRPr="00027F97">
        <w:rPr>
          <w:rFonts w:ascii="Times New Roman" w:hAnsi="Times New Roman" w:cs="Times New Roman"/>
          <w:sz w:val="24"/>
          <w:szCs w:val="24"/>
        </w:rPr>
        <w:t>а.</w:t>
      </w:r>
    </w:p>
    <w:p w:rsidR="00C91760" w:rsidRPr="00027F97" w:rsidRDefault="00C91760" w:rsidP="00396B04">
      <w:pPr>
        <w:pStyle w:val="ConsPlusNormal"/>
        <w:numPr>
          <w:ilvl w:val="0"/>
          <w:numId w:val="29"/>
        </w:numPr>
        <w:tabs>
          <w:tab w:val="left" w:pos="993"/>
        </w:tabs>
        <w:ind w:left="0"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Концессионеру несо</w:t>
      </w:r>
      <w:r w:rsidR="003C573D" w:rsidRPr="00027F97">
        <w:rPr>
          <w:rFonts w:ascii="Times New Roman" w:hAnsi="Times New Roman" w:cs="Times New Roman"/>
          <w:sz w:val="24"/>
          <w:szCs w:val="24"/>
        </w:rPr>
        <w:t xml:space="preserve">ответствие </w:t>
      </w:r>
      <w:r w:rsidR="00C5251A" w:rsidRPr="00027F97">
        <w:rPr>
          <w:rFonts w:ascii="Times New Roman" w:hAnsi="Times New Roman" w:cs="Times New Roman"/>
          <w:sz w:val="24"/>
          <w:szCs w:val="24"/>
        </w:rPr>
        <w:t xml:space="preserve">технико – экономических </w:t>
      </w:r>
      <w:r w:rsidR="003C573D" w:rsidRPr="00027F97">
        <w:rPr>
          <w:rFonts w:ascii="Times New Roman" w:hAnsi="Times New Roman" w:cs="Times New Roman"/>
          <w:sz w:val="24"/>
          <w:szCs w:val="24"/>
        </w:rPr>
        <w:t xml:space="preserve">показателей объекта </w:t>
      </w:r>
      <w:r w:rsidRPr="00027F97">
        <w:rPr>
          <w:rFonts w:ascii="Times New Roman" w:hAnsi="Times New Roman" w:cs="Times New Roman"/>
          <w:sz w:val="24"/>
          <w:szCs w:val="24"/>
        </w:rPr>
        <w:t xml:space="preserve">Соглашения, объектов недвижимого имущества, входящих в состав объекта Соглашения, показателям, установленным в решении Концедента о заключении  настоящего соглашения, является основанием для предъявления Концессионером </w:t>
      </w:r>
      <w:r w:rsidR="00C85DAE" w:rsidRPr="00027F97">
        <w:rPr>
          <w:rFonts w:ascii="Times New Roman" w:hAnsi="Times New Roman" w:cs="Times New Roman"/>
          <w:sz w:val="24"/>
          <w:szCs w:val="24"/>
        </w:rPr>
        <w:t xml:space="preserve"> </w:t>
      </w:r>
      <w:r w:rsidRPr="00027F97">
        <w:rPr>
          <w:rFonts w:ascii="Times New Roman" w:hAnsi="Times New Roman" w:cs="Times New Roman"/>
          <w:sz w:val="24"/>
          <w:szCs w:val="24"/>
        </w:rPr>
        <w:t xml:space="preserve">Концеденту требования об изменении условий настоящего Соглашения, </w:t>
      </w:r>
      <w:r w:rsidR="003C573D" w:rsidRPr="00027F97">
        <w:rPr>
          <w:rFonts w:ascii="Times New Roman" w:hAnsi="Times New Roman" w:cs="Times New Roman"/>
          <w:sz w:val="24"/>
          <w:szCs w:val="24"/>
        </w:rPr>
        <w:t>в случае невозможности внесения</w:t>
      </w:r>
      <w:r w:rsidRPr="00027F97">
        <w:rPr>
          <w:rFonts w:ascii="Times New Roman" w:hAnsi="Times New Roman" w:cs="Times New Roman"/>
          <w:sz w:val="24"/>
          <w:szCs w:val="24"/>
        </w:rPr>
        <w:t xml:space="preserve"> изменений для его расторжения в судебном порядке.</w:t>
      </w:r>
    </w:p>
    <w:p w:rsidR="00145FD5" w:rsidRPr="00027F97" w:rsidRDefault="00145FD5" w:rsidP="0043054F">
      <w:pPr>
        <w:pStyle w:val="ConsPlusNormal"/>
        <w:ind w:firstLine="567"/>
        <w:contextualSpacing/>
        <w:jc w:val="both"/>
        <w:rPr>
          <w:rFonts w:ascii="Times New Roman" w:hAnsi="Times New Roman" w:cs="Times New Roman"/>
          <w:sz w:val="24"/>
          <w:szCs w:val="24"/>
        </w:rPr>
      </w:pPr>
    </w:p>
    <w:p w:rsidR="00145FD5" w:rsidRPr="00027F97" w:rsidRDefault="00391D84" w:rsidP="0043054F">
      <w:pPr>
        <w:pStyle w:val="ConsPlusNormal"/>
        <w:ind w:firstLine="567"/>
        <w:contextualSpacing/>
        <w:jc w:val="center"/>
        <w:rPr>
          <w:rFonts w:ascii="Times New Roman" w:hAnsi="Times New Roman" w:cs="Times New Roman"/>
          <w:b/>
          <w:sz w:val="24"/>
          <w:szCs w:val="24"/>
        </w:rPr>
      </w:pPr>
      <w:r w:rsidRPr="00027F97">
        <w:rPr>
          <w:rFonts w:ascii="Times New Roman" w:hAnsi="Times New Roman" w:cs="Times New Roman"/>
          <w:b/>
          <w:sz w:val="24"/>
          <w:szCs w:val="24"/>
        </w:rPr>
        <w:t>IV.</w:t>
      </w:r>
      <w:r w:rsidRPr="00027F97">
        <w:rPr>
          <w:rFonts w:ascii="Times New Roman" w:hAnsi="Times New Roman" w:cs="Times New Roman"/>
          <w:b/>
          <w:sz w:val="24"/>
          <w:szCs w:val="24"/>
          <w:lang w:val="en-US"/>
        </w:rPr>
        <w:t> </w:t>
      </w:r>
      <w:r w:rsidR="00145FD5" w:rsidRPr="00027F97">
        <w:rPr>
          <w:rFonts w:ascii="Times New Roman" w:hAnsi="Times New Roman" w:cs="Times New Roman"/>
          <w:b/>
          <w:sz w:val="24"/>
          <w:szCs w:val="24"/>
        </w:rPr>
        <w:t>Реконструкция объекта Соглашения</w:t>
      </w:r>
    </w:p>
    <w:p w:rsidR="00145FD5" w:rsidRPr="00027F97" w:rsidRDefault="00145FD5" w:rsidP="0043054F">
      <w:pPr>
        <w:pStyle w:val="ConsPlusNonformat"/>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1</w:t>
      </w:r>
      <w:r w:rsidR="003124C9" w:rsidRPr="00027F97">
        <w:rPr>
          <w:rFonts w:ascii="Times New Roman" w:hAnsi="Times New Roman" w:cs="Times New Roman"/>
          <w:sz w:val="24"/>
          <w:szCs w:val="24"/>
        </w:rPr>
        <w:t>0</w:t>
      </w:r>
      <w:r w:rsidR="00391D84" w:rsidRPr="00027F97">
        <w:rPr>
          <w:rFonts w:ascii="Times New Roman" w:hAnsi="Times New Roman" w:cs="Times New Roman"/>
          <w:sz w:val="24"/>
          <w:szCs w:val="24"/>
        </w:rPr>
        <w:t>.</w:t>
      </w:r>
      <w:r w:rsidR="00391D84" w:rsidRPr="00027F97">
        <w:rPr>
          <w:rFonts w:ascii="Times New Roman" w:hAnsi="Times New Roman" w:cs="Times New Roman"/>
          <w:sz w:val="24"/>
          <w:szCs w:val="24"/>
          <w:lang w:val="en-US"/>
        </w:rPr>
        <w:t> </w:t>
      </w:r>
      <w:r w:rsidRPr="00027F97">
        <w:rPr>
          <w:rFonts w:ascii="Times New Roman" w:hAnsi="Times New Roman" w:cs="Times New Roman"/>
          <w:sz w:val="24"/>
          <w:szCs w:val="24"/>
        </w:rPr>
        <w:t xml:space="preserve">Концессионер обязан </w:t>
      </w:r>
      <w:r w:rsidR="006B0B22" w:rsidRPr="00027F97">
        <w:rPr>
          <w:rFonts w:ascii="Times New Roman" w:hAnsi="Times New Roman" w:cs="Times New Roman"/>
          <w:sz w:val="24"/>
          <w:szCs w:val="24"/>
        </w:rPr>
        <w:t xml:space="preserve">за свой счет, </w:t>
      </w:r>
      <w:r w:rsidR="0012106C" w:rsidRPr="00027F97">
        <w:rPr>
          <w:rFonts w:ascii="Times New Roman" w:hAnsi="Times New Roman" w:cs="Times New Roman"/>
          <w:sz w:val="24"/>
          <w:szCs w:val="24"/>
        </w:rPr>
        <w:t xml:space="preserve">в установленный </w:t>
      </w:r>
      <w:r w:rsidR="00F11FA8" w:rsidRPr="00027F97">
        <w:rPr>
          <w:rFonts w:ascii="Times New Roman" w:hAnsi="Times New Roman" w:cs="Times New Roman"/>
          <w:sz w:val="24"/>
          <w:szCs w:val="24"/>
        </w:rPr>
        <w:t xml:space="preserve">разделом </w:t>
      </w:r>
      <w:r w:rsidR="00F11FA8" w:rsidRPr="00027F97">
        <w:rPr>
          <w:rFonts w:ascii="Times New Roman" w:hAnsi="Times New Roman" w:cs="Times New Roman"/>
          <w:sz w:val="24"/>
          <w:szCs w:val="24"/>
          <w:lang w:val="en-US"/>
        </w:rPr>
        <w:t>XI</w:t>
      </w:r>
      <w:r w:rsidR="00603069" w:rsidRPr="00027F97">
        <w:rPr>
          <w:rFonts w:ascii="Times New Roman" w:hAnsi="Times New Roman" w:cs="Times New Roman"/>
          <w:sz w:val="24"/>
          <w:szCs w:val="24"/>
        </w:rPr>
        <w:t xml:space="preserve"> </w:t>
      </w:r>
      <w:r w:rsidR="0012106C" w:rsidRPr="00027F97">
        <w:rPr>
          <w:rFonts w:ascii="Times New Roman" w:hAnsi="Times New Roman" w:cs="Times New Roman"/>
          <w:sz w:val="24"/>
          <w:szCs w:val="24"/>
        </w:rPr>
        <w:t>настоящ</w:t>
      </w:r>
      <w:r w:rsidR="00F11FA8" w:rsidRPr="00027F97">
        <w:rPr>
          <w:rFonts w:ascii="Times New Roman" w:hAnsi="Times New Roman" w:cs="Times New Roman"/>
          <w:sz w:val="24"/>
          <w:szCs w:val="24"/>
        </w:rPr>
        <w:t>его</w:t>
      </w:r>
      <w:r w:rsidR="00603069" w:rsidRPr="00027F97">
        <w:rPr>
          <w:rFonts w:ascii="Times New Roman" w:hAnsi="Times New Roman" w:cs="Times New Roman"/>
          <w:sz w:val="24"/>
          <w:szCs w:val="24"/>
        </w:rPr>
        <w:t xml:space="preserve"> </w:t>
      </w:r>
      <w:r w:rsidR="006B0B22" w:rsidRPr="00027F97">
        <w:rPr>
          <w:rFonts w:ascii="Times New Roman" w:hAnsi="Times New Roman" w:cs="Times New Roman"/>
          <w:sz w:val="24"/>
          <w:szCs w:val="24"/>
        </w:rPr>
        <w:t>С</w:t>
      </w:r>
      <w:r w:rsidR="0012106C" w:rsidRPr="00027F97">
        <w:rPr>
          <w:rFonts w:ascii="Times New Roman" w:hAnsi="Times New Roman" w:cs="Times New Roman"/>
          <w:sz w:val="24"/>
          <w:szCs w:val="24"/>
        </w:rPr>
        <w:t>оглашени</w:t>
      </w:r>
      <w:r w:rsidR="00F11FA8" w:rsidRPr="00027F97">
        <w:rPr>
          <w:rFonts w:ascii="Times New Roman" w:hAnsi="Times New Roman" w:cs="Times New Roman"/>
          <w:sz w:val="24"/>
          <w:szCs w:val="24"/>
        </w:rPr>
        <w:t>я</w:t>
      </w:r>
      <w:r w:rsidR="0012106C" w:rsidRPr="00027F97">
        <w:rPr>
          <w:rFonts w:ascii="Times New Roman" w:hAnsi="Times New Roman" w:cs="Times New Roman"/>
          <w:sz w:val="24"/>
          <w:szCs w:val="24"/>
        </w:rPr>
        <w:t xml:space="preserve"> срок, </w:t>
      </w:r>
      <w:r w:rsidRPr="00027F97">
        <w:rPr>
          <w:rFonts w:ascii="Times New Roman" w:hAnsi="Times New Roman" w:cs="Times New Roman"/>
          <w:sz w:val="24"/>
          <w:szCs w:val="24"/>
        </w:rPr>
        <w:t>реконструировать объект Соглашения</w:t>
      </w:r>
      <w:r w:rsidR="00B03B47" w:rsidRPr="00027F97">
        <w:rPr>
          <w:rFonts w:ascii="Times New Roman" w:hAnsi="Times New Roman" w:cs="Times New Roman"/>
          <w:sz w:val="24"/>
          <w:szCs w:val="24"/>
        </w:rPr>
        <w:t xml:space="preserve">, в соответствии с </w:t>
      </w:r>
      <w:r w:rsidR="009D5848" w:rsidRPr="00027F97">
        <w:rPr>
          <w:rFonts w:ascii="Times New Roman" w:hAnsi="Times New Roman" w:cs="Times New Roman"/>
          <w:sz w:val="24"/>
          <w:szCs w:val="24"/>
        </w:rPr>
        <w:t>«</w:t>
      </w:r>
      <w:r w:rsidR="00B03B47" w:rsidRPr="00027F97">
        <w:rPr>
          <w:rFonts w:ascii="Times New Roman" w:hAnsi="Times New Roman" w:cs="Times New Roman"/>
          <w:sz w:val="24"/>
          <w:szCs w:val="24"/>
        </w:rPr>
        <w:t>Заданием</w:t>
      </w:r>
      <w:r w:rsidR="00C0153A" w:rsidRPr="00027F97">
        <w:rPr>
          <w:rFonts w:ascii="Times New Roman" w:hAnsi="Times New Roman" w:cs="Times New Roman"/>
          <w:sz w:val="24"/>
          <w:szCs w:val="24"/>
        </w:rPr>
        <w:t xml:space="preserve"> на реконструкцию объектов концессионного соглашения</w:t>
      </w:r>
      <w:r w:rsidR="009D5848" w:rsidRPr="00027F97">
        <w:rPr>
          <w:rFonts w:ascii="Times New Roman" w:hAnsi="Times New Roman" w:cs="Times New Roman"/>
          <w:sz w:val="24"/>
          <w:szCs w:val="24"/>
        </w:rPr>
        <w:t>» (Приложение № 2 к настоящему С</w:t>
      </w:r>
      <w:r w:rsidR="00B03B47" w:rsidRPr="00027F97">
        <w:rPr>
          <w:rFonts w:ascii="Times New Roman" w:hAnsi="Times New Roman" w:cs="Times New Roman"/>
          <w:sz w:val="24"/>
          <w:szCs w:val="24"/>
        </w:rPr>
        <w:t>оглашению)</w:t>
      </w:r>
      <w:r w:rsidRPr="00027F97">
        <w:rPr>
          <w:rFonts w:ascii="Times New Roman" w:hAnsi="Times New Roman" w:cs="Times New Roman"/>
          <w:sz w:val="24"/>
          <w:szCs w:val="24"/>
        </w:rPr>
        <w:t>.</w:t>
      </w:r>
    </w:p>
    <w:p w:rsidR="00C0153A" w:rsidRPr="00027F97" w:rsidRDefault="00391D84" w:rsidP="0043054F">
      <w:pPr>
        <w:pStyle w:val="ConsPlusNonformat"/>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Концессионер обязан достигнуть плановых значений</w:t>
      </w:r>
      <w:r w:rsidR="00C0153A" w:rsidRPr="00027F97">
        <w:rPr>
          <w:rFonts w:ascii="Times New Roman" w:hAnsi="Times New Roman" w:cs="Times New Roman"/>
          <w:sz w:val="24"/>
          <w:szCs w:val="24"/>
        </w:rPr>
        <w:t xml:space="preserve"> показателей деятельности Концессионера, указанных в приложении №</w:t>
      </w:r>
      <w:r w:rsidR="00603069" w:rsidRPr="00027F97">
        <w:rPr>
          <w:rFonts w:ascii="Times New Roman" w:hAnsi="Times New Roman" w:cs="Times New Roman"/>
          <w:sz w:val="24"/>
          <w:szCs w:val="24"/>
        </w:rPr>
        <w:t xml:space="preserve"> </w:t>
      </w:r>
      <w:r w:rsidR="00566F5C" w:rsidRPr="00027F97">
        <w:rPr>
          <w:rFonts w:ascii="Times New Roman" w:hAnsi="Times New Roman" w:cs="Times New Roman"/>
          <w:sz w:val="24"/>
          <w:szCs w:val="24"/>
        </w:rPr>
        <w:t>3.</w:t>
      </w:r>
    </w:p>
    <w:p w:rsidR="00145FD5" w:rsidRPr="00027F97" w:rsidRDefault="00145FD5" w:rsidP="0043054F">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1</w:t>
      </w:r>
      <w:r w:rsidR="00542DBC" w:rsidRPr="00027F97">
        <w:rPr>
          <w:rFonts w:ascii="Times New Roman" w:hAnsi="Times New Roman" w:cs="Times New Roman"/>
          <w:sz w:val="24"/>
          <w:szCs w:val="24"/>
        </w:rPr>
        <w:t>1</w:t>
      </w:r>
      <w:r w:rsidR="00391D84" w:rsidRPr="00027F97">
        <w:rPr>
          <w:rFonts w:ascii="Times New Roman" w:hAnsi="Times New Roman" w:cs="Times New Roman"/>
          <w:sz w:val="24"/>
          <w:szCs w:val="24"/>
        </w:rPr>
        <w:t>.</w:t>
      </w:r>
      <w:r w:rsidR="00391D84" w:rsidRPr="00027F97">
        <w:rPr>
          <w:rFonts w:ascii="Times New Roman" w:hAnsi="Times New Roman" w:cs="Times New Roman"/>
          <w:sz w:val="24"/>
          <w:szCs w:val="24"/>
          <w:lang w:val="en-US"/>
        </w:rPr>
        <w:t> </w:t>
      </w:r>
      <w:r w:rsidRPr="00027F97">
        <w:rPr>
          <w:rFonts w:ascii="Times New Roman" w:hAnsi="Times New Roman" w:cs="Times New Roman"/>
          <w:sz w:val="24"/>
          <w:szCs w:val="24"/>
        </w:rPr>
        <w:t xml:space="preserve">Концессионер вправе перенести сроки реализации инвестиционных обязательств </w:t>
      </w:r>
      <w:r w:rsidR="00391D84" w:rsidRPr="00027F97">
        <w:rPr>
          <w:rFonts w:ascii="Times New Roman" w:hAnsi="Times New Roman" w:cs="Times New Roman"/>
          <w:sz w:val="24"/>
          <w:szCs w:val="24"/>
        </w:rPr>
        <w:t>по настоящему соглашению</w:t>
      </w:r>
      <w:r w:rsidRPr="00027F97">
        <w:rPr>
          <w:rFonts w:ascii="Times New Roman" w:hAnsi="Times New Roman" w:cs="Times New Roman"/>
          <w:sz w:val="24"/>
          <w:szCs w:val="24"/>
        </w:rPr>
        <w:t xml:space="preserve"> в случае существенн</w:t>
      </w:r>
      <w:r w:rsidR="00166A3F" w:rsidRPr="00027F97">
        <w:rPr>
          <w:rFonts w:ascii="Times New Roman" w:hAnsi="Times New Roman" w:cs="Times New Roman"/>
          <w:sz w:val="24"/>
          <w:szCs w:val="24"/>
        </w:rPr>
        <w:t xml:space="preserve">ого </w:t>
      </w:r>
      <w:r w:rsidRPr="00027F97">
        <w:rPr>
          <w:rFonts w:ascii="Times New Roman" w:hAnsi="Times New Roman" w:cs="Times New Roman"/>
          <w:sz w:val="24"/>
          <w:szCs w:val="24"/>
        </w:rPr>
        <w:t xml:space="preserve"> ухудшени</w:t>
      </w:r>
      <w:r w:rsidR="00166A3F" w:rsidRPr="00027F97">
        <w:rPr>
          <w:rFonts w:ascii="Times New Roman" w:hAnsi="Times New Roman" w:cs="Times New Roman"/>
          <w:sz w:val="24"/>
          <w:szCs w:val="24"/>
        </w:rPr>
        <w:t xml:space="preserve">я </w:t>
      </w:r>
      <w:r w:rsidRPr="00027F97">
        <w:rPr>
          <w:rFonts w:ascii="Times New Roman" w:hAnsi="Times New Roman" w:cs="Times New Roman"/>
          <w:sz w:val="24"/>
          <w:szCs w:val="24"/>
        </w:rPr>
        <w:t xml:space="preserve"> экономической конъюнктуры.</w:t>
      </w:r>
    </w:p>
    <w:p w:rsidR="00145FD5" w:rsidRPr="00027F97" w:rsidRDefault="00145FD5"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1</w:t>
      </w:r>
      <w:r w:rsidR="00542DBC" w:rsidRPr="00027F97">
        <w:rPr>
          <w:rFonts w:ascii="Times New Roman" w:hAnsi="Times New Roman" w:cs="Times New Roman"/>
          <w:sz w:val="24"/>
          <w:szCs w:val="24"/>
        </w:rPr>
        <w:t>2</w:t>
      </w:r>
      <w:r w:rsidR="00391D84" w:rsidRPr="00027F97">
        <w:rPr>
          <w:rFonts w:ascii="Times New Roman" w:hAnsi="Times New Roman" w:cs="Times New Roman"/>
          <w:sz w:val="24"/>
          <w:szCs w:val="24"/>
        </w:rPr>
        <w:t>.</w:t>
      </w:r>
      <w:r w:rsidR="00391D84" w:rsidRPr="00027F97">
        <w:rPr>
          <w:rFonts w:ascii="Times New Roman" w:hAnsi="Times New Roman" w:cs="Times New Roman"/>
          <w:sz w:val="24"/>
          <w:szCs w:val="24"/>
          <w:lang w:val="en-US"/>
        </w:rPr>
        <w:t> </w:t>
      </w:r>
      <w:r w:rsidRPr="00027F97">
        <w:rPr>
          <w:rFonts w:ascii="Times New Roman" w:hAnsi="Times New Roman" w:cs="Times New Roman"/>
          <w:sz w:val="24"/>
          <w:szCs w:val="24"/>
        </w:rPr>
        <w:t>Концессионер вправе с согласия Концедента привлекать к выполнению работ по реконструкции объекта Соглашения третьих лиц, за действия которых он отвечает как за свои собственные.</w:t>
      </w:r>
    </w:p>
    <w:p w:rsidR="00B03B47" w:rsidRPr="00027F97" w:rsidRDefault="00145FD5" w:rsidP="0043054F">
      <w:pPr>
        <w:pStyle w:val="Standard"/>
        <w:suppressAutoHyphens w:val="0"/>
        <w:autoSpaceDE w:val="0"/>
        <w:ind w:firstLine="567"/>
        <w:jc w:val="both"/>
        <w:rPr>
          <w:rFonts w:eastAsia="Times New Roman" w:cs="Times New Roman"/>
          <w:kern w:val="0"/>
          <w:lang w:val="ru-RU" w:eastAsia="ru-RU" w:bidi="ar-SA"/>
        </w:rPr>
      </w:pPr>
      <w:r w:rsidRPr="00027F97">
        <w:rPr>
          <w:rFonts w:eastAsia="Times New Roman" w:cs="Times New Roman"/>
          <w:kern w:val="0"/>
          <w:lang w:val="ru-RU" w:eastAsia="ru-RU" w:bidi="ar-SA"/>
        </w:rPr>
        <w:t>1</w:t>
      </w:r>
      <w:r w:rsidR="00542DBC" w:rsidRPr="00027F97">
        <w:rPr>
          <w:rFonts w:eastAsia="Times New Roman" w:cs="Times New Roman"/>
          <w:kern w:val="0"/>
          <w:lang w:val="ru-RU" w:eastAsia="ru-RU" w:bidi="ar-SA"/>
        </w:rPr>
        <w:t>3</w:t>
      </w:r>
      <w:r w:rsidR="00391D84" w:rsidRPr="00027F97">
        <w:rPr>
          <w:rFonts w:eastAsia="Times New Roman" w:cs="Times New Roman"/>
          <w:kern w:val="0"/>
          <w:lang w:val="ru-RU" w:eastAsia="ru-RU" w:bidi="ar-SA"/>
        </w:rPr>
        <w:t>.</w:t>
      </w:r>
      <w:r w:rsidR="00391D84" w:rsidRPr="00027F97">
        <w:rPr>
          <w:rFonts w:eastAsia="Times New Roman" w:cs="Times New Roman"/>
          <w:kern w:val="0"/>
          <w:lang w:val="en-US" w:eastAsia="ru-RU" w:bidi="ar-SA"/>
        </w:rPr>
        <w:t> </w:t>
      </w:r>
      <w:r w:rsidR="00B03B47" w:rsidRPr="00027F97">
        <w:rPr>
          <w:rFonts w:eastAsia="Times New Roman" w:cs="Times New Roman"/>
          <w:kern w:val="0"/>
          <w:lang w:val="ru-RU" w:eastAsia="ru-RU" w:bidi="ar-SA"/>
        </w:rPr>
        <w:t>Концедент обязуется обеспечить Концессионеру необходимые условия для выполнения работ по реконс</w:t>
      </w:r>
      <w:r w:rsidR="00391D84" w:rsidRPr="00027F97">
        <w:rPr>
          <w:rFonts w:eastAsia="Times New Roman" w:cs="Times New Roman"/>
          <w:kern w:val="0"/>
          <w:lang w:val="ru-RU" w:eastAsia="ru-RU" w:bidi="ar-SA"/>
        </w:rPr>
        <w:t xml:space="preserve">трукции объектов Соглашения, в </w:t>
      </w:r>
      <w:r w:rsidR="00B03B47" w:rsidRPr="00027F97">
        <w:rPr>
          <w:rFonts w:eastAsia="Times New Roman" w:cs="Times New Roman"/>
          <w:kern w:val="0"/>
          <w:lang w:val="ru-RU" w:eastAsia="ru-RU" w:bidi="ar-SA"/>
        </w:rPr>
        <w:t>том числе принять необходимые меры по обеспечению свободного доступа Концессионера и уполномоченн</w:t>
      </w:r>
      <w:r w:rsidR="00F26EC9" w:rsidRPr="00027F97">
        <w:rPr>
          <w:rFonts w:eastAsia="Times New Roman" w:cs="Times New Roman"/>
          <w:kern w:val="0"/>
          <w:lang w:val="ru-RU" w:eastAsia="ru-RU" w:bidi="ar-SA"/>
        </w:rPr>
        <w:t>ых им лиц к объектам Соглашения</w:t>
      </w:r>
      <w:r w:rsidR="00664E6C" w:rsidRPr="00027F97">
        <w:rPr>
          <w:rFonts w:eastAsia="Times New Roman" w:cs="Times New Roman"/>
          <w:kern w:val="0"/>
          <w:lang w:val="ru-RU" w:eastAsia="ru-RU" w:bidi="ar-SA"/>
        </w:rPr>
        <w:t>.</w:t>
      </w:r>
    </w:p>
    <w:p w:rsidR="00145FD5" w:rsidRPr="00027F97" w:rsidRDefault="00145FD5" w:rsidP="0043054F">
      <w:pPr>
        <w:pStyle w:val="ConsPlusNormal"/>
        <w:tabs>
          <w:tab w:val="left" w:pos="851"/>
          <w:tab w:val="left" w:pos="993"/>
        </w:tabs>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1</w:t>
      </w:r>
      <w:r w:rsidR="00542DBC" w:rsidRPr="00027F97">
        <w:rPr>
          <w:rFonts w:ascii="Times New Roman" w:hAnsi="Times New Roman" w:cs="Times New Roman"/>
          <w:sz w:val="24"/>
          <w:szCs w:val="24"/>
        </w:rPr>
        <w:t>4</w:t>
      </w:r>
      <w:r w:rsidR="00391D84" w:rsidRPr="00027F97">
        <w:rPr>
          <w:rFonts w:ascii="Times New Roman" w:hAnsi="Times New Roman" w:cs="Times New Roman"/>
          <w:sz w:val="24"/>
          <w:szCs w:val="24"/>
        </w:rPr>
        <w:t>.</w:t>
      </w:r>
      <w:r w:rsidR="00391D84" w:rsidRPr="00027F97">
        <w:rPr>
          <w:rFonts w:ascii="Times New Roman" w:hAnsi="Times New Roman" w:cs="Times New Roman"/>
          <w:sz w:val="24"/>
          <w:szCs w:val="24"/>
          <w:lang w:val="en-US"/>
        </w:rPr>
        <w:t> </w:t>
      </w:r>
      <w:r w:rsidRPr="00027F97">
        <w:rPr>
          <w:rFonts w:ascii="Times New Roman" w:hAnsi="Times New Roman" w:cs="Times New Roman"/>
          <w:sz w:val="24"/>
          <w:szCs w:val="24"/>
        </w:rPr>
        <w:t>Концессионер обязуется подготовить территорию, необходимую для реконструкции объекта Соглашения и для осуществления деятельности, предусмотренной настоящим Соглашением</w:t>
      </w:r>
      <w:r w:rsidRPr="00027F97">
        <w:rPr>
          <w:rFonts w:ascii="Times New Roman" w:hAnsi="Times New Roman" w:cs="Times New Roman"/>
          <w:color w:val="FF0000"/>
          <w:sz w:val="24"/>
          <w:szCs w:val="24"/>
        </w:rPr>
        <w:t>.</w:t>
      </w:r>
      <w:r w:rsidR="00603069" w:rsidRPr="00027F97">
        <w:rPr>
          <w:rFonts w:ascii="Times New Roman" w:hAnsi="Times New Roman" w:cs="Times New Roman"/>
          <w:sz w:val="24"/>
          <w:szCs w:val="24"/>
        </w:rPr>
        <w:t xml:space="preserve"> Работы по подготовке территории, необходимые для </w:t>
      </w:r>
      <w:r w:rsidR="00603069" w:rsidRPr="00027F97">
        <w:rPr>
          <w:rFonts w:ascii="Times New Roman" w:hAnsi="Times New Roman" w:cs="Times New Roman"/>
          <w:sz w:val="24"/>
          <w:szCs w:val="24"/>
        </w:rPr>
        <w:lastRenderedPageBreak/>
        <w:t xml:space="preserve">реконструкции объектов </w:t>
      </w:r>
      <w:r w:rsidR="00872367" w:rsidRPr="00027F97">
        <w:rPr>
          <w:rFonts w:ascii="Times New Roman" w:hAnsi="Times New Roman" w:cs="Times New Roman"/>
          <w:sz w:val="24"/>
          <w:szCs w:val="24"/>
        </w:rPr>
        <w:t xml:space="preserve"> Концессионного соглашения и для осуществления деятельности, предусмотренной Концессионным соглашением, осуществляется Концессионером или с привлечением Концедента.</w:t>
      </w:r>
    </w:p>
    <w:p w:rsidR="00664E6C" w:rsidRPr="00027F97" w:rsidRDefault="00664E6C" w:rsidP="0043054F">
      <w:pPr>
        <w:pStyle w:val="ConsPlusNormal"/>
        <w:tabs>
          <w:tab w:val="left" w:pos="851"/>
          <w:tab w:val="left" w:pos="993"/>
        </w:tabs>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1</w:t>
      </w:r>
      <w:r w:rsidR="00542DBC" w:rsidRPr="00027F97">
        <w:rPr>
          <w:rFonts w:ascii="Times New Roman" w:hAnsi="Times New Roman" w:cs="Times New Roman"/>
          <w:sz w:val="24"/>
          <w:szCs w:val="24"/>
        </w:rPr>
        <w:t>5</w:t>
      </w:r>
      <w:r w:rsidR="00391D84" w:rsidRPr="00027F97">
        <w:rPr>
          <w:rFonts w:ascii="Times New Roman" w:hAnsi="Times New Roman" w:cs="Times New Roman"/>
          <w:sz w:val="24"/>
          <w:szCs w:val="24"/>
        </w:rPr>
        <w:t>. </w:t>
      </w:r>
      <w:r w:rsidRPr="00027F97">
        <w:rPr>
          <w:rFonts w:ascii="Times New Roman" w:hAnsi="Times New Roman" w:cs="Times New Roman"/>
          <w:sz w:val="24"/>
          <w:szCs w:val="24"/>
        </w:rPr>
        <w:t>При обнаружении Концессионером несоответствия проектно</w:t>
      </w:r>
      <w:r w:rsidR="00F26EC9" w:rsidRPr="00027F97">
        <w:rPr>
          <w:rFonts w:ascii="Times New Roman" w:hAnsi="Times New Roman" w:cs="Times New Roman"/>
          <w:sz w:val="24"/>
          <w:szCs w:val="24"/>
        </w:rPr>
        <w:t>-сметной</w:t>
      </w:r>
      <w:r w:rsidRPr="00027F97">
        <w:rPr>
          <w:rFonts w:ascii="Times New Roman" w:hAnsi="Times New Roman" w:cs="Times New Roman"/>
          <w:sz w:val="24"/>
          <w:szCs w:val="24"/>
        </w:rPr>
        <w:t xml:space="preserve">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w:t>
      </w:r>
      <w:r w:rsidR="00F26EC9" w:rsidRPr="00027F97">
        <w:rPr>
          <w:rFonts w:ascii="Times New Roman" w:hAnsi="Times New Roman" w:cs="Times New Roman"/>
          <w:sz w:val="24"/>
          <w:szCs w:val="24"/>
        </w:rPr>
        <w:t>о-сметную</w:t>
      </w:r>
      <w:r w:rsidRPr="00027F97">
        <w:rPr>
          <w:rFonts w:ascii="Times New Roman" w:hAnsi="Times New Roman" w:cs="Times New Roman"/>
          <w:sz w:val="24"/>
          <w:szCs w:val="24"/>
        </w:rPr>
        <w:t xml:space="preserve"> документацию приостановить работу по реконструкции объектов Соглашения.</w:t>
      </w:r>
    </w:p>
    <w:p w:rsidR="00145FD5" w:rsidRPr="00027F97" w:rsidRDefault="00145FD5" w:rsidP="0043054F">
      <w:pPr>
        <w:pStyle w:val="ConsPlusNormal"/>
        <w:tabs>
          <w:tab w:val="left" w:pos="851"/>
          <w:tab w:val="left" w:pos="993"/>
        </w:tabs>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1</w:t>
      </w:r>
      <w:r w:rsidR="00542DBC" w:rsidRPr="00027F97">
        <w:rPr>
          <w:rFonts w:ascii="Times New Roman" w:hAnsi="Times New Roman" w:cs="Times New Roman"/>
          <w:sz w:val="24"/>
          <w:szCs w:val="24"/>
        </w:rPr>
        <w:t>6</w:t>
      </w:r>
      <w:r w:rsidR="00391D84" w:rsidRPr="00027F97">
        <w:rPr>
          <w:rFonts w:ascii="Times New Roman" w:hAnsi="Times New Roman" w:cs="Times New Roman"/>
          <w:sz w:val="24"/>
          <w:szCs w:val="24"/>
        </w:rPr>
        <w:t>. </w:t>
      </w:r>
      <w:r w:rsidRPr="00027F97">
        <w:rPr>
          <w:rFonts w:ascii="Times New Roman" w:hAnsi="Times New Roman" w:cs="Times New Roman"/>
          <w:sz w:val="24"/>
          <w:szCs w:val="24"/>
        </w:rPr>
        <w:t>При обнаружении Концессионером независящих от Сторон обстоятельств, делающих невозможным реконструкцию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указанных обстоятельствах в целях согласования дальнейши</w:t>
      </w:r>
      <w:r w:rsidR="00391D84" w:rsidRPr="00027F97">
        <w:rPr>
          <w:rFonts w:ascii="Times New Roman" w:hAnsi="Times New Roman" w:cs="Times New Roman"/>
          <w:sz w:val="24"/>
          <w:szCs w:val="24"/>
        </w:rPr>
        <w:t>х действий Сторон по исполнению</w:t>
      </w:r>
      <w:r w:rsidRPr="00027F97">
        <w:rPr>
          <w:rFonts w:ascii="Times New Roman" w:hAnsi="Times New Roman" w:cs="Times New Roman"/>
          <w:sz w:val="24"/>
          <w:szCs w:val="24"/>
        </w:rPr>
        <w:t xml:space="preserve"> настоящего Соглашения.</w:t>
      </w:r>
    </w:p>
    <w:p w:rsidR="00664E6C" w:rsidRPr="00027F97" w:rsidRDefault="00664E6C" w:rsidP="0043054F">
      <w:pPr>
        <w:pStyle w:val="Standard"/>
        <w:suppressAutoHyphens w:val="0"/>
        <w:autoSpaceDE w:val="0"/>
        <w:ind w:firstLine="567"/>
        <w:jc w:val="both"/>
        <w:rPr>
          <w:rFonts w:eastAsia="Times New Roman" w:cs="Times New Roman"/>
          <w:kern w:val="0"/>
          <w:lang w:val="ru-RU" w:eastAsia="ru-RU" w:bidi="ar-SA"/>
        </w:rPr>
      </w:pPr>
      <w:r w:rsidRPr="00027F97">
        <w:rPr>
          <w:rFonts w:eastAsia="Times New Roman" w:cs="Times New Roman"/>
          <w:kern w:val="0"/>
          <w:lang w:val="ru-RU" w:eastAsia="ru-RU" w:bidi="ar-SA"/>
        </w:rPr>
        <w:t>1</w:t>
      </w:r>
      <w:r w:rsidR="00542DBC" w:rsidRPr="00027F97">
        <w:rPr>
          <w:rFonts w:eastAsia="Times New Roman" w:cs="Times New Roman"/>
          <w:kern w:val="0"/>
          <w:lang w:val="ru-RU" w:eastAsia="ru-RU" w:bidi="ar-SA"/>
        </w:rPr>
        <w:t>7</w:t>
      </w:r>
      <w:r w:rsidR="00391D84" w:rsidRPr="00027F97">
        <w:rPr>
          <w:rFonts w:eastAsia="Times New Roman" w:cs="Times New Roman"/>
          <w:kern w:val="0"/>
          <w:lang w:val="ru-RU" w:eastAsia="ru-RU" w:bidi="ar-SA"/>
        </w:rPr>
        <w:t>. </w:t>
      </w:r>
      <w:r w:rsidRPr="00027F97">
        <w:rPr>
          <w:rFonts w:eastAsia="Times New Roman" w:cs="Times New Roman"/>
          <w:kern w:val="0"/>
          <w:lang w:val="ru-RU" w:eastAsia="ru-RU" w:bidi="ar-SA"/>
        </w:rPr>
        <w:t>При необходимости осуществления действий по государственной регистрации права собственности Концедента на реконструируемые объекты Соглашения, а также прав Концессионера на владение и пользование указанным имуществом, стороны обязуются их осуществить в течени</w:t>
      </w:r>
      <w:r w:rsidR="00391D84" w:rsidRPr="00027F97">
        <w:rPr>
          <w:rFonts w:eastAsia="Times New Roman" w:cs="Times New Roman"/>
          <w:kern w:val="0"/>
          <w:lang w:val="ru-RU" w:eastAsia="ru-RU" w:bidi="ar-SA"/>
        </w:rPr>
        <w:t>е 30 календарных дней. При этом</w:t>
      </w:r>
      <w:r w:rsidRPr="00027F97">
        <w:rPr>
          <w:rFonts w:eastAsia="Times New Roman" w:cs="Times New Roman"/>
          <w:kern w:val="0"/>
          <w:lang w:val="ru-RU" w:eastAsia="ru-RU" w:bidi="ar-SA"/>
        </w:rPr>
        <w:t xml:space="preserve"> государственная рег</w:t>
      </w:r>
      <w:r w:rsidR="00391D84" w:rsidRPr="00027F97">
        <w:rPr>
          <w:rFonts w:eastAsia="Times New Roman" w:cs="Times New Roman"/>
          <w:kern w:val="0"/>
          <w:lang w:val="ru-RU" w:eastAsia="ru-RU" w:bidi="ar-SA"/>
        </w:rPr>
        <w:t xml:space="preserve">истрация прав осуществляется за счет </w:t>
      </w:r>
      <w:r w:rsidRPr="00027F97">
        <w:rPr>
          <w:rFonts w:eastAsia="Times New Roman" w:cs="Times New Roman"/>
          <w:kern w:val="0"/>
          <w:lang w:val="ru-RU" w:eastAsia="ru-RU" w:bidi="ar-SA"/>
        </w:rPr>
        <w:t>Концедента.</w:t>
      </w:r>
    </w:p>
    <w:p w:rsidR="00145FD5" w:rsidRPr="00027F97" w:rsidRDefault="00145FD5" w:rsidP="0043054F">
      <w:pPr>
        <w:pStyle w:val="ConsPlusNormal"/>
        <w:tabs>
          <w:tab w:val="left" w:pos="851"/>
          <w:tab w:val="left" w:pos="993"/>
        </w:tabs>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1</w:t>
      </w:r>
      <w:r w:rsidR="00542DBC" w:rsidRPr="00027F97">
        <w:rPr>
          <w:rFonts w:ascii="Times New Roman" w:hAnsi="Times New Roman" w:cs="Times New Roman"/>
          <w:sz w:val="24"/>
          <w:szCs w:val="24"/>
        </w:rPr>
        <w:t>8</w:t>
      </w:r>
      <w:r w:rsidR="00391D84" w:rsidRPr="00027F97">
        <w:rPr>
          <w:rFonts w:ascii="Times New Roman" w:hAnsi="Times New Roman" w:cs="Times New Roman"/>
          <w:sz w:val="24"/>
          <w:szCs w:val="24"/>
        </w:rPr>
        <w:t xml:space="preserve">. Концессионер </w:t>
      </w:r>
      <w:r w:rsidRPr="00027F97">
        <w:rPr>
          <w:rFonts w:ascii="Times New Roman" w:hAnsi="Times New Roman" w:cs="Times New Roman"/>
          <w:sz w:val="24"/>
          <w:szCs w:val="24"/>
        </w:rPr>
        <w:t xml:space="preserve">обязан приступить к использованию (эксплуатации) объекта Соглашения в срок, указанный в </w:t>
      </w:r>
      <w:r w:rsidR="00F26EC9" w:rsidRPr="00027F97">
        <w:rPr>
          <w:rFonts w:ascii="Times New Roman" w:hAnsi="Times New Roman" w:cs="Times New Roman"/>
          <w:sz w:val="24"/>
          <w:szCs w:val="24"/>
        </w:rPr>
        <w:t xml:space="preserve">разделе XI </w:t>
      </w:r>
      <w:r w:rsidRPr="00027F97">
        <w:rPr>
          <w:rFonts w:ascii="Times New Roman" w:hAnsi="Times New Roman" w:cs="Times New Roman"/>
          <w:sz w:val="24"/>
          <w:szCs w:val="24"/>
        </w:rPr>
        <w:t>настояще</w:t>
      </w:r>
      <w:r w:rsidR="00F26EC9" w:rsidRPr="00027F97">
        <w:rPr>
          <w:rFonts w:ascii="Times New Roman" w:hAnsi="Times New Roman" w:cs="Times New Roman"/>
          <w:sz w:val="24"/>
          <w:szCs w:val="24"/>
        </w:rPr>
        <w:t>го</w:t>
      </w:r>
      <w:r w:rsidRPr="00027F97">
        <w:rPr>
          <w:rFonts w:ascii="Times New Roman" w:hAnsi="Times New Roman" w:cs="Times New Roman"/>
          <w:sz w:val="24"/>
          <w:szCs w:val="24"/>
        </w:rPr>
        <w:t xml:space="preserve"> Соглашени</w:t>
      </w:r>
      <w:r w:rsidR="00F26EC9" w:rsidRPr="00027F97">
        <w:rPr>
          <w:rFonts w:ascii="Times New Roman" w:hAnsi="Times New Roman" w:cs="Times New Roman"/>
          <w:sz w:val="24"/>
          <w:szCs w:val="24"/>
        </w:rPr>
        <w:t>я</w:t>
      </w:r>
      <w:r w:rsidRPr="00027F97">
        <w:rPr>
          <w:rFonts w:ascii="Times New Roman" w:hAnsi="Times New Roman" w:cs="Times New Roman"/>
          <w:sz w:val="24"/>
          <w:szCs w:val="24"/>
        </w:rPr>
        <w:t>.</w:t>
      </w:r>
    </w:p>
    <w:p w:rsidR="00145FD5" w:rsidRPr="00027F97" w:rsidRDefault="00542DBC" w:rsidP="0043054F">
      <w:pPr>
        <w:pStyle w:val="ConsPlusNormal"/>
        <w:tabs>
          <w:tab w:val="left" w:pos="851"/>
          <w:tab w:val="left" w:pos="993"/>
        </w:tabs>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19</w:t>
      </w:r>
      <w:r w:rsidR="00391D84" w:rsidRPr="00027F97">
        <w:rPr>
          <w:rFonts w:ascii="Times New Roman" w:hAnsi="Times New Roman" w:cs="Times New Roman"/>
          <w:sz w:val="24"/>
          <w:szCs w:val="24"/>
        </w:rPr>
        <w:t>. </w:t>
      </w:r>
      <w:r w:rsidR="00145FD5" w:rsidRPr="00027F97">
        <w:rPr>
          <w:rFonts w:ascii="Times New Roman" w:hAnsi="Times New Roman" w:cs="Times New Roman"/>
          <w:sz w:val="24"/>
          <w:szCs w:val="24"/>
        </w:rPr>
        <w:t>Завершение Концессионером работ по реконструкции объекта</w:t>
      </w:r>
      <w:r w:rsidR="00872367" w:rsidRPr="00027F97">
        <w:rPr>
          <w:rFonts w:ascii="Times New Roman" w:hAnsi="Times New Roman" w:cs="Times New Roman"/>
          <w:sz w:val="24"/>
          <w:szCs w:val="24"/>
        </w:rPr>
        <w:t xml:space="preserve"> </w:t>
      </w:r>
      <w:r w:rsidR="00145FD5" w:rsidRPr="00027F97">
        <w:rPr>
          <w:rFonts w:ascii="Times New Roman" w:hAnsi="Times New Roman" w:cs="Times New Roman"/>
          <w:sz w:val="24"/>
          <w:szCs w:val="24"/>
        </w:rPr>
        <w:t xml:space="preserve">Соглашения оформляется подписываемым </w:t>
      </w:r>
      <w:r w:rsidR="00ED2F6A" w:rsidRPr="00027F97">
        <w:rPr>
          <w:rFonts w:ascii="Times New Roman" w:hAnsi="Times New Roman" w:cs="Times New Roman"/>
          <w:sz w:val="24"/>
          <w:szCs w:val="24"/>
        </w:rPr>
        <w:t>Концедентом</w:t>
      </w:r>
      <w:r w:rsidR="00145FD5" w:rsidRPr="00027F97">
        <w:rPr>
          <w:rFonts w:ascii="Times New Roman" w:hAnsi="Times New Roman" w:cs="Times New Roman"/>
          <w:sz w:val="24"/>
          <w:szCs w:val="24"/>
        </w:rPr>
        <w:t xml:space="preserve"> документом об исполнении Концессионером своих обязательств по реконструкции объекта Соглашения.</w:t>
      </w:r>
    </w:p>
    <w:p w:rsidR="00ED7BF6" w:rsidRPr="00027F97" w:rsidRDefault="002C257D" w:rsidP="00ED7BF6">
      <w:pPr>
        <w:pStyle w:val="ConsPlusNonformat"/>
        <w:tabs>
          <w:tab w:val="left" w:pos="851"/>
          <w:tab w:val="left" w:pos="993"/>
        </w:tabs>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2</w:t>
      </w:r>
      <w:r w:rsidR="00542DBC" w:rsidRPr="00027F97">
        <w:rPr>
          <w:rFonts w:ascii="Times New Roman" w:hAnsi="Times New Roman" w:cs="Times New Roman"/>
          <w:sz w:val="24"/>
          <w:szCs w:val="24"/>
        </w:rPr>
        <w:t>0</w:t>
      </w:r>
      <w:r w:rsidR="00ED7BF6" w:rsidRPr="00027F97">
        <w:rPr>
          <w:rFonts w:ascii="Times New Roman" w:hAnsi="Times New Roman" w:cs="Times New Roman"/>
          <w:sz w:val="24"/>
          <w:szCs w:val="24"/>
        </w:rPr>
        <w:t xml:space="preserve">. </w:t>
      </w:r>
      <w:r w:rsidR="00ED7BF6" w:rsidRPr="00027F97">
        <w:rPr>
          <w:rFonts w:ascii="Times New Roman" w:hAnsi="Times New Roman" w:cs="Times New Roman"/>
          <w:sz w:val="24"/>
          <w:szCs w:val="24"/>
        </w:rPr>
        <w:tab/>
        <w:t>Концессионер обязан осуществить инвестиции в создание и реконструкцию объектов имущества в составе Объекта Соглашения в требуемых объемах и формах.</w:t>
      </w:r>
    </w:p>
    <w:p w:rsidR="00145FD5" w:rsidRPr="00027F97" w:rsidRDefault="00ED7BF6" w:rsidP="00ED7BF6">
      <w:pPr>
        <w:pStyle w:val="ConsPlusNonformat"/>
        <w:tabs>
          <w:tab w:val="left" w:pos="851"/>
          <w:tab w:val="left" w:pos="993"/>
        </w:tabs>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21.</w:t>
      </w:r>
      <w:r w:rsidRPr="00027F97">
        <w:rPr>
          <w:rFonts w:ascii="Times New Roman" w:hAnsi="Times New Roman" w:cs="Times New Roman"/>
          <w:sz w:val="24"/>
          <w:szCs w:val="24"/>
        </w:rPr>
        <w:tab/>
        <w:t xml:space="preserve"> Концедент обязуется обеспечить 10% долю софинансирования предельного размера расходов на создание и реконструкцию объектов имущества в составе Объекта Соглашения, осуществляемых в течение всего срока действия Соглашения Концессионером, указанного в пункте 5.19 настоящего Соглашения, в случае участия Концессионера в отборе инвестиционных проектов, осуществляемых на принципах государственно-частного партнерства,  и получения бюджетных ассигнований </w:t>
      </w:r>
      <w:r w:rsidR="00AF4FB2">
        <w:rPr>
          <w:rFonts w:ascii="Times New Roman" w:hAnsi="Times New Roman" w:cs="Times New Roman"/>
          <w:sz w:val="24"/>
          <w:szCs w:val="24"/>
        </w:rPr>
        <w:t>Брянской</w:t>
      </w:r>
      <w:r w:rsidRPr="00027F97">
        <w:rPr>
          <w:rFonts w:ascii="Times New Roman" w:hAnsi="Times New Roman" w:cs="Times New Roman"/>
          <w:sz w:val="24"/>
          <w:szCs w:val="24"/>
        </w:rPr>
        <w:t xml:space="preserve"> области.</w:t>
      </w:r>
    </w:p>
    <w:p w:rsidR="00145FD5" w:rsidRPr="00027F97" w:rsidRDefault="00B82D61" w:rsidP="0043054F">
      <w:pPr>
        <w:pStyle w:val="ConsPlusNormal"/>
        <w:tabs>
          <w:tab w:val="left" w:pos="851"/>
          <w:tab w:val="left" w:pos="993"/>
        </w:tabs>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V. </w:t>
      </w:r>
      <w:r w:rsidR="00145FD5" w:rsidRPr="00027F97">
        <w:rPr>
          <w:rFonts w:ascii="Times New Roman" w:hAnsi="Times New Roman" w:cs="Times New Roman"/>
          <w:b/>
          <w:bCs/>
          <w:sz w:val="24"/>
          <w:szCs w:val="24"/>
        </w:rPr>
        <w:t xml:space="preserve">Плата за пользование объектами концессионного Соглашения </w:t>
      </w:r>
    </w:p>
    <w:p w:rsidR="000F30E3" w:rsidRPr="00027F97" w:rsidRDefault="00CF23CC" w:rsidP="0043054F">
      <w:pPr>
        <w:widowControl w:val="0"/>
        <w:tabs>
          <w:tab w:val="left" w:pos="851"/>
          <w:tab w:val="left" w:pos="993"/>
          <w:tab w:val="num" w:pos="1567"/>
        </w:tabs>
        <w:spacing w:after="0" w:line="240" w:lineRule="auto"/>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2</w:t>
      </w:r>
      <w:r w:rsidR="00542DBC" w:rsidRPr="00027F97">
        <w:rPr>
          <w:rFonts w:ascii="Times New Roman" w:hAnsi="Times New Roman" w:cs="Times New Roman"/>
          <w:sz w:val="24"/>
          <w:szCs w:val="24"/>
        </w:rPr>
        <w:t>2</w:t>
      </w:r>
      <w:r w:rsidR="004654E9" w:rsidRPr="00027F97">
        <w:rPr>
          <w:rFonts w:ascii="Times New Roman" w:hAnsi="Times New Roman" w:cs="Times New Roman"/>
          <w:sz w:val="24"/>
          <w:szCs w:val="24"/>
        </w:rPr>
        <w:t>. </w:t>
      </w:r>
      <w:r w:rsidR="00145FD5" w:rsidRPr="00027F97">
        <w:rPr>
          <w:rFonts w:ascii="Times New Roman" w:hAnsi="Times New Roman" w:cs="Times New Roman"/>
          <w:sz w:val="24"/>
          <w:szCs w:val="24"/>
        </w:rPr>
        <w:t xml:space="preserve">Концессионная </w:t>
      </w:r>
      <w:r w:rsidRPr="00027F97">
        <w:rPr>
          <w:rFonts w:ascii="Times New Roman" w:hAnsi="Times New Roman" w:cs="Times New Roman"/>
          <w:sz w:val="24"/>
          <w:szCs w:val="24"/>
        </w:rPr>
        <w:t xml:space="preserve">плата </w:t>
      </w:r>
      <w:r w:rsidR="000F30E3" w:rsidRPr="00027F97">
        <w:rPr>
          <w:rFonts w:ascii="Times New Roman" w:hAnsi="Times New Roman" w:cs="Times New Roman"/>
          <w:sz w:val="24"/>
          <w:szCs w:val="24"/>
        </w:rPr>
        <w:t>по настоящему Соглашению не предусмотрена.</w:t>
      </w:r>
    </w:p>
    <w:p w:rsidR="00145FD5" w:rsidRPr="00027F97" w:rsidRDefault="00145FD5" w:rsidP="0043054F">
      <w:pPr>
        <w:pStyle w:val="ConsPlusNormal"/>
        <w:tabs>
          <w:tab w:val="left" w:pos="851"/>
          <w:tab w:val="left" w:pos="993"/>
        </w:tabs>
        <w:ind w:firstLine="567"/>
        <w:contextualSpacing/>
        <w:jc w:val="both"/>
        <w:rPr>
          <w:rFonts w:ascii="Times New Roman" w:hAnsi="Times New Roman" w:cs="Times New Roman"/>
          <w:sz w:val="24"/>
          <w:szCs w:val="24"/>
        </w:rPr>
      </w:pPr>
    </w:p>
    <w:p w:rsidR="00145FD5" w:rsidRPr="00027F97" w:rsidRDefault="00145FD5" w:rsidP="0043054F">
      <w:pPr>
        <w:pStyle w:val="ConsPlusNormal"/>
        <w:tabs>
          <w:tab w:val="left" w:pos="851"/>
          <w:tab w:val="left" w:pos="993"/>
        </w:tabs>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V</w:t>
      </w:r>
      <w:r w:rsidRPr="00027F97">
        <w:rPr>
          <w:rFonts w:ascii="Times New Roman" w:hAnsi="Times New Roman" w:cs="Times New Roman"/>
          <w:b/>
          <w:bCs/>
          <w:sz w:val="24"/>
          <w:szCs w:val="24"/>
          <w:lang w:val="en-US"/>
        </w:rPr>
        <w:t>I</w:t>
      </w:r>
      <w:r w:rsidR="00B82D61" w:rsidRPr="00027F97">
        <w:rPr>
          <w:rFonts w:ascii="Times New Roman" w:hAnsi="Times New Roman" w:cs="Times New Roman"/>
          <w:b/>
          <w:bCs/>
          <w:sz w:val="24"/>
          <w:szCs w:val="24"/>
        </w:rPr>
        <w:t>. </w:t>
      </w:r>
      <w:r w:rsidRPr="00027F97">
        <w:rPr>
          <w:rFonts w:ascii="Times New Roman" w:hAnsi="Times New Roman" w:cs="Times New Roman"/>
          <w:b/>
          <w:bCs/>
          <w:sz w:val="24"/>
          <w:szCs w:val="24"/>
        </w:rPr>
        <w:t>Порядок предоставления Концессионеру земельных участков</w:t>
      </w:r>
    </w:p>
    <w:p w:rsidR="00B7069A" w:rsidRPr="00027F97" w:rsidRDefault="00145FD5"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2</w:t>
      </w:r>
      <w:r w:rsidR="00542DBC" w:rsidRPr="00027F97">
        <w:rPr>
          <w:rFonts w:ascii="Times New Roman" w:hAnsi="Times New Roman" w:cs="Times New Roman"/>
          <w:sz w:val="24"/>
          <w:szCs w:val="24"/>
        </w:rPr>
        <w:t>3</w:t>
      </w:r>
      <w:r w:rsidR="004654E9" w:rsidRPr="00027F97">
        <w:rPr>
          <w:rFonts w:ascii="Times New Roman" w:hAnsi="Times New Roman" w:cs="Times New Roman"/>
          <w:sz w:val="24"/>
          <w:szCs w:val="24"/>
        </w:rPr>
        <w:t>.</w:t>
      </w:r>
      <w:r w:rsidR="00554D92" w:rsidRPr="00027F97">
        <w:rPr>
          <w:rFonts w:ascii="Times New Roman" w:hAnsi="Times New Roman" w:cs="Times New Roman"/>
          <w:sz w:val="24"/>
          <w:szCs w:val="24"/>
        </w:rPr>
        <w:t xml:space="preserve"> Концессионер в течение одного года с момента заключения настоящего Концессионного соглашения за счет собственных средств обеспечивает осуществление государственного кадастрового учета земельных участков под объектами, указанными в </w:t>
      </w:r>
      <w:r w:rsidR="00C85DAE" w:rsidRPr="00027F97">
        <w:rPr>
          <w:rFonts w:ascii="Times New Roman" w:hAnsi="Times New Roman" w:cs="Times New Roman"/>
          <w:sz w:val="24"/>
          <w:szCs w:val="24"/>
        </w:rPr>
        <w:t xml:space="preserve">  </w:t>
      </w:r>
      <w:r w:rsidR="00554D92" w:rsidRPr="00027F97">
        <w:rPr>
          <w:rFonts w:ascii="Times New Roman" w:hAnsi="Times New Roman" w:cs="Times New Roman"/>
          <w:sz w:val="24"/>
          <w:szCs w:val="24"/>
        </w:rPr>
        <w:t>п. 2 настоящего соглашен</w:t>
      </w:r>
      <w:r w:rsidR="0041702B" w:rsidRPr="00027F97">
        <w:rPr>
          <w:rFonts w:ascii="Times New Roman" w:hAnsi="Times New Roman" w:cs="Times New Roman"/>
          <w:sz w:val="24"/>
          <w:szCs w:val="24"/>
        </w:rPr>
        <w:t>ия и государственную регистрацию</w:t>
      </w:r>
      <w:r w:rsidR="00F85F0C" w:rsidRPr="00027F97">
        <w:rPr>
          <w:rFonts w:ascii="Times New Roman" w:hAnsi="Times New Roman" w:cs="Times New Roman"/>
          <w:sz w:val="24"/>
          <w:szCs w:val="24"/>
        </w:rPr>
        <w:t xml:space="preserve"> права собственности К</w:t>
      </w:r>
      <w:r w:rsidR="00554D92" w:rsidRPr="00027F97">
        <w:rPr>
          <w:rFonts w:ascii="Times New Roman" w:hAnsi="Times New Roman" w:cs="Times New Roman"/>
          <w:sz w:val="24"/>
          <w:szCs w:val="24"/>
        </w:rPr>
        <w:t>онцедента на них с последующим заключением договора аренды образованных земельных участков.</w:t>
      </w:r>
    </w:p>
    <w:p w:rsidR="00CF23CC" w:rsidRPr="00027F97" w:rsidRDefault="00145FD5" w:rsidP="0043054F">
      <w:pPr>
        <w:pStyle w:val="ConsPlusNormal"/>
        <w:ind w:firstLine="567"/>
        <w:contextualSpacing/>
        <w:jc w:val="both"/>
        <w:rPr>
          <w:rFonts w:ascii="Times New Roman" w:hAnsi="Times New Roman" w:cs="Times New Roman"/>
          <w:color w:val="000000" w:themeColor="text1"/>
          <w:sz w:val="24"/>
          <w:szCs w:val="24"/>
        </w:rPr>
      </w:pPr>
      <w:r w:rsidRPr="00027F97">
        <w:rPr>
          <w:rFonts w:ascii="Times New Roman" w:hAnsi="Times New Roman" w:cs="Times New Roman"/>
          <w:color w:val="000000" w:themeColor="text1"/>
          <w:sz w:val="24"/>
          <w:szCs w:val="24"/>
        </w:rPr>
        <w:t>2</w:t>
      </w:r>
      <w:r w:rsidR="00AA0561" w:rsidRPr="00027F97">
        <w:rPr>
          <w:rFonts w:ascii="Times New Roman" w:hAnsi="Times New Roman" w:cs="Times New Roman"/>
          <w:color w:val="000000" w:themeColor="text1"/>
          <w:sz w:val="24"/>
          <w:szCs w:val="24"/>
        </w:rPr>
        <w:t>4</w:t>
      </w:r>
      <w:r w:rsidR="00B82D61" w:rsidRPr="00027F97">
        <w:rPr>
          <w:rFonts w:ascii="Times New Roman" w:hAnsi="Times New Roman" w:cs="Times New Roman"/>
          <w:color w:val="000000" w:themeColor="text1"/>
          <w:sz w:val="24"/>
          <w:szCs w:val="24"/>
        </w:rPr>
        <w:t>. </w:t>
      </w:r>
      <w:r w:rsidR="00554D92" w:rsidRPr="00027F97">
        <w:rPr>
          <w:rFonts w:ascii="Times New Roman" w:hAnsi="Times New Roman" w:cs="Times New Roman"/>
          <w:color w:val="000000" w:themeColor="text1"/>
          <w:sz w:val="24"/>
          <w:szCs w:val="24"/>
        </w:rPr>
        <w:t xml:space="preserve">Арендная плата за переданные земельные </w:t>
      </w:r>
      <w:r w:rsidR="0041702B" w:rsidRPr="00027F97">
        <w:rPr>
          <w:rFonts w:ascii="Times New Roman" w:hAnsi="Times New Roman" w:cs="Times New Roman"/>
          <w:color w:val="000000" w:themeColor="text1"/>
          <w:sz w:val="24"/>
          <w:szCs w:val="24"/>
        </w:rPr>
        <w:t>участки</w:t>
      </w:r>
      <w:r w:rsidR="00554D92" w:rsidRPr="00027F97">
        <w:rPr>
          <w:rFonts w:ascii="Times New Roman" w:hAnsi="Times New Roman" w:cs="Times New Roman"/>
          <w:color w:val="000000" w:themeColor="text1"/>
          <w:sz w:val="24"/>
          <w:szCs w:val="24"/>
        </w:rPr>
        <w:t xml:space="preserve"> устанавливается в размере </w:t>
      </w:r>
      <w:r w:rsidR="00AF4FB2">
        <w:rPr>
          <w:rFonts w:ascii="Times New Roman" w:hAnsi="Times New Roman" w:cs="Times New Roman"/>
          <w:color w:val="000000" w:themeColor="text1"/>
          <w:sz w:val="24"/>
          <w:szCs w:val="24"/>
        </w:rPr>
        <w:t>1,5</w:t>
      </w:r>
      <w:r w:rsidR="00554D92" w:rsidRPr="00027F97">
        <w:rPr>
          <w:rFonts w:ascii="Times New Roman" w:hAnsi="Times New Roman" w:cs="Times New Roman"/>
          <w:color w:val="000000" w:themeColor="text1"/>
          <w:sz w:val="24"/>
          <w:szCs w:val="24"/>
        </w:rPr>
        <w:t>% от кадастровой стоимости земельных участков, в течении срока действия настоящего Соглашения.</w:t>
      </w:r>
    </w:p>
    <w:p w:rsidR="00145FD5" w:rsidRPr="00027F97" w:rsidRDefault="00145FD5" w:rsidP="0043054F">
      <w:pPr>
        <w:pStyle w:val="ConsPlusNonformat"/>
        <w:ind w:firstLine="567"/>
        <w:contextualSpacing/>
        <w:jc w:val="both"/>
        <w:rPr>
          <w:rFonts w:ascii="Times New Roman" w:hAnsi="Times New Roman" w:cs="Times New Roman"/>
          <w:color w:val="000000" w:themeColor="text1"/>
          <w:sz w:val="24"/>
          <w:szCs w:val="24"/>
        </w:rPr>
      </w:pPr>
      <w:r w:rsidRPr="00027F97">
        <w:rPr>
          <w:rFonts w:ascii="Times New Roman" w:hAnsi="Times New Roman" w:cs="Times New Roman"/>
          <w:color w:val="000000" w:themeColor="text1"/>
          <w:sz w:val="24"/>
          <w:szCs w:val="24"/>
        </w:rPr>
        <w:t>2</w:t>
      </w:r>
      <w:r w:rsidR="00AA0561" w:rsidRPr="00027F97">
        <w:rPr>
          <w:rFonts w:ascii="Times New Roman" w:hAnsi="Times New Roman" w:cs="Times New Roman"/>
          <w:color w:val="000000" w:themeColor="text1"/>
          <w:sz w:val="24"/>
          <w:szCs w:val="24"/>
        </w:rPr>
        <w:t>5</w:t>
      </w:r>
      <w:r w:rsidR="00B82D61" w:rsidRPr="00027F97">
        <w:rPr>
          <w:rFonts w:ascii="Times New Roman" w:hAnsi="Times New Roman" w:cs="Times New Roman"/>
          <w:color w:val="000000" w:themeColor="text1"/>
          <w:sz w:val="24"/>
          <w:szCs w:val="24"/>
        </w:rPr>
        <w:t>. </w:t>
      </w:r>
      <w:r w:rsidRPr="00027F97">
        <w:rPr>
          <w:rFonts w:ascii="Times New Roman" w:hAnsi="Times New Roman" w:cs="Times New Roman"/>
          <w:color w:val="000000" w:themeColor="text1"/>
          <w:sz w:val="24"/>
          <w:szCs w:val="24"/>
        </w:rPr>
        <w:t>Договоры аренды земельны</w:t>
      </w:r>
      <w:r w:rsidR="000426E6" w:rsidRPr="00027F97">
        <w:rPr>
          <w:rFonts w:ascii="Times New Roman" w:hAnsi="Times New Roman" w:cs="Times New Roman"/>
          <w:color w:val="000000" w:themeColor="text1"/>
          <w:sz w:val="24"/>
          <w:szCs w:val="24"/>
        </w:rPr>
        <w:t xml:space="preserve">х участков заключаются на весь срок </w:t>
      </w:r>
      <w:r w:rsidRPr="00027F97">
        <w:rPr>
          <w:rFonts w:ascii="Times New Roman" w:hAnsi="Times New Roman" w:cs="Times New Roman"/>
          <w:color w:val="000000" w:themeColor="text1"/>
          <w:sz w:val="24"/>
          <w:szCs w:val="24"/>
        </w:rPr>
        <w:t>действия настоящего Соглашения.</w:t>
      </w:r>
    </w:p>
    <w:p w:rsidR="00145FD5" w:rsidRPr="00027F97" w:rsidRDefault="00145FD5" w:rsidP="0043054F">
      <w:pPr>
        <w:pStyle w:val="ConsPlusNonformat"/>
        <w:ind w:firstLine="567"/>
        <w:contextualSpacing/>
        <w:jc w:val="both"/>
        <w:rPr>
          <w:rFonts w:ascii="Times New Roman" w:hAnsi="Times New Roman" w:cs="Times New Roman"/>
          <w:color w:val="000000" w:themeColor="text1"/>
          <w:sz w:val="24"/>
          <w:szCs w:val="24"/>
        </w:rPr>
      </w:pPr>
      <w:r w:rsidRPr="00027F97">
        <w:rPr>
          <w:rFonts w:ascii="Times New Roman" w:hAnsi="Times New Roman" w:cs="Times New Roman"/>
          <w:color w:val="000000" w:themeColor="text1"/>
          <w:sz w:val="24"/>
          <w:szCs w:val="24"/>
        </w:rPr>
        <w:t>Договор аренды земельного участка подлежит государственной регистрации в установленном законодательством Российской Федерации порядке. Государственная  регистрация указанного д</w:t>
      </w:r>
      <w:r w:rsidR="00B82D61" w:rsidRPr="00027F97">
        <w:rPr>
          <w:rFonts w:ascii="Times New Roman" w:hAnsi="Times New Roman" w:cs="Times New Roman"/>
          <w:color w:val="000000" w:themeColor="text1"/>
          <w:sz w:val="24"/>
          <w:szCs w:val="24"/>
        </w:rPr>
        <w:t xml:space="preserve">оговора осуществляется за счет </w:t>
      </w:r>
      <w:r w:rsidRPr="00027F97">
        <w:rPr>
          <w:rFonts w:ascii="Times New Roman" w:hAnsi="Times New Roman" w:cs="Times New Roman"/>
          <w:color w:val="000000" w:themeColor="text1"/>
          <w:sz w:val="24"/>
          <w:szCs w:val="24"/>
        </w:rPr>
        <w:t>Концедента.</w:t>
      </w:r>
    </w:p>
    <w:p w:rsidR="00145FD5" w:rsidRPr="00027F97" w:rsidRDefault="00145FD5" w:rsidP="0043054F">
      <w:pPr>
        <w:pStyle w:val="ConsPlusNormal"/>
        <w:ind w:firstLine="567"/>
        <w:contextualSpacing/>
        <w:jc w:val="both"/>
        <w:rPr>
          <w:rFonts w:ascii="Times New Roman" w:hAnsi="Times New Roman" w:cs="Times New Roman"/>
          <w:color w:val="000000" w:themeColor="text1"/>
          <w:sz w:val="24"/>
          <w:szCs w:val="24"/>
        </w:rPr>
      </w:pPr>
      <w:r w:rsidRPr="00027F97">
        <w:rPr>
          <w:rFonts w:ascii="Times New Roman" w:hAnsi="Times New Roman" w:cs="Times New Roman"/>
          <w:color w:val="000000" w:themeColor="text1"/>
          <w:sz w:val="24"/>
          <w:szCs w:val="24"/>
        </w:rPr>
        <w:lastRenderedPageBreak/>
        <w:t>2</w:t>
      </w:r>
      <w:r w:rsidR="00AA0561" w:rsidRPr="00027F97">
        <w:rPr>
          <w:rFonts w:ascii="Times New Roman" w:hAnsi="Times New Roman" w:cs="Times New Roman"/>
          <w:color w:val="000000" w:themeColor="text1"/>
          <w:sz w:val="24"/>
          <w:szCs w:val="24"/>
        </w:rPr>
        <w:t>6</w:t>
      </w:r>
      <w:r w:rsidR="00B82D61" w:rsidRPr="00027F97">
        <w:rPr>
          <w:rFonts w:ascii="Times New Roman" w:hAnsi="Times New Roman" w:cs="Times New Roman"/>
          <w:color w:val="000000" w:themeColor="text1"/>
          <w:sz w:val="24"/>
          <w:szCs w:val="24"/>
        </w:rPr>
        <w:t>. </w:t>
      </w:r>
      <w:r w:rsidRPr="00027F97">
        <w:rPr>
          <w:rFonts w:ascii="Times New Roman" w:hAnsi="Times New Roman" w:cs="Times New Roman"/>
          <w:color w:val="000000" w:themeColor="text1"/>
          <w:sz w:val="24"/>
          <w:szCs w:val="24"/>
        </w:rPr>
        <w:t>Концессионер не вправе передавать свои права по договору аренды (субаренды) земельного участка другим лицам и сдават</w:t>
      </w:r>
      <w:r w:rsidR="00516F0D" w:rsidRPr="00027F97">
        <w:rPr>
          <w:rFonts w:ascii="Times New Roman" w:hAnsi="Times New Roman" w:cs="Times New Roman"/>
          <w:color w:val="000000" w:themeColor="text1"/>
          <w:sz w:val="24"/>
          <w:szCs w:val="24"/>
        </w:rPr>
        <w:t>ь земельный участок в субаренду</w:t>
      </w:r>
      <w:r w:rsidRPr="00027F97">
        <w:rPr>
          <w:rFonts w:ascii="Times New Roman" w:hAnsi="Times New Roman" w:cs="Times New Roman"/>
          <w:color w:val="000000" w:themeColor="text1"/>
          <w:sz w:val="24"/>
          <w:szCs w:val="24"/>
        </w:rPr>
        <w:t>.</w:t>
      </w:r>
    </w:p>
    <w:p w:rsidR="00145FD5" w:rsidRPr="00027F97" w:rsidRDefault="00145FD5" w:rsidP="0043054F">
      <w:pPr>
        <w:pStyle w:val="ConsPlusNormal"/>
        <w:ind w:firstLine="567"/>
        <w:contextualSpacing/>
        <w:jc w:val="both"/>
        <w:rPr>
          <w:rFonts w:ascii="Times New Roman" w:hAnsi="Times New Roman" w:cs="Times New Roman"/>
          <w:color w:val="000000" w:themeColor="text1"/>
          <w:sz w:val="24"/>
          <w:szCs w:val="24"/>
        </w:rPr>
      </w:pPr>
      <w:r w:rsidRPr="00027F97">
        <w:rPr>
          <w:rFonts w:ascii="Times New Roman" w:hAnsi="Times New Roman" w:cs="Times New Roman"/>
          <w:color w:val="000000" w:themeColor="text1"/>
          <w:sz w:val="24"/>
          <w:szCs w:val="24"/>
        </w:rPr>
        <w:t>2</w:t>
      </w:r>
      <w:r w:rsidR="00AA0561" w:rsidRPr="00027F97">
        <w:rPr>
          <w:rFonts w:ascii="Times New Roman" w:hAnsi="Times New Roman" w:cs="Times New Roman"/>
          <w:color w:val="000000" w:themeColor="text1"/>
          <w:sz w:val="24"/>
          <w:szCs w:val="24"/>
        </w:rPr>
        <w:t>7</w:t>
      </w:r>
      <w:r w:rsidR="00B82D61" w:rsidRPr="00027F97">
        <w:rPr>
          <w:rFonts w:ascii="Times New Roman" w:hAnsi="Times New Roman" w:cs="Times New Roman"/>
          <w:color w:val="000000" w:themeColor="text1"/>
          <w:sz w:val="24"/>
          <w:szCs w:val="24"/>
        </w:rPr>
        <w:t>. </w:t>
      </w:r>
      <w:r w:rsidRPr="00027F97">
        <w:rPr>
          <w:rFonts w:ascii="Times New Roman" w:hAnsi="Times New Roman" w:cs="Times New Roman"/>
          <w:color w:val="000000" w:themeColor="text1"/>
          <w:sz w:val="24"/>
          <w:szCs w:val="24"/>
        </w:rPr>
        <w:t>Прекращение настоящего Соглашения является основанием для прекращения договора аренды земельного участка.</w:t>
      </w:r>
    </w:p>
    <w:p w:rsidR="00145FD5" w:rsidRPr="00027F97" w:rsidRDefault="00145FD5"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2</w:t>
      </w:r>
      <w:r w:rsidR="00AA0561" w:rsidRPr="00027F97">
        <w:rPr>
          <w:rFonts w:ascii="Times New Roman" w:hAnsi="Times New Roman" w:cs="Times New Roman"/>
          <w:sz w:val="24"/>
          <w:szCs w:val="24"/>
        </w:rPr>
        <w:t>8</w:t>
      </w:r>
      <w:r w:rsidR="00B82D61" w:rsidRPr="00027F97">
        <w:rPr>
          <w:rFonts w:ascii="Times New Roman" w:hAnsi="Times New Roman" w:cs="Times New Roman"/>
          <w:sz w:val="24"/>
          <w:szCs w:val="24"/>
        </w:rPr>
        <w:t>. </w:t>
      </w:r>
      <w:r w:rsidRPr="00027F97">
        <w:rPr>
          <w:rFonts w:ascii="Times New Roman" w:hAnsi="Times New Roman" w:cs="Times New Roman"/>
          <w:sz w:val="24"/>
          <w:szCs w:val="24"/>
        </w:rPr>
        <w:t xml:space="preserve">Концессионер вправе </w:t>
      </w:r>
      <w:r w:rsidR="00CE2D94" w:rsidRPr="00027F97">
        <w:rPr>
          <w:rFonts w:ascii="Times New Roman" w:hAnsi="Times New Roman" w:cs="Times New Roman"/>
          <w:sz w:val="24"/>
          <w:szCs w:val="24"/>
        </w:rPr>
        <w:t>с согласия Концедента</w:t>
      </w:r>
      <w:r w:rsidR="00554D92" w:rsidRPr="00027F97">
        <w:rPr>
          <w:rFonts w:ascii="Times New Roman" w:hAnsi="Times New Roman" w:cs="Times New Roman"/>
          <w:sz w:val="24"/>
          <w:szCs w:val="24"/>
        </w:rPr>
        <w:t xml:space="preserve"> </w:t>
      </w:r>
      <w:r w:rsidRPr="00027F97">
        <w:rPr>
          <w:rFonts w:ascii="Times New Roman" w:hAnsi="Times New Roman" w:cs="Times New Roman"/>
          <w:sz w:val="24"/>
          <w:szCs w:val="24"/>
        </w:rPr>
        <w:t xml:space="preserve">возводить на земельном участке, находящемся в собственности Концедента, </w:t>
      </w:r>
      <w:r w:rsidR="00B82D61" w:rsidRPr="00027F97">
        <w:rPr>
          <w:rFonts w:ascii="Times New Roman" w:hAnsi="Times New Roman" w:cs="Times New Roman"/>
          <w:sz w:val="24"/>
          <w:szCs w:val="24"/>
        </w:rPr>
        <w:t>объекты недвижимого имущества, не</w:t>
      </w:r>
      <w:r w:rsidRPr="00027F97">
        <w:rPr>
          <w:rFonts w:ascii="Times New Roman" w:hAnsi="Times New Roman" w:cs="Times New Roman"/>
          <w:sz w:val="24"/>
          <w:szCs w:val="24"/>
        </w:rPr>
        <w:t xml:space="preserve"> входящие в состав объек</w:t>
      </w:r>
      <w:r w:rsidR="00B82D61" w:rsidRPr="00027F97">
        <w:rPr>
          <w:rFonts w:ascii="Times New Roman" w:hAnsi="Times New Roman" w:cs="Times New Roman"/>
          <w:sz w:val="24"/>
          <w:szCs w:val="24"/>
        </w:rPr>
        <w:t>та Соглашения, предназначенные для использования при</w:t>
      </w:r>
      <w:r w:rsidRPr="00027F97">
        <w:rPr>
          <w:rFonts w:ascii="Times New Roman" w:hAnsi="Times New Roman" w:cs="Times New Roman"/>
          <w:sz w:val="24"/>
          <w:szCs w:val="24"/>
        </w:rPr>
        <w:t xml:space="preserve"> осуществлении  Концессионером деятельности, предусмотренной настоящим Соглашением.</w:t>
      </w:r>
    </w:p>
    <w:p w:rsidR="002C6112" w:rsidRPr="00027F97" w:rsidRDefault="002C6112" w:rsidP="0043054F">
      <w:pPr>
        <w:pStyle w:val="ConsPlusNormal"/>
        <w:ind w:firstLine="567"/>
        <w:contextualSpacing/>
        <w:jc w:val="center"/>
        <w:rPr>
          <w:rFonts w:ascii="Times New Roman" w:hAnsi="Times New Roman" w:cs="Times New Roman"/>
          <w:b/>
          <w:bCs/>
          <w:sz w:val="24"/>
          <w:szCs w:val="24"/>
        </w:rPr>
      </w:pPr>
    </w:p>
    <w:p w:rsidR="00145FD5" w:rsidRPr="00027F97" w:rsidRDefault="00145FD5" w:rsidP="0043054F">
      <w:pPr>
        <w:pStyle w:val="ConsPlusNormal"/>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V</w:t>
      </w:r>
      <w:r w:rsidRPr="00027F97">
        <w:rPr>
          <w:rFonts w:ascii="Times New Roman" w:hAnsi="Times New Roman" w:cs="Times New Roman"/>
          <w:b/>
          <w:bCs/>
          <w:sz w:val="24"/>
          <w:szCs w:val="24"/>
          <w:lang w:val="en-US"/>
        </w:rPr>
        <w:t>II</w:t>
      </w:r>
      <w:r w:rsidRPr="00027F97">
        <w:rPr>
          <w:rFonts w:ascii="Times New Roman" w:hAnsi="Times New Roman" w:cs="Times New Roman"/>
          <w:b/>
          <w:bCs/>
          <w:sz w:val="24"/>
          <w:szCs w:val="24"/>
        </w:rPr>
        <w:t>. Владение, пользование и распоряжение объектами имущества, предоставляемыми Концессионеру</w:t>
      </w:r>
    </w:p>
    <w:p w:rsidR="00145FD5" w:rsidRPr="00027F97" w:rsidRDefault="00AA0561" w:rsidP="0043054F">
      <w:pPr>
        <w:pStyle w:val="Style6"/>
        <w:widowControl/>
        <w:tabs>
          <w:tab w:val="left" w:pos="943"/>
        </w:tabs>
        <w:spacing w:line="240" w:lineRule="auto"/>
        <w:ind w:firstLine="567"/>
        <w:contextualSpacing/>
        <w:jc w:val="both"/>
        <w:rPr>
          <w:rStyle w:val="FontStyle28"/>
          <w:sz w:val="24"/>
          <w:szCs w:val="24"/>
        </w:rPr>
      </w:pPr>
      <w:r w:rsidRPr="00027F97">
        <w:rPr>
          <w:rStyle w:val="FontStyle28"/>
          <w:sz w:val="24"/>
          <w:szCs w:val="24"/>
        </w:rPr>
        <w:t>29</w:t>
      </w:r>
      <w:r w:rsidR="00B82D61" w:rsidRPr="00027F97">
        <w:rPr>
          <w:rStyle w:val="FontStyle28"/>
          <w:sz w:val="24"/>
          <w:szCs w:val="24"/>
        </w:rPr>
        <w:t>. </w:t>
      </w:r>
      <w:r w:rsidR="00145FD5" w:rsidRPr="00027F97">
        <w:rPr>
          <w:rStyle w:val="FontStyle28"/>
          <w:sz w:val="24"/>
          <w:szCs w:val="24"/>
        </w:rPr>
        <w:t>Концессионер обязан использовать (эксплуатировать) объект Соглашения и иное имущество в установленном настоящим Соглашением порядке в целях осуществления деятельности, указанной в пункте 1 настоящего Соглашения.</w:t>
      </w:r>
    </w:p>
    <w:p w:rsidR="00145FD5" w:rsidRPr="00027F97" w:rsidRDefault="0084070B" w:rsidP="0043054F">
      <w:pPr>
        <w:pStyle w:val="Style6"/>
        <w:widowControl/>
        <w:tabs>
          <w:tab w:val="left" w:pos="943"/>
        </w:tabs>
        <w:spacing w:line="240" w:lineRule="auto"/>
        <w:ind w:firstLine="567"/>
        <w:contextualSpacing/>
        <w:jc w:val="both"/>
        <w:rPr>
          <w:rFonts w:ascii="Times New Roman" w:hAnsi="Times New Roman"/>
          <w:color w:val="FF0000"/>
        </w:rPr>
      </w:pPr>
      <w:r w:rsidRPr="00027F97">
        <w:rPr>
          <w:rStyle w:val="FontStyle28"/>
          <w:sz w:val="24"/>
          <w:szCs w:val="24"/>
        </w:rPr>
        <w:t>3</w:t>
      </w:r>
      <w:r w:rsidR="00AA0561" w:rsidRPr="00027F97">
        <w:rPr>
          <w:rStyle w:val="FontStyle28"/>
          <w:sz w:val="24"/>
          <w:szCs w:val="24"/>
        </w:rPr>
        <w:t>0</w:t>
      </w:r>
      <w:r w:rsidR="00B82D61" w:rsidRPr="00027F97">
        <w:rPr>
          <w:rStyle w:val="FontStyle28"/>
          <w:sz w:val="24"/>
          <w:szCs w:val="24"/>
        </w:rPr>
        <w:t>. </w:t>
      </w:r>
      <w:r w:rsidR="00145FD5" w:rsidRPr="00027F97">
        <w:rPr>
          <w:rStyle w:val="FontStyle28"/>
          <w:sz w:val="24"/>
          <w:szCs w:val="24"/>
        </w:rPr>
        <w:t>Концессионер обязан поддерживать объект Соглашения в исправном состоянии, производить за свой счет текущий ремонт, нести расходы на содержание объекта Соглашения.</w:t>
      </w:r>
    </w:p>
    <w:p w:rsidR="00145FD5" w:rsidRPr="00027F97" w:rsidRDefault="0042341E" w:rsidP="0043054F">
      <w:pPr>
        <w:pStyle w:val="Style20"/>
        <w:widowControl/>
        <w:tabs>
          <w:tab w:val="left" w:pos="943"/>
          <w:tab w:val="left" w:pos="993"/>
        </w:tabs>
        <w:spacing w:line="240" w:lineRule="auto"/>
        <w:ind w:firstLine="567"/>
        <w:contextualSpacing/>
        <w:rPr>
          <w:rStyle w:val="FontStyle28"/>
          <w:sz w:val="24"/>
          <w:szCs w:val="24"/>
        </w:rPr>
      </w:pPr>
      <w:r w:rsidRPr="00027F97">
        <w:rPr>
          <w:rStyle w:val="FontStyle28"/>
          <w:sz w:val="24"/>
          <w:szCs w:val="24"/>
        </w:rPr>
        <w:t>3</w:t>
      </w:r>
      <w:r w:rsidR="00AA0561" w:rsidRPr="00027F97">
        <w:rPr>
          <w:rStyle w:val="FontStyle28"/>
          <w:sz w:val="24"/>
          <w:szCs w:val="24"/>
        </w:rPr>
        <w:t>1</w:t>
      </w:r>
      <w:r w:rsidR="00B82D61" w:rsidRPr="00027F97">
        <w:rPr>
          <w:rStyle w:val="FontStyle28"/>
          <w:sz w:val="24"/>
          <w:szCs w:val="24"/>
        </w:rPr>
        <w:t>. </w:t>
      </w:r>
      <w:r w:rsidR="00145FD5" w:rsidRPr="00027F97">
        <w:rPr>
          <w:rStyle w:val="FontStyle28"/>
          <w:sz w:val="24"/>
          <w:szCs w:val="24"/>
        </w:rPr>
        <w:t xml:space="preserve">Концессионер имеет право с согласия Концедента передавать объект Соглашения в пользование третьим лицам на срок, не превышающий срока </w:t>
      </w:r>
      <w:r w:rsidRPr="00027F97">
        <w:rPr>
          <w:rStyle w:val="FontStyle28"/>
          <w:sz w:val="24"/>
          <w:szCs w:val="24"/>
        </w:rPr>
        <w:t>действия настоящего Соглашения</w:t>
      </w:r>
      <w:r w:rsidR="00145FD5" w:rsidRPr="00027F97">
        <w:rPr>
          <w:rStyle w:val="FontStyle28"/>
          <w:sz w:val="24"/>
          <w:szCs w:val="24"/>
        </w:rPr>
        <w:t>, при условии соблюдения обязательств Концессионера, предусмотренных настоящим Соглашением. Прекращение настоящего Соглашения является основанием для прекращения прав пользования третьих лиц объектом Соглашения.</w:t>
      </w:r>
    </w:p>
    <w:p w:rsidR="00145FD5" w:rsidRPr="00027F97" w:rsidRDefault="0084070B" w:rsidP="0043054F">
      <w:pPr>
        <w:pStyle w:val="Style18"/>
        <w:widowControl/>
        <w:tabs>
          <w:tab w:val="left" w:pos="993"/>
        </w:tabs>
        <w:spacing w:line="240" w:lineRule="auto"/>
        <w:ind w:firstLine="567"/>
        <w:contextualSpacing/>
        <w:rPr>
          <w:rStyle w:val="FontStyle28"/>
          <w:sz w:val="24"/>
          <w:szCs w:val="24"/>
        </w:rPr>
      </w:pPr>
      <w:r w:rsidRPr="00027F97">
        <w:rPr>
          <w:rStyle w:val="FontStyle28"/>
          <w:sz w:val="24"/>
          <w:szCs w:val="24"/>
        </w:rPr>
        <w:t>3</w:t>
      </w:r>
      <w:r w:rsidR="00AA0561" w:rsidRPr="00027F97">
        <w:rPr>
          <w:rStyle w:val="FontStyle28"/>
          <w:sz w:val="24"/>
          <w:szCs w:val="24"/>
        </w:rPr>
        <w:t>2</w:t>
      </w:r>
      <w:r w:rsidR="00B82D61" w:rsidRPr="00027F97">
        <w:rPr>
          <w:rStyle w:val="FontStyle28"/>
          <w:sz w:val="24"/>
          <w:szCs w:val="24"/>
        </w:rPr>
        <w:t>. </w:t>
      </w:r>
      <w:r w:rsidR="00145FD5" w:rsidRPr="00027F97">
        <w:rPr>
          <w:rStyle w:val="FontStyle28"/>
          <w:sz w:val="24"/>
          <w:szCs w:val="24"/>
        </w:rPr>
        <w:t>Передача Концессионером в залог или отчуждение объекта Соглашения не допускается.</w:t>
      </w:r>
    </w:p>
    <w:p w:rsidR="00145FD5" w:rsidRPr="00027F97" w:rsidRDefault="00145FD5" w:rsidP="0043054F">
      <w:pPr>
        <w:pStyle w:val="Style18"/>
        <w:widowControl/>
        <w:tabs>
          <w:tab w:val="left" w:pos="993"/>
        </w:tabs>
        <w:spacing w:line="240" w:lineRule="auto"/>
        <w:ind w:firstLine="567"/>
        <w:contextualSpacing/>
        <w:rPr>
          <w:rStyle w:val="FontStyle28"/>
          <w:sz w:val="24"/>
          <w:szCs w:val="24"/>
        </w:rPr>
      </w:pPr>
      <w:r w:rsidRPr="00027F97">
        <w:rPr>
          <w:rStyle w:val="FontStyle28"/>
          <w:sz w:val="24"/>
          <w:szCs w:val="24"/>
        </w:rPr>
        <w:t>3</w:t>
      </w:r>
      <w:r w:rsidR="00AA0561" w:rsidRPr="00027F97">
        <w:rPr>
          <w:rStyle w:val="FontStyle28"/>
          <w:sz w:val="24"/>
          <w:szCs w:val="24"/>
        </w:rPr>
        <w:t>3</w:t>
      </w:r>
      <w:r w:rsidR="00B82D61" w:rsidRPr="00027F97">
        <w:rPr>
          <w:rStyle w:val="FontStyle28"/>
          <w:sz w:val="24"/>
          <w:szCs w:val="24"/>
        </w:rPr>
        <w:t>. </w:t>
      </w:r>
      <w:r w:rsidRPr="00027F97">
        <w:rPr>
          <w:rStyle w:val="FontStyle28"/>
          <w:sz w:val="24"/>
          <w:szCs w:val="24"/>
        </w:rPr>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rsidR="00145FD5" w:rsidRPr="00027F97" w:rsidRDefault="00145FD5" w:rsidP="0043054F">
      <w:pPr>
        <w:pStyle w:val="Style23"/>
        <w:widowControl/>
        <w:tabs>
          <w:tab w:val="left" w:pos="851"/>
          <w:tab w:val="left" w:pos="993"/>
          <w:tab w:val="left" w:pos="1440"/>
        </w:tabs>
        <w:spacing w:line="240" w:lineRule="auto"/>
        <w:ind w:firstLine="567"/>
        <w:contextualSpacing/>
        <w:rPr>
          <w:rStyle w:val="FontStyle28"/>
          <w:sz w:val="24"/>
          <w:szCs w:val="24"/>
        </w:rPr>
      </w:pPr>
      <w:r w:rsidRPr="00027F97">
        <w:rPr>
          <w:rStyle w:val="FontStyle28"/>
          <w:sz w:val="24"/>
          <w:szCs w:val="24"/>
        </w:rPr>
        <w:t>3</w:t>
      </w:r>
      <w:r w:rsidR="0073116E" w:rsidRPr="00027F97">
        <w:rPr>
          <w:rStyle w:val="FontStyle28"/>
          <w:sz w:val="24"/>
          <w:szCs w:val="24"/>
        </w:rPr>
        <w:t>4</w:t>
      </w:r>
      <w:r w:rsidR="00B82D61" w:rsidRPr="00027F97">
        <w:rPr>
          <w:rStyle w:val="FontStyle28"/>
          <w:sz w:val="24"/>
          <w:szCs w:val="24"/>
        </w:rPr>
        <w:t>. </w:t>
      </w:r>
      <w:r w:rsidRPr="00027F97">
        <w:rPr>
          <w:rStyle w:val="FontStyle28"/>
          <w:sz w:val="24"/>
          <w:szCs w:val="24"/>
        </w:rPr>
        <w:t>Движимое имущество, которое создано и (или)</w:t>
      </w:r>
      <w:r w:rsidR="00B82D61" w:rsidRPr="00027F97">
        <w:rPr>
          <w:rStyle w:val="FontStyle28"/>
          <w:sz w:val="24"/>
          <w:szCs w:val="24"/>
        </w:rPr>
        <w:t xml:space="preserve"> приобретено Концессионером при </w:t>
      </w:r>
      <w:r w:rsidRPr="00027F97">
        <w:rPr>
          <w:rStyle w:val="FontStyle28"/>
          <w:sz w:val="24"/>
          <w:szCs w:val="24"/>
        </w:rPr>
        <w:t>осуществлении деятельности, предусмотренной настоящим Со</w:t>
      </w:r>
      <w:r w:rsidR="00B82D61" w:rsidRPr="00027F97">
        <w:rPr>
          <w:rStyle w:val="FontStyle28"/>
          <w:sz w:val="24"/>
          <w:szCs w:val="24"/>
        </w:rPr>
        <w:t xml:space="preserve">глашением, и не входит в состав </w:t>
      </w:r>
      <w:r w:rsidR="00554D92" w:rsidRPr="00027F97">
        <w:rPr>
          <w:rStyle w:val="FontStyle28"/>
          <w:sz w:val="24"/>
          <w:szCs w:val="24"/>
        </w:rPr>
        <w:t>иного имущества, переходит в</w:t>
      </w:r>
      <w:r w:rsidRPr="00027F97">
        <w:rPr>
          <w:rStyle w:val="FontStyle28"/>
          <w:sz w:val="24"/>
          <w:szCs w:val="24"/>
        </w:rPr>
        <w:t xml:space="preserve"> собственность Конце</w:t>
      </w:r>
      <w:r w:rsidR="00554D92" w:rsidRPr="00027F97">
        <w:rPr>
          <w:rStyle w:val="FontStyle28"/>
          <w:sz w:val="24"/>
          <w:szCs w:val="24"/>
        </w:rPr>
        <w:t>дента</w:t>
      </w:r>
      <w:r w:rsidRPr="00027F97">
        <w:rPr>
          <w:rStyle w:val="FontStyle28"/>
          <w:sz w:val="24"/>
          <w:szCs w:val="24"/>
        </w:rPr>
        <w:t>.</w:t>
      </w:r>
    </w:p>
    <w:p w:rsidR="0042341E" w:rsidRPr="00027F97" w:rsidRDefault="0042341E" w:rsidP="00ED7BF6">
      <w:pPr>
        <w:pStyle w:val="Style8"/>
        <w:widowControl/>
        <w:tabs>
          <w:tab w:val="left" w:pos="851"/>
          <w:tab w:val="left" w:pos="993"/>
        </w:tabs>
        <w:spacing w:line="240" w:lineRule="auto"/>
        <w:ind w:firstLine="567"/>
        <w:contextualSpacing/>
        <w:rPr>
          <w:rFonts w:ascii="Times New Roman" w:hAnsi="Times New Roman"/>
          <w:b/>
          <w:bCs/>
        </w:rPr>
      </w:pPr>
      <w:r w:rsidRPr="00027F97">
        <w:rPr>
          <w:rStyle w:val="FontStyle28"/>
          <w:sz w:val="24"/>
          <w:szCs w:val="24"/>
        </w:rPr>
        <w:t>3</w:t>
      </w:r>
      <w:r w:rsidR="00A10D81" w:rsidRPr="00027F97">
        <w:rPr>
          <w:rStyle w:val="FontStyle28"/>
          <w:sz w:val="24"/>
          <w:szCs w:val="24"/>
        </w:rPr>
        <w:t>5</w:t>
      </w:r>
      <w:r w:rsidR="00B82D61" w:rsidRPr="00027F97">
        <w:rPr>
          <w:rStyle w:val="FontStyle28"/>
          <w:sz w:val="24"/>
          <w:szCs w:val="24"/>
        </w:rPr>
        <w:t>. </w:t>
      </w:r>
      <w:r w:rsidR="00ED7BF6" w:rsidRPr="00027F97">
        <w:rPr>
          <w:rStyle w:val="FontStyle28"/>
          <w:sz w:val="24"/>
          <w:szCs w:val="24"/>
        </w:rPr>
        <w:tab/>
        <w:t>С момента передачи объектов имущества в составе Объекта Соглашения от Концедента Концессионеру риск случайной гибели или случайного повреждения Объекта Соглашения (объектов имущества в составе Объекта Соглашения) по настоящему Соглашению несет Концессионер. Расходы Концессионера на осуществление страхования рисков гибели или случайного повреждения Объекта Соглашения (объектов имущества в составе Объекта Соглашения), учитываются при установлении Концессионеру регулируемого тарифа.</w:t>
      </w:r>
    </w:p>
    <w:p w:rsidR="00145FD5" w:rsidRPr="00027F97" w:rsidRDefault="00145FD5" w:rsidP="0043054F">
      <w:pPr>
        <w:pStyle w:val="ConsPlusNormal"/>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VII</w:t>
      </w:r>
      <w:r w:rsidRPr="00027F97">
        <w:rPr>
          <w:rFonts w:ascii="Times New Roman" w:hAnsi="Times New Roman" w:cs="Times New Roman"/>
          <w:b/>
          <w:bCs/>
          <w:sz w:val="24"/>
          <w:szCs w:val="24"/>
          <w:lang w:val="en-US"/>
        </w:rPr>
        <w:t>I</w:t>
      </w:r>
      <w:r w:rsidR="00B82D61" w:rsidRPr="00027F97">
        <w:rPr>
          <w:rFonts w:ascii="Times New Roman" w:hAnsi="Times New Roman" w:cs="Times New Roman"/>
          <w:b/>
          <w:bCs/>
          <w:sz w:val="24"/>
          <w:szCs w:val="24"/>
        </w:rPr>
        <w:t>. </w:t>
      </w:r>
      <w:r w:rsidRPr="00027F97">
        <w:rPr>
          <w:rFonts w:ascii="Times New Roman" w:hAnsi="Times New Roman" w:cs="Times New Roman"/>
          <w:b/>
          <w:bCs/>
          <w:sz w:val="24"/>
          <w:szCs w:val="24"/>
        </w:rPr>
        <w:t>Порядок передачи Концессионером Концеденту объект</w:t>
      </w:r>
      <w:r w:rsidR="009E4B58" w:rsidRPr="00027F97">
        <w:rPr>
          <w:rFonts w:ascii="Times New Roman" w:hAnsi="Times New Roman" w:cs="Times New Roman"/>
          <w:b/>
          <w:bCs/>
          <w:sz w:val="24"/>
          <w:szCs w:val="24"/>
        </w:rPr>
        <w:t>а Соглашения</w:t>
      </w:r>
      <w:bookmarkStart w:id="2" w:name="P606"/>
      <w:bookmarkEnd w:id="2"/>
    </w:p>
    <w:p w:rsidR="00145FD5" w:rsidRPr="00027F97" w:rsidRDefault="00AA056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3</w:t>
      </w:r>
      <w:r w:rsidR="00A10D81" w:rsidRPr="00027F97">
        <w:rPr>
          <w:rFonts w:ascii="Times New Roman" w:hAnsi="Times New Roman" w:cs="Times New Roman"/>
          <w:sz w:val="24"/>
          <w:szCs w:val="24"/>
        </w:rPr>
        <w:t>6</w:t>
      </w:r>
      <w:r w:rsidR="00B82D61" w:rsidRPr="00027F97">
        <w:rPr>
          <w:rFonts w:ascii="Times New Roman" w:hAnsi="Times New Roman" w:cs="Times New Roman"/>
          <w:sz w:val="24"/>
          <w:szCs w:val="24"/>
        </w:rPr>
        <w:t>. </w:t>
      </w:r>
      <w:r w:rsidR="00145FD5" w:rsidRPr="00027F97">
        <w:rPr>
          <w:rFonts w:ascii="Times New Roman" w:hAnsi="Times New Roman" w:cs="Times New Roman"/>
          <w:sz w:val="24"/>
          <w:szCs w:val="24"/>
        </w:rPr>
        <w:t xml:space="preserve">Концессионер обязан передать Концеденту, а Концедент обязан принять объект Соглашения в срок, указанный в </w:t>
      </w:r>
      <w:hyperlink w:anchor="P796" w:history="1">
        <w:r w:rsidR="00145FD5" w:rsidRPr="00027F97">
          <w:rPr>
            <w:rFonts w:ascii="Times New Roman" w:hAnsi="Times New Roman" w:cs="Times New Roman"/>
            <w:sz w:val="24"/>
            <w:szCs w:val="24"/>
          </w:rPr>
          <w:t xml:space="preserve">пункте </w:t>
        </w:r>
      </w:hyperlink>
      <w:r w:rsidR="00F85F0C" w:rsidRPr="00027F97">
        <w:rPr>
          <w:rFonts w:ascii="Times New Roman" w:hAnsi="Times New Roman" w:cs="Times New Roman"/>
          <w:sz w:val="24"/>
          <w:szCs w:val="24"/>
        </w:rPr>
        <w:t>54</w:t>
      </w:r>
      <w:r w:rsidR="00145FD5" w:rsidRPr="00027F97">
        <w:rPr>
          <w:rFonts w:ascii="Times New Roman" w:hAnsi="Times New Roman" w:cs="Times New Roman"/>
          <w:sz w:val="24"/>
          <w:szCs w:val="24"/>
        </w:rPr>
        <w:t xml:space="preserve"> настоящего Соглашения. </w:t>
      </w:r>
    </w:p>
    <w:p w:rsidR="00145FD5" w:rsidRPr="00027F97" w:rsidRDefault="00145FD5"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 xml:space="preserve">Передаваемый Концессионером объект Соглашения должен быть пригодным для осуществления деятельности, указанной в </w:t>
      </w:r>
      <w:hyperlink w:anchor="P94" w:history="1">
        <w:r w:rsidRPr="00027F97">
          <w:rPr>
            <w:rFonts w:ascii="Times New Roman" w:hAnsi="Times New Roman" w:cs="Times New Roman"/>
            <w:sz w:val="24"/>
            <w:szCs w:val="24"/>
          </w:rPr>
          <w:t>пункте 1</w:t>
        </w:r>
      </w:hyperlink>
      <w:r w:rsidRPr="00027F97">
        <w:rPr>
          <w:rFonts w:ascii="Times New Roman" w:hAnsi="Times New Roman" w:cs="Times New Roman"/>
          <w:sz w:val="24"/>
          <w:szCs w:val="24"/>
        </w:rPr>
        <w:t xml:space="preserve"> настоящего Соглашения, и не должен быть обременен правами третьих лиц.</w:t>
      </w:r>
      <w:bookmarkStart w:id="3" w:name="P613"/>
      <w:bookmarkEnd w:id="3"/>
    </w:p>
    <w:p w:rsidR="00145FD5" w:rsidRPr="00027F97" w:rsidRDefault="00A10D81" w:rsidP="0043054F">
      <w:pPr>
        <w:pStyle w:val="Style8"/>
        <w:widowControl/>
        <w:tabs>
          <w:tab w:val="left" w:pos="1454"/>
        </w:tabs>
        <w:spacing w:line="240" w:lineRule="auto"/>
        <w:ind w:firstLine="567"/>
        <w:contextualSpacing/>
        <w:rPr>
          <w:rStyle w:val="FontStyle28"/>
          <w:sz w:val="24"/>
          <w:szCs w:val="24"/>
        </w:rPr>
      </w:pPr>
      <w:r w:rsidRPr="00027F97">
        <w:rPr>
          <w:rStyle w:val="FontStyle28"/>
          <w:sz w:val="24"/>
          <w:szCs w:val="24"/>
        </w:rPr>
        <w:t>37</w:t>
      </w:r>
      <w:r w:rsidR="00B82D61" w:rsidRPr="00027F97">
        <w:rPr>
          <w:rStyle w:val="FontStyle28"/>
          <w:sz w:val="24"/>
          <w:szCs w:val="24"/>
        </w:rPr>
        <w:t>. </w:t>
      </w:r>
      <w:r w:rsidR="00145FD5" w:rsidRPr="00027F97">
        <w:rPr>
          <w:rStyle w:val="FontStyle28"/>
          <w:sz w:val="24"/>
          <w:szCs w:val="24"/>
        </w:rPr>
        <w:t>Передача Концессионером</w:t>
      </w:r>
      <w:r w:rsidR="006115DE" w:rsidRPr="00027F97">
        <w:rPr>
          <w:rStyle w:val="FontStyle28"/>
          <w:sz w:val="24"/>
          <w:szCs w:val="24"/>
        </w:rPr>
        <w:t xml:space="preserve"> </w:t>
      </w:r>
      <w:r w:rsidR="00616C96" w:rsidRPr="00027F97">
        <w:rPr>
          <w:rStyle w:val="FontStyle28"/>
          <w:sz w:val="24"/>
          <w:szCs w:val="24"/>
        </w:rPr>
        <w:t xml:space="preserve">Концеденту объекта Соглашения </w:t>
      </w:r>
      <w:r w:rsidR="00145FD5" w:rsidRPr="00027F97">
        <w:rPr>
          <w:rStyle w:val="FontStyle28"/>
          <w:sz w:val="24"/>
          <w:szCs w:val="24"/>
        </w:rPr>
        <w:t>осуществляется по акту приема-передачи.</w:t>
      </w:r>
    </w:p>
    <w:p w:rsidR="00FE7729" w:rsidRPr="00027F97" w:rsidRDefault="00FE7729" w:rsidP="0043054F">
      <w:pPr>
        <w:pStyle w:val="ConsPlusNonformat"/>
        <w:ind w:firstLine="567"/>
        <w:jc w:val="both"/>
        <w:rPr>
          <w:rStyle w:val="FontStyle28"/>
          <w:sz w:val="24"/>
          <w:szCs w:val="24"/>
        </w:rPr>
      </w:pPr>
      <w:r w:rsidRPr="00027F97">
        <w:rPr>
          <w:rStyle w:val="FontStyle28"/>
          <w:sz w:val="24"/>
          <w:szCs w:val="24"/>
        </w:rPr>
        <w:t>Концессионер передает Концеденту документы, относящиеся к передаваемому объекту Соглашения, в том числе проектную документацию на объек</w:t>
      </w:r>
      <w:r w:rsidR="00B82D61" w:rsidRPr="00027F97">
        <w:rPr>
          <w:rStyle w:val="FontStyle28"/>
          <w:sz w:val="24"/>
          <w:szCs w:val="24"/>
        </w:rPr>
        <w:t xml:space="preserve">т Соглашения, если подготовка </w:t>
      </w:r>
      <w:r w:rsidRPr="00027F97">
        <w:rPr>
          <w:rStyle w:val="FontStyle28"/>
          <w:sz w:val="24"/>
          <w:szCs w:val="24"/>
        </w:rPr>
        <w:t>такой документации Концессионером предусмотрена условиями настоящего Соглашения, одновременно с передачей объекта Соглашения Концеденту.</w:t>
      </w:r>
    </w:p>
    <w:p w:rsidR="00145FD5" w:rsidRPr="00027F97" w:rsidRDefault="00A10D81" w:rsidP="0043054F">
      <w:pPr>
        <w:pStyle w:val="Style8"/>
        <w:widowControl/>
        <w:tabs>
          <w:tab w:val="left" w:pos="0"/>
          <w:tab w:val="left" w:pos="993"/>
        </w:tabs>
        <w:spacing w:line="240" w:lineRule="auto"/>
        <w:ind w:firstLine="567"/>
        <w:contextualSpacing/>
        <w:rPr>
          <w:rStyle w:val="FontStyle28"/>
          <w:sz w:val="24"/>
          <w:szCs w:val="24"/>
        </w:rPr>
      </w:pPr>
      <w:r w:rsidRPr="00027F97">
        <w:rPr>
          <w:rStyle w:val="FontStyle28"/>
          <w:sz w:val="24"/>
          <w:szCs w:val="24"/>
        </w:rPr>
        <w:t>38</w:t>
      </w:r>
      <w:r w:rsidR="00B82D61" w:rsidRPr="00027F97">
        <w:rPr>
          <w:rStyle w:val="FontStyle28"/>
          <w:sz w:val="24"/>
          <w:szCs w:val="24"/>
        </w:rPr>
        <w:t>. </w:t>
      </w:r>
      <w:r w:rsidR="00145FD5" w:rsidRPr="00027F97">
        <w:rPr>
          <w:rStyle w:val="FontStyle28"/>
          <w:sz w:val="24"/>
          <w:szCs w:val="24"/>
        </w:rPr>
        <w:t xml:space="preserve">Обязанность Концессионера по передаче объекта Соглашения считается исполненной с момента подписания Сторонами акта приема-передачи и государственной </w:t>
      </w:r>
      <w:r w:rsidR="00145FD5" w:rsidRPr="00027F97">
        <w:rPr>
          <w:rStyle w:val="FontStyle28"/>
          <w:sz w:val="24"/>
          <w:szCs w:val="24"/>
        </w:rPr>
        <w:lastRenderedPageBreak/>
        <w:t xml:space="preserve">регистрации прекращения прав Концессионера на владение и пользование </w:t>
      </w:r>
      <w:r w:rsidR="00616C96" w:rsidRPr="00027F97">
        <w:rPr>
          <w:rStyle w:val="FontStyle28"/>
          <w:sz w:val="24"/>
          <w:szCs w:val="24"/>
        </w:rPr>
        <w:t>объектом Соглашения</w:t>
      </w:r>
      <w:r w:rsidR="00145FD5" w:rsidRPr="00027F97">
        <w:rPr>
          <w:rStyle w:val="FontStyle28"/>
          <w:sz w:val="24"/>
          <w:szCs w:val="24"/>
        </w:rPr>
        <w:t>.</w:t>
      </w:r>
    </w:p>
    <w:p w:rsidR="00BF5EF1" w:rsidRPr="00027F97" w:rsidRDefault="00145FD5" w:rsidP="0043054F">
      <w:pPr>
        <w:pStyle w:val="ConsPlusNormal"/>
        <w:tabs>
          <w:tab w:val="left" w:pos="0"/>
          <w:tab w:val="left" w:pos="993"/>
        </w:tabs>
        <w:ind w:firstLine="567"/>
        <w:contextualSpacing/>
        <w:jc w:val="both"/>
        <w:rPr>
          <w:rStyle w:val="FontStyle28"/>
          <w:sz w:val="24"/>
          <w:szCs w:val="24"/>
        </w:rPr>
      </w:pPr>
      <w:r w:rsidRPr="00027F97">
        <w:rPr>
          <w:rStyle w:val="FontStyle28"/>
          <w:sz w:val="24"/>
          <w:szCs w:val="24"/>
        </w:rPr>
        <w:t xml:space="preserve">При уклонении Концедента от подписания акта приема-передачи обязанность Концессионера </w:t>
      </w:r>
      <w:r w:rsidR="00616C96" w:rsidRPr="00027F97">
        <w:rPr>
          <w:rStyle w:val="FontStyle28"/>
          <w:sz w:val="24"/>
          <w:szCs w:val="24"/>
        </w:rPr>
        <w:t xml:space="preserve">по передаче объекта Соглашения </w:t>
      </w:r>
      <w:r w:rsidR="00B82D61" w:rsidRPr="00027F97">
        <w:rPr>
          <w:rStyle w:val="FontStyle28"/>
          <w:sz w:val="24"/>
          <w:szCs w:val="24"/>
        </w:rPr>
        <w:t xml:space="preserve">считается исполненной, если Концессионер </w:t>
      </w:r>
      <w:r w:rsidR="00BF5EF1" w:rsidRPr="00027F97">
        <w:rPr>
          <w:rStyle w:val="FontStyle28"/>
          <w:sz w:val="24"/>
          <w:szCs w:val="24"/>
        </w:rPr>
        <w:t>направил Концеденту акт приёма-передачи объектов Соглашения и не получил мотивированный отказ Концедента от его по</w:t>
      </w:r>
      <w:r w:rsidR="00B82D61" w:rsidRPr="00027F97">
        <w:rPr>
          <w:rStyle w:val="FontStyle28"/>
          <w:sz w:val="24"/>
          <w:szCs w:val="24"/>
        </w:rPr>
        <w:t xml:space="preserve">дписания в течении 10 (десяти) </w:t>
      </w:r>
      <w:r w:rsidR="00BF5EF1" w:rsidRPr="00027F97">
        <w:rPr>
          <w:rStyle w:val="FontStyle28"/>
          <w:sz w:val="24"/>
          <w:szCs w:val="24"/>
        </w:rPr>
        <w:t>календарных дней со дня получения акта приёма-передачи.</w:t>
      </w:r>
    </w:p>
    <w:p w:rsidR="00B82D61" w:rsidRPr="00027F97" w:rsidRDefault="00A10D8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39</w:t>
      </w:r>
      <w:r w:rsidR="00B82D61" w:rsidRPr="00027F97">
        <w:rPr>
          <w:rFonts w:ascii="Times New Roman" w:hAnsi="Times New Roman" w:cs="Times New Roman"/>
          <w:sz w:val="24"/>
          <w:szCs w:val="24"/>
        </w:rPr>
        <w:t>. </w:t>
      </w:r>
      <w:r w:rsidR="00145FD5" w:rsidRPr="00027F97">
        <w:rPr>
          <w:rFonts w:ascii="Times New Roman" w:hAnsi="Times New Roman" w:cs="Times New Roman"/>
          <w:sz w:val="24"/>
          <w:szCs w:val="24"/>
        </w:rPr>
        <w:t xml:space="preserve">Прекращение прав Концессионера на владение и </w:t>
      </w:r>
      <w:r w:rsidR="00B82D61" w:rsidRPr="00027F97">
        <w:rPr>
          <w:rFonts w:ascii="Times New Roman" w:hAnsi="Times New Roman" w:cs="Times New Roman"/>
          <w:sz w:val="24"/>
          <w:szCs w:val="24"/>
        </w:rPr>
        <w:t>пользование объектом Соглашения</w:t>
      </w:r>
      <w:r w:rsidR="000E1F84" w:rsidRPr="00027F97">
        <w:rPr>
          <w:rFonts w:ascii="Times New Roman" w:hAnsi="Times New Roman" w:cs="Times New Roman"/>
          <w:sz w:val="24"/>
          <w:szCs w:val="24"/>
        </w:rPr>
        <w:t xml:space="preserve"> </w:t>
      </w:r>
      <w:r w:rsidR="00145FD5" w:rsidRPr="00027F97">
        <w:rPr>
          <w:rFonts w:ascii="Times New Roman" w:hAnsi="Times New Roman" w:cs="Times New Roman"/>
          <w:sz w:val="24"/>
          <w:szCs w:val="24"/>
        </w:rPr>
        <w:t>(в отношении объектов недвижимого имущества)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w:t>
      </w:r>
      <w:r w:rsidR="00B82D61" w:rsidRPr="00027F97">
        <w:rPr>
          <w:rFonts w:ascii="Times New Roman" w:hAnsi="Times New Roman" w:cs="Times New Roman"/>
          <w:sz w:val="24"/>
          <w:szCs w:val="24"/>
        </w:rPr>
        <w:t>ществляется за счет Концедента.</w:t>
      </w:r>
    </w:p>
    <w:p w:rsidR="00145FD5" w:rsidRPr="00027F97" w:rsidRDefault="00145FD5" w:rsidP="000E1F84">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Стороны обязуются обратиться в регистрирующий орган с заявлением и предста</w:t>
      </w:r>
      <w:r w:rsidR="00B82D61" w:rsidRPr="00027F97">
        <w:rPr>
          <w:rFonts w:ascii="Times New Roman" w:hAnsi="Times New Roman" w:cs="Times New Roman"/>
          <w:sz w:val="24"/>
          <w:szCs w:val="24"/>
        </w:rPr>
        <w:t xml:space="preserve">вить все необходимые документы </w:t>
      </w:r>
      <w:r w:rsidRPr="00027F97">
        <w:rPr>
          <w:rFonts w:ascii="Times New Roman" w:hAnsi="Times New Roman" w:cs="Times New Roman"/>
          <w:sz w:val="24"/>
          <w:szCs w:val="24"/>
        </w:rPr>
        <w:t xml:space="preserve">не позднее </w:t>
      </w:r>
      <w:r w:rsidR="00166A3F" w:rsidRPr="00027F97">
        <w:rPr>
          <w:rFonts w:ascii="Times New Roman" w:hAnsi="Times New Roman" w:cs="Times New Roman"/>
          <w:sz w:val="24"/>
          <w:szCs w:val="24"/>
        </w:rPr>
        <w:t>30</w:t>
      </w:r>
      <w:r w:rsidRPr="00027F97">
        <w:rPr>
          <w:rFonts w:ascii="Times New Roman" w:hAnsi="Times New Roman" w:cs="Times New Roman"/>
          <w:sz w:val="24"/>
          <w:szCs w:val="24"/>
        </w:rPr>
        <w:t xml:space="preserve"> календарных дней с даты прекращения настоящего Соглашения. </w:t>
      </w:r>
    </w:p>
    <w:p w:rsidR="00A147A2" w:rsidRPr="00027F97" w:rsidRDefault="00A147A2" w:rsidP="0043054F">
      <w:pPr>
        <w:pStyle w:val="ConsPlusNonformat"/>
        <w:ind w:firstLine="567"/>
        <w:contextualSpacing/>
        <w:jc w:val="center"/>
        <w:rPr>
          <w:rFonts w:ascii="Times New Roman" w:hAnsi="Times New Roman" w:cs="Times New Roman"/>
          <w:b/>
          <w:bCs/>
          <w:sz w:val="24"/>
          <w:szCs w:val="24"/>
        </w:rPr>
      </w:pPr>
    </w:p>
    <w:p w:rsidR="008F6378" w:rsidRPr="00027F97" w:rsidRDefault="00754F5F" w:rsidP="0043054F">
      <w:pPr>
        <w:pStyle w:val="ConsPlusNonformat"/>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lang w:val="en-US"/>
        </w:rPr>
        <w:t>I</w:t>
      </w:r>
      <w:r w:rsidR="00145FD5" w:rsidRPr="00027F97">
        <w:rPr>
          <w:rFonts w:ascii="Times New Roman" w:hAnsi="Times New Roman" w:cs="Times New Roman"/>
          <w:b/>
          <w:bCs/>
          <w:sz w:val="24"/>
          <w:szCs w:val="24"/>
          <w:lang w:val="en-US"/>
        </w:rPr>
        <w:t>X</w:t>
      </w:r>
      <w:r w:rsidR="004654E9" w:rsidRPr="00027F97">
        <w:rPr>
          <w:rFonts w:ascii="Times New Roman" w:hAnsi="Times New Roman" w:cs="Times New Roman"/>
          <w:b/>
          <w:bCs/>
          <w:sz w:val="24"/>
          <w:szCs w:val="24"/>
        </w:rPr>
        <w:t>. </w:t>
      </w:r>
      <w:r w:rsidR="00145FD5" w:rsidRPr="00027F97">
        <w:rPr>
          <w:rFonts w:ascii="Times New Roman" w:hAnsi="Times New Roman" w:cs="Times New Roman"/>
          <w:b/>
          <w:bCs/>
          <w:sz w:val="24"/>
          <w:szCs w:val="24"/>
        </w:rPr>
        <w:t>Порядок осуществления Концессионером</w:t>
      </w:r>
    </w:p>
    <w:p w:rsidR="00145FD5" w:rsidRPr="00027F97" w:rsidRDefault="00145FD5" w:rsidP="0043054F">
      <w:pPr>
        <w:pStyle w:val="ConsPlusNonformat"/>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деятельности по настоящему Соглашению</w:t>
      </w:r>
    </w:p>
    <w:p w:rsidR="00145FD5" w:rsidRPr="00027F97" w:rsidRDefault="00145FD5" w:rsidP="0043054F">
      <w:pPr>
        <w:pStyle w:val="ConsPlusNonformat"/>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4</w:t>
      </w:r>
      <w:r w:rsidR="00A10D81" w:rsidRPr="00027F97">
        <w:rPr>
          <w:rFonts w:ascii="Times New Roman" w:hAnsi="Times New Roman" w:cs="Times New Roman"/>
          <w:sz w:val="24"/>
          <w:szCs w:val="24"/>
        </w:rPr>
        <w:t>0</w:t>
      </w:r>
      <w:r w:rsidR="004654E9" w:rsidRPr="00027F97">
        <w:rPr>
          <w:rFonts w:ascii="Times New Roman" w:hAnsi="Times New Roman" w:cs="Times New Roman"/>
          <w:sz w:val="24"/>
          <w:szCs w:val="24"/>
        </w:rPr>
        <w:t>. </w:t>
      </w:r>
      <w:r w:rsidRPr="00027F97">
        <w:rPr>
          <w:rFonts w:ascii="Times New Roman" w:hAnsi="Times New Roman" w:cs="Times New Roman"/>
          <w:sz w:val="24"/>
          <w:szCs w:val="24"/>
        </w:rPr>
        <w:t xml:space="preserve">В соответствии с настоящим Соглашением Концессионер обязан на условиях, предусмотренных настоящим Соглашением, осуществлять деятельность, указанную в </w:t>
      </w:r>
      <w:hyperlink w:anchor="Par2" w:history="1">
        <w:r w:rsidRPr="00027F97">
          <w:rPr>
            <w:rFonts w:ascii="Times New Roman" w:hAnsi="Times New Roman" w:cs="Times New Roman"/>
            <w:sz w:val="24"/>
            <w:szCs w:val="24"/>
          </w:rPr>
          <w:t>пункте 1</w:t>
        </w:r>
      </w:hyperlink>
      <w:r w:rsidR="004654E9" w:rsidRPr="00027F97">
        <w:rPr>
          <w:rFonts w:ascii="Times New Roman" w:hAnsi="Times New Roman" w:cs="Times New Roman"/>
          <w:sz w:val="24"/>
          <w:szCs w:val="24"/>
        </w:rPr>
        <w:t xml:space="preserve"> настоящего </w:t>
      </w:r>
      <w:r w:rsidRPr="00027F97">
        <w:rPr>
          <w:rFonts w:ascii="Times New Roman" w:hAnsi="Times New Roman" w:cs="Times New Roman"/>
          <w:sz w:val="24"/>
          <w:szCs w:val="24"/>
        </w:rPr>
        <w:t>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rsidR="00145FD5" w:rsidRPr="00027F97" w:rsidRDefault="00145FD5" w:rsidP="0043054F">
      <w:pPr>
        <w:pStyle w:val="ConsPlusNonformat"/>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4</w:t>
      </w:r>
      <w:r w:rsidR="00A10D81" w:rsidRPr="00027F97">
        <w:rPr>
          <w:rFonts w:ascii="Times New Roman" w:hAnsi="Times New Roman" w:cs="Times New Roman"/>
          <w:sz w:val="24"/>
          <w:szCs w:val="24"/>
        </w:rPr>
        <w:t>1</w:t>
      </w:r>
      <w:r w:rsidR="004654E9" w:rsidRPr="00027F97">
        <w:rPr>
          <w:rFonts w:ascii="Times New Roman" w:hAnsi="Times New Roman" w:cs="Times New Roman"/>
          <w:sz w:val="24"/>
          <w:szCs w:val="24"/>
        </w:rPr>
        <w:t xml:space="preserve">. Концессионер обязан осуществлять деятельность </w:t>
      </w:r>
      <w:r w:rsidRPr="00027F97">
        <w:rPr>
          <w:rFonts w:ascii="Times New Roman" w:hAnsi="Times New Roman" w:cs="Times New Roman"/>
          <w:sz w:val="24"/>
          <w:szCs w:val="24"/>
        </w:rPr>
        <w:t>по использованию (эксплуатации) объекта Соглашения в соответствии с требованиями, установленными законодательством Российской Федерации.</w:t>
      </w:r>
    </w:p>
    <w:p w:rsidR="00396B04" w:rsidRPr="00027F97" w:rsidRDefault="00754F5F" w:rsidP="00396B04">
      <w:pPr>
        <w:pStyle w:val="ConsPlusNonformat"/>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4</w:t>
      </w:r>
      <w:r w:rsidR="00A10D81" w:rsidRPr="00027F97">
        <w:rPr>
          <w:rFonts w:ascii="Times New Roman" w:hAnsi="Times New Roman" w:cs="Times New Roman"/>
          <w:sz w:val="24"/>
          <w:szCs w:val="24"/>
        </w:rPr>
        <w:t>2</w:t>
      </w:r>
      <w:r w:rsidRPr="00027F97">
        <w:rPr>
          <w:rFonts w:ascii="Times New Roman" w:hAnsi="Times New Roman" w:cs="Times New Roman"/>
          <w:sz w:val="24"/>
          <w:szCs w:val="24"/>
        </w:rPr>
        <w:t>. </w:t>
      </w:r>
      <w:r w:rsidR="00396B04" w:rsidRPr="00027F97">
        <w:rPr>
          <w:rFonts w:ascii="Times New Roman" w:hAnsi="Times New Roman" w:cs="Times New Roman"/>
          <w:sz w:val="24"/>
          <w:szCs w:val="24"/>
        </w:rPr>
        <w:t>Концессионер  обязан устанавливать  цены (тарифы) и (или) надбавки к ценам (тарифам) исходя из определенных настоящим Соглашением объема инвестиций, предусмотренных пунктом 20 настоящего Соглашения и сроков их осуществления  на реконструкцию объектов Соглашения, предусмотренных пунктом 51 настоящего Соглашения, иных долгосрочных параметров регулирования, указанных в настоящем Соглашении.</w:t>
      </w:r>
    </w:p>
    <w:p w:rsidR="00396B04" w:rsidRPr="00027F97" w:rsidRDefault="00396B04" w:rsidP="00396B04">
      <w:pPr>
        <w:pStyle w:val="ConsPlusNonformat"/>
        <w:ind w:firstLine="567"/>
        <w:contextualSpacing/>
        <w:jc w:val="both"/>
        <w:rPr>
          <w:rFonts w:ascii="Times New Roman" w:hAnsi="Times New Roman" w:cs="Times New Roman"/>
          <w:color w:val="FF0000"/>
          <w:sz w:val="24"/>
          <w:szCs w:val="24"/>
        </w:rPr>
      </w:pPr>
      <w:r w:rsidRPr="00027F97">
        <w:rPr>
          <w:rFonts w:ascii="Times New Roman" w:hAnsi="Times New Roman" w:cs="Times New Roman"/>
          <w:sz w:val="24"/>
          <w:szCs w:val="24"/>
        </w:rPr>
        <w:t xml:space="preserve">Исходя из объема инвестиций и сроков их осуществления на реконструкцию объектов Соглашения, тариф  на момент подписания концессионного соглашения  составляет </w:t>
      </w:r>
      <w:r w:rsidR="0020058E" w:rsidRPr="00027F97">
        <w:rPr>
          <w:rFonts w:ascii="Times New Roman" w:hAnsi="Times New Roman" w:cs="Times New Roman"/>
          <w:sz w:val="24"/>
          <w:szCs w:val="24"/>
        </w:rPr>
        <w:t>________</w:t>
      </w:r>
      <w:r w:rsidRPr="00027F97">
        <w:rPr>
          <w:rFonts w:ascii="Times New Roman" w:hAnsi="Times New Roman" w:cs="Times New Roman"/>
          <w:sz w:val="24"/>
          <w:szCs w:val="24"/>
        </w:rPr>
        <w:t xml:space="preserve">рублей с учетом НДС 20 % за </w:t>
      </w:r>
      <w:r w:rsidR="0020058E" w:rsidRPr="00027F97">
        <w:rPr>
          <w:rFonts w:ascii="Times New Roman" w:hAnsi="Times New Roman" w:cs="Times New Roman"/>
          <w:sz w:val="24"/>
          <w:szCs w:val="24"/>
        </w:rPr>
        <w:t>м3</w:t>
      </w:r>
      <w:r w:rsidRPr="00027F97">
        <w:rPr>
          <w:rFonts w:ascii="Times New Roman" w:hAnsi="Times New Roman" w:cs="Times New Roman"/>
          <w:sz w:val="24"/>
          <w:szCs w:val="24"/>
        </w:rPr>
        <w:t>.   Концессионер вправе  изменять  цены (тарифы) и (или) надбавки к ценам (тарифам) без заключения дополнительных соглашений к настоящему Соглашению  в случае  изменения  стоимости   энергоносителей, сырья,  увеличения транспортных расходов, роста  арендной платы, инфляции, увеличения отпускных цен  поставщиками,  в случае внесения  изменений  в законодательные акты Российской Федерации и других объективных причин.</w:t>
      </w:r>
      <w:r w:rsidR="00A9474E" w:rsidRPr="00027F97">
        <w:rPr>
          <w:rFonts w:ascii="Times New Roman" w:hAnsi="Times New Roman" w:cs="Times New Roman"/>
          <w:sz w:val="24"/>
          <w:szCs w:val="24"/>
        </w:rPr>
        <w:t xml:space="preserve"> В случае изменения цен  (тарифов) и (или) надбавок  Концессионер должен   предоставить Концеденту документы, обосновывающие изменение цен  (тарифов) и (или) надбавок.</w:t>
      </w:r>
      <w:r w:rsidR="00A9474E" w:rsidRPr="00027F97">
        <w:rPr>
          <w:rFonts w:ascii="Times New Roman" w:hAnsi="Times New Roman" w:cs="Times New Roman"/>
          <w:color w:val="FF0000"/>
          <w:sz w:val="24"/>
          <w:szCs w:val="24"/>
        </w:rPr>
        <w:t xml:space="preserve"> </w:t>
      </w:r>
    </w:p>
    <w:p w:rsidR="00145FD5" w:rsidRPr="00027F97" w:rsidRDefault="00FA1187" w:rsidP="00396B04">
      <w:pPr>
        <w:pStyle w:val="ConsPlusNonformat"/>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4</w:t>
      </w:r>
      <w:r w:rsidR="00A10D81" w:rsidRPr="00027F97">
        <w:rPr>
          <w:rFonts w:ascii="Times New Roman" w:hAnsi="Times New Roman" w:cs="Times New Roman"/>
          <w:sz w:val="24"/>
          <w:szCs w:val="24"/>
        </w:rPr>
        <w:t>3</w:t>
      </w:r>
      <w:r w:rsidR="004654E9" w:rsidRPr="00027F97">
        <w:rPr>
          <w:rFonts w:ascii="Times New Roman" w:hAnsi="Times New Roman" w:cs="Times New Roman"/>
          <w:sz w:val="24"/>
          <w:szCs w:val="24"/>
        </w:rPr>
        <w:t>. </w:t>
      </w:r>
      <w:r w:rsidR="00145FD5" w:rsidRPr="00027F97">
        <w:rPr>
          <w:rFonts w:ascii="Times New Roman" w:hAnsi="Times New Roman" w:cs="Times New Roman"/>
          <w:sz w:val="24"/>
          <w:szCs w:val="24"/>
        </w:rPr>
        <w:t>Концессионер имеет право с согласия Концедента осуществлять</w:t>
      </w:r>
      <w:r w:rsidR="00145FD5" w:rsidRPr="00027F97">
        <w:rPr>
          <w:rFonts w:ascii="Times New Roman" w:hAnsi="Times New Roman" w:cs="Times New Roman"/>
          <w:color w:val="000000" w:themeColor="text1"/>
          <w:sz w:val="24"/>
          <w:szCs w:val="24"/>
        </w:rPr>
        <w:t xml:space="preserve"> деятельность</w:t>
      </w:r>
      <w:r w:rsidR="00145FD5" w:rsidRPr="00027F97">
        <w:rPr>
          <w:rFonts w:ascii="Times New Roman" w:hAnsi="Times New Roman" w:cs="Times New Roman"/>
          <w:sz w:val="24"/>
          <w:szCs w:val="24"/>
        </w:rPr>
        <w:t xml:space="preserve">, указанную в </w:t>
      </w:r>
      <w:hyperlink w:anchor="P94" w:history="1">
        <w:r w:rsidR="00145FD5" w:rsidRPr="00027F97">
          <w:rPr>
            <w:rFonts w:ascii="Times New Roman" w:hAnsi="Times New Roman" w:cs="Times New Roman"/>
            <w:sz w:val="24"/>
            <w:szCs w:val="24"/>
          </w:rPr>
          <w:t>пункте 1</w:t>
        </w:r>
      </w:hyperlink>
      <w:r w:rsidR="00145FD5" w:rsidRPr="00027F97">
        <w:rPr>
          <w:rFonts w:ascii="Times New Roman" w:hAnsi="Times New Roman" w:cs="Times New Roman"/>
          <w:sz w:val="24"/>
          <w:szCs w:val="24"/>
        </w:rPr>
        <w:t xml:space="preserve"> настоящего Соглашения, за пределами территории обслуживания</w:t>
      </w:r>
      <w:r w:rsidR="00AF4FB2">
        <w:rPr>
          <w:rFonts w:ascii="Times New Roman" w:hAnsi="Times New Roman" w:cs="Times New Roman"/>
          <w:sz w:val="24"/>
          <w:szCs w:val="24"/>
        </w:rPr>
        <w:t>.</w:t>
      </w:r>
      <w:r w:rsidR="00145FD5" w:rsidRPr="00027F97">
        <w:rPr>
          <w:rFonts w:ascii="Times New Roman" w:hAnsi="Times New Roman" w:cs="Times New Roman"/>
          <w:sz w:val="24"/>
          <w:szCs w:val="24"/>
        </w:rPr>
        <w:t xml:space="preserve"> При этом Концессионер обязан осуществлять указанную деятельность </w:t>
      </w:r>
      <w:r w:rsidR="004654E9" w:rsidRPr="00027F97">
        <w:rPr>
          <w:rFonts w:ascii="Times New Roman" w:hAnsi="Times New Roman" w:cs="Times New Roman"/>
          <w:sz w:val="24"/>
          <w:szCs w:val="24"/>
        </w:rPr>
        <w:t xml:space="preserve"> на территории</w:t>
      </w:r>
      <w:r w:rsidR="00145FD5" w:rsidRPr="00027F97">
        <w:rPr>
          <w:rFonts w:ascii="Times New Roman" w:hAnsi="Times New Roman" w:cs="Times New Roman"/>
          <w:sz w:val="24"/>
          <w:szCs w:val="24"/>
        </w:rPr>
        <w:t xml:space="preserve"> обслуживания в первоочередном порядке.</w:t>
      </w:r>
    </w:p>
    <w:p w:rsidR="00145FD5" w:rsidRPr="00027F97" w:rsidRDefault="00AA056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4</w:t>
      </w:r>
      <w:r w:rsidR="00A10D81" w:rsidRPr="00027F97">
        <w:rPr>
          <w:rFonts w:ascii="Times New Roman" w:hAnsi="Times New Roman" w:cs="Times New Roman"/>
          <w:sz w:val="24"/>
          <w:szCs w:val="24"/>
        </w:rPr>
        <w:t>4</w:t>
      </w:r>
      <w:r w:rsidR="004654E9" w:rsidRPr="00027F97">
        <w:rPr>
          <w:rFonts w:ascii="Times New Roman" w:hAnsi="Times New Roman" w:cs="Times New Roman"/>
          <w:sz w:val="24"/>
          <w:szCs w:val="24"/>
        </w:rPr>
        <w:t>. </w:t>
      </w:r>
      <w:r w:rsidR="00145FD5" w:rsidRPr="00027F97">
        <w:rPr>
          <w:rFonts w:ascii="Times New Roman" w:hAnsi="Times New Roman" w:cs="Times New Roman"/>
          <w:sz w:val="24"/>
          <w:szCs w:val="24"/>
        </w:rPr>
        <w:t xml:space="preserve">Концессионер обязан осуществлять деятельность, указанную в </w:t>
      </w:r>
      <w:hyperlink w:anchor="P94" w:history="1">
        <w:r w:rsidR="00145FD5" w:rsidRPr="00027F97">
          <w:rPr>
            <w:rFonts w:ascii="Times New Roman" w:hAnsi="Times New Roman" w:cs="Times New Roman"/>
            <w:sz w:val="24"/>
            <w:szCs w:val="24"/>
          </w:rPr>
          <w:t>пункте 1</w:t>
        </w:r>
      </w:hyperlink>
      <w:r w:rsidR="00145FD5" w:rsidRPr="00027F97">
        <w:rPr>
          <w:rFonts w:ascii="Times New Roman" w:hAnsi="Times New Roman" w:cs="Times New Roman"/>
          <w:sz w:val="24"/>
          <w:szCs w:val="24"/>
        </w:rPr>
        <w:t xml:space="preserve"> настоящего Соглашения, с момента подписания акта приема – передачи имущества до окончания срока действия настоящего Соглашения.</w:t>
      </w:r>
    </w:p>
    <w:p w:rsidR="00145FD5" w:rsidRPr="00027F97" w:rsidRDefault="00A10D8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45</w:t>
      </w:r>
      <w:r w:rsidR="004654E9" w:rsidRPr="00027F97">
        <w:rPr>
          <w:rFonts w:ascii="Times New Roman" w:hAnsi="Times New Roman" w:cs="Times New Roman"/>
          <w:sz w:val="24"/>
          <w:szCs w:val="24"/>
        </w:rPr>
        <w:t>. </w:t>
      </w:r>
      <w:r w:rsidR="00145FD5" w:rsidRPr="00027F97">
        <w:rPr>
          <w:rFonts w:ascii="Times New Roman" w:hAnsi="Times New Roman" w:cs="Times New Roman"/>
          <w:sz w:val="24"/>
          <w:szCs w:val="24"/>
        </w:rPr>
        <w:t xml:space="preserve">Помимо деятельности, указанной в </w:t>
      </w:r>
      <w:hyperlink w:anchor="P94" w:history="1">
        <w:r w:rsidR="00145FD5" w:rsidRPr="00027F97">
          <w:rPr>
            <w:rFonts w:ascii="Times New Roman" w:hAnsi="Times New Roman" w:cs="Times New Roman"/>
            <w:sz w:val="24"/>
            <w:szCs w:val="24"/>
          </w:rPr>
          <w:t>пункте 1</w:t>
        </w:r>
      </w:hyperlink>
      <w:r w:rsidR="00145FD5" w:rsidRPr="00027F97">
        <w:rPr>
          <w:rFonts w:ascii="Times New Roman" w:hAnsi="Times New Roman" w:cs="Times New Roman"/>
          <w:sz w:val="24"/>
          <w:szCs w:val="24"/>
        </w:rPr>
        <w:t xml:space="preserve"> настоящего Соглашения, Концессионер с использованием об</w:t>
      </w:r>
      <w:r w:rsidR="004654E9" w:rsidRPr="00027F97">
        <w:rPr>
          <w:rFonts w:ascii="Times New Roman" w:hAnsi="Times New Roman" w:cs="Times New Roman"/>
          <w:sz w:val="24"/>
          <w:szCs w:val="24"/>
        </w:rPr>
        <w:t>ъекта Соглашения не имеет права</w:t>
      </w:r>
      <w:r w:rsidR="00145FD5" w:rsidRPr="00027F97">
        <w:rPr>
          <w:rFonts w:ascii="Times New Roman" w:hAnsi="Times New Roman" w:cs="Times New Roman"/>
          <w:sz w:val="24"/>
          <w:szCs w:val="24"/>
        </w:rPr>
        <w:t xml:space="preserve"> осуществлять иную </w:t>
      </w:r>
      <w:r w:rsidR="00145FD5" w:rsidRPr="00027F97">
        <w:rPr>
          <w:rFonts w:ascii="Times New Roman" w:hAnsi="Times New Roman" w:cs="Times New Roman"/>
          <w:sz w:val="24"/>
          <w:szCs w:val="24"/>
        </w:rPr>
        <w:lastRenderedPageBreak/>
        <w:t>деятельность.</w:t>
      </w:r>
    </w:p>
    <w:p w:rsidR="00145FD5" w:rsidRPr="00027F97" w:rsidRDefault="00A10D8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46</w:t>
      </w:r>
      <w:r w:rsidR="004654E9" w:rsidRPr="00027F97">
        <w:rPr>
          <w:rFonts w:ascii="Times New Roman" w:hAnsi="Times New Roman" w:cs="Times New Roman"/>
          <w:sz w:val="24"/>
          <w:szCs w:val="24"/>
        </w:rPr>
        <w:t>. </w:t>
      </w:r>
      <w:r w:rsidR="00145FD5" w:rsidRPr="00027F97">
        <w:rPr>
          <w:rFonts w:ascii="Times New Roman" w:hAnsi="Times New Roman" w:cs="Times New Roman"/>
          <w:sz w:val="24"/>
          <w:szCs w:val="24"/>
        </w:rPr>
        <w:t xml:space="preserve">Концессионер имеет право исполнять настоящее Соглашение, включая осуществление деятельности, предусмотренной </w:t>
      </w:r>
      <w:hyperlink w:anchor="P94" w:history="1">
        <w:r w:rsidR="00145FD5" w:rsidRPr="00027F97">
          <w:rPr>
            <w:rFonts w:ascii="Times New Roman" w:hAnsi="Times New Roman" w:cs="Times New Roman"/>
            <w:sz w:val="24"/>
            <w:szCs w:val="24"/>
          </w:rPr>
          <w:t>пунктом 1</w:t>
        </w:r>
      </w:hyperlink>
      <w:r w:rsidR="00145FD5" w:rsidRPr="00027F97">
        <w:rPr>
          <w:rFonts w:ascii="Times New Roman" w:hAnsi="Times New Roman" w:cs="Times New Roman"/>
          <w:sz w:val="24"/>
          <w:szCs w:val="24"/>
        </w:rPr>
        <w:t xml:space="preserve"> 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rsidR="00145FD5" w:rsidRPr="00027F97" w:rsidRDefault="00A10D8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47</w:t>
      </w:r>
      <w:r w:rsidR="004654E9" w:rsidRPr="00027F97">
        <w:rPr>
          <w:rFonts w:ascii="Times New Roman" w:hAnsi="Times New Roman" w:cs="Times New Roman"/>
          <w:sz w:val="24"/>
          <w:szCs w:val="24"/>
        </w:rPr>
        <w:t>. </w:t>
      </w:r>
      <w:r w:rsidR="00145FD5" w:rsidRPr="00027F97">
        <w:rPr>
          <w:rFonts w:ascii="Times New Roman" w:hAnsi="Times New Roman" w:cs="Times New Roman"/>
          <w:sz w:val="24"/>
          <w:szCs w:val="24"/>
        </w:rPr>
        <w:t>Концессионер обязан заключить с р</w:t>
      </w:r>
      <w:r w:rsidR="004654E9" w:rsidRPr="00027F97">
        <w:rPr>
          <w:rFonts w:ascii="Times New Roman" w:hAnsi="Times New Roman" w:cs="Times New Roman"/>
          <w:sz w:val="24"/>
          <w:szCs w:val="24"/>
        </w:rPr>
        <w:t>есурсоснабжающими организациями</w:t>
      </w:r>
      <w:r w:rsidR="00145FD5" w:rsidRPr="00027F97">
        <w:rPr>
          <w:rFonts w:ascii="Times New Roman" w:hAnsi="Times New Roman" w:cs="Times New Roman"/>
          <w:sz w:val="24"/>
          <w:szCs w:val="24"/>
        </w:rPr>
        <w:t xml:space="preserve"> договоры поставки энергетических ресурсов, потребляемых при исполнении настоящего соглашения, а так же оплачивать указанные энергетические ресурсы.</w:t>
      </w:r>
    </w:p>
    <w:p w:rsidR="00145FD5" w:rsidRPr="00027F97" w:rsidRDefault="00A10D81" w:rsidP="0043054F">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48</w:t>
      </w:r>
      <w:r w:rsidR="004654E9" w:rsidRPr="00027F97">
        <w:rPr>
          <w:rFonts w:ascii="Times New Roman" w:hAnsi="Times New Roman" w:cs="Times New Roman"/>
          <w:sz w:val="24"/>
          <w:szCs w:val="24"/>
        </w:rPr>
        <w:t>. </w:t>
      </w:r>
      <w:r w:rsidR="00145FD5" w:rsidRPr="00027F97">
        <w:rPr>
          <w:rFonts w:ascii="Times New Roman" w:hAnsi="Times New Roman" w:cs="Times New Roman"/>
          <w:sz w:val="24"/>
          <w:szCs w:val="24"/>
        </w:rPr>
        <w:t>Значения долгосрочных параметров регулирова</w:t>
      </w:r>
      <w:r w:rsidR="00754F5F" w:rsidRPr="00027F97">
        <w:rPr>
          <w:rFonts w:ascii="Times New Roman" w:hAnsi="Times New Roman" w:cs="Times New Roman"/>
          <w:sz w:val="24"/>
          <w:szCs w:val="24"/>
        </w:rPr>
        <w:t xml:space="preserve">ния деятельности Концессионера </w:t>
      </w:r>
      <w:r w:rsidR="00145FD5" w:rsidRPr="00027F97">
        <w:rPr>
          <w:rFonts w:ascii="Times New Roman" w:hAnsi="Times New Roman" w:cs="Times New Roman"/>
          <w:sz w:val="24"/>
          <w:szCs w:val="24"/>
        </w:rPr>
        <w:t xml:space="preserve">на производимые товары, выполняемые работы и оказываемые услуги,  указаны в Приложении № </w:t>
      </w:r>
      <w:r w:rsidR="00DA5DB7" w:rsidRPr="00027F97">
        <w:rPr>
          <w:rFonts w:ascii="Times New Roman" w:hAnsi="Times New Roman" w:cs="Times New Roman"/>
          <w:sz w:val="24"/>
          <w:szCs w:val="24"/>
        </w:rPr>
        <w:t>3</w:t>
      </w:r>
      <w:r w:rsidR="00145FD5" w:rsidRPr="00027F97">
        <w:rPr>
          <w:rFonts w:ascii="Times New Roman" w:hAnsi="Times New Roman" w:cs="Times New Roman"/>
          <w:sz w:val="24"/>
          <w:szCs w:val="24"/>
        </w:rPr>
        <w:t xml:space="preserve"> к настоящему Соглашению. </w:t>
      </w:r>
    </w:p>
    <w:p w:rsidR="00DA5DB7" w:rsidRPr="00027F97" w:rsidRDefault="00A10D81" w:rsidP="0043054F">
      <w:pPr>
        <w:pStyle w:val="Standard"/>
        <w:suppressAutoHyphens w:val="0"/>
        <w:autoSpaceDE w:val="0"/>
        <w:ind w:firstLine="567"/>
        <w:jc w:val="both"/>
        <w:rPr>
          <w:rFonts w:eastAsia="Times New Roman" w:cs="Times New Roman"/>
          <w:kern w:val="0"/>
          <w:lang w:val="ru-RU" w:eastAsia="ru-RU" w:bidi="ar-SA"/>
        </w:rPr>
      </w:pPr>
      <w:r w:rsidRPr="00027F97">
        <w:rPr>
          <w:rFonts w:eastAsia="Times New Roman" w:cs="Times New Roman"/>
          <w:kern w:val="0"/>
          <w:lang w:val="ru-RU" w:eastAsia="ru-RU" w:bidi="ar-SA"/>
        </w:rPr>
        <w:t>49</w:t>
      </w:r>
      <w:r w:rsidR="004654E9" w:rsidRPr="00027F97">
        <w:rPr>
          <w:rFonts w:eastAsia="Times New Roman" w:cs="Times New Roman"/>
          <w:kern w:val="0"/>
          <w:lang w:val="ru-RU" w:eastAsia="ru-RU" w:bidi="ar-SA"/>
        </w:rPr>
        <w:t xml:space="preserve">. Концессионер </w:t>
      </w:r>
      <w:r w:rsidR="00DA5DB7" w:rsidRPr="00027F97">
        <w:rPr>
          <w:rFonts w:eastAsia="Times New Roman" w:cs="Times New Roman"/>
          <w:kern w:val="0"/>
          <w:lang w:val="ru-RU" w:eastAsia="ru-RU" w:bidi="ar-SA"/>
        </w:rPr>
        <w:t>имеет право передавать с согласия Концедента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w:t>
      </w:r>
    </w:p>
    <w:p w:rsidR="00ED7BF6" w:rsidRPr="00027F97" w:rsidRDefault="00ED7BF6" w:rsidP="00ED7BF6">
      <w:pPr>
        <w:pStyle w:val="ConsPlusNormal"/>
        <w:ind w:firstLine="567"/>
        <w:contextualSpacing/>
        <w:jc w:val="center"/>
        <w:rPr>
          <w:rFonts w:ascii="Times New Roman" w:hAnsi="Times New Roman" w:cs="Times New Roman"/>
          <w:b/>
          <w:sz w:val="24"/>
          <w:szCs w:val="24"/>
        </w:rPr>
      </w:pPr>
      <w:r w:rsidRPr="00027F97">
        <w:rPr>
          <w:rFonts w:ascii="Times New Roman" w:hAnsi="Times New Roman" w:cs="Times New Roman"/>
          <w:b/>
          <w:sz w:val="24"/>
          <w:szCs w:val="24"/>
        </w:rPr>
        <w:t>X. Обеспечение обязательств концессионера</w:t>
      </w:r>
    </w:p>
    <w:p w:rsidR="00ED7BF6" w:rsidRPr="00027F97" w:rsidRDefault="00ED7BF6" w:rsidP="00ED7BF6">
      <w:pPr>
        <w:pStyle w:val="ConsPlusNormal"/>
        <w:ind w:firstLine="567"/>
        <w:contextualSpacing/>
        <w:jc w:val="center"/>
        <w:rPr>
          <w:rFonts w:ascii="Times New Roman" w:hAnsi="Times New Roman" w:cs="Times New Roman"/>
          <w:sz w:val="24"/>
          <w:szCs w:val="24"/>
        </w:rPr>
      </w:pPr>
    </w:p>
    <w:p w:rsidR="00ED7BF6" w:rsidRPr="00027F97" w:rsidRDefault="00ED7BF6" w:rsidP="00ED7BF6">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10.1. Концессионер обязан предоставить обеспечение исполнения обязательств по настоящему Соглашению в виде безотзывной банковской гарантии. Банковская гарантия должна быть непередаваемой и соответствовать иным требованиям постановления Правительства РФ от 19.12.2013 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rsidR="00ED7BF6" w:rsidRPr="00027F97" w:rsidRDefault="00ED7BF6" w:rsidP="00ED7BF6">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10.2. Размер банковской гарантии – 500 000 (Пятьсот тысяч) рублей на год действия банковской гарантии.</w:t>
      </w:r>
    </w:p>
    <w:p w:rsidR="00ED7BF6" w:rsidRPr="00027F97" w:rsidRDefault="00ED7BF6" w:rsidP="00ED7BF6">
      <w:pPr>
        <w:pStyle w:val="ConsPlusNormal"/>
        <w:ind w:firstLine="567"/>
        <w:contextualSpacing/>
        <w:jc w:val="both"/>
        <w:rPr>
          <w:rFonts w:ascii="Times New Roman" w:hAnsi="Times New Roman" w:cs="Times New Roman"/>
          <w:b/>
          <w:bCs/>
          <w:sz w:val="24"/>
          <w:szCs w:val="24"/>
        </w:rPr>
      </w:pPr>
      <w:r w:rsidRPr="00027F97">
        <w:rPr>
          <w:rFonts w:ascii="Times New Roman" w:hAnsi="Times New Roman" w:cs="Times New Roman"/>
          <w:sz w:val="24"/>
          <w:szCs w:val="24"/>
        </w:rPr>
        <w:t>10.3. Срок действия банковской гарантии – вступает в силу не позднее 60 (шестидесяти) рабочих дней с даты заключения концессионного соглашения и действует в течение 3 (трех) лет с даты предоставления банковской гарантии.</w:t>
      </w:r>
    </w:p>
    <w:p w:rsidR="00145FD5" w:rsidRPr="00027F97" w:rsidRDefault="00145FD5" w:rsidP="0043054F">
      <w:pPr>
        <w:pStyle w:val="ConsPlusNormal"/>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X</w:t>
      </w:r>
      <w:r w:rsidRPr="00027F97">
        <w:rPr>
          <w:rFonts w:ascii="Times New Roman" w:hAnsi="Times New Roman" w:cs="Times New Roman"/>
          <w:b/>
          <w:bCs/>
          <w:sz w:val="24"/>
          <w:szCs w:val="24"/>
          <w:lang w:val="en-US"/>
        </w:rPr>
        <w:t>I</w:t>
      </w:r>
      <w:r w:rsidR="004654E9" w:rsidRPr="00027F97">
        <w:rPr>
          <w:rFonts w:ascii="Times New Roman" w:hAnsi="Times New Roman" w:cs="Times New Roman"/>
          <w:b/>
          <w:bCs/>
          <w:sz w:val="24"/>
          <w:szCs w:val="24"/>
        </w:rPr>
        <w:t>. </w:t>
      </w:r>
      <w:r w:rsidRPr="00027F97">
        <w:rPr>
          <w:rFonts w:ascii="Times New Roman" w:hAnsi="Times New Roman" w:cs="Times New Roman"/>
          <w:b/>
          <w:bCs/>
          <w:sz w:val="24"/>
          <w:szCs w:val="24"/>
        </w:rPr>
        <w:t>Сроки по настоящему Соглашению</w:t>
      </w:r>
      <w:bookmarkStart w:id="4" w:name="P761"/>
      <w:bookmarkEnd w:id="4"/>
    </w:p>
    <w:p w:rsidR="00145FD5" w:rsidRPr="00027F97" w:rsidRDefault="00145FD5" w:rsidP="0043054F">
      <w:pPr>
        <w:pStyle w:val="ConsPlusNormal"/>
        <w:ind w:firstLine="567"/>
        <w:contextualSpacing/>
        <w:jc w:val="both"/>
        <w:rPr>
          <w:rFonts w:ascii="Times New Roman" w:hAnsi="Times New Roman" w:cs="Times New Roman"/>
          <w:color w:val="000000" w:themeColor="text1"/>
          <w:sz w:val="24"/>
          <w:szCs w:val="24"/>
        </w:rPr>
      </w:pPr>
      <w:r w:rsidRPr="00027F97">
        <w:rPr>
          <w:rFonts w:ascii="Times New Roman" w:hAnsi="Times New Roman" w:cs="Times New Roman"/>
          <w:color w:val="000000" w:themeColor="text1"/>
          <w:sz w:val="24"/>
          <w:szCs w:val="24"/>
        </w:rPr>
        <w:t>5</w:t>
      </w:r>
      <w:r w:rsidR="00A10D81" w:rsidRPr="00027F97">
        <w:rPr>
          <w:rFonts w:ascii="Times New Roman" w:hAnsi="Times New Roman" w:cs="Times New Roman"/>
          <w:color w:val="000000" w:themeColor="text1"/>
          <w:sz w:val="24"/>
          <w:szCs w:val="24"/>
        </w:rPr>
        <w:t>0</w:t>
      </w:r>
      <w:r w:rsidR="004654E9" w:rsidRPr="00027F97">
        <w:rPr>
          <w:rFonts w:ascii="Times New Roman" w:hAnsi="Times New Roman" w:cs="Times New Roman"/>
          <w:color w:val="000000" w:themeColor="text1"/>
          <w:sz w:val="24"/>
          <w:szCs w:val="24"/>
        </w:rPr>
        <w:t>. </w:t>
      </w:r>
      <w:r w:rsidRPr="00027F97">
        <w:rPr>
          <w:rFonts w:ascii="Times New Roman" w:hAnsi="Times New Roman" w:cs="Times New Roman"/>
          <w:color w:val="000000" w:themeColor="text1"/>
          <w:sz w:val="24"/>
          <w:szCs w:val="24"/>
        </w:rPr>
        <w:t xml:space="preserve">Настоящее Соглашение вступает в силу с даты его подписания </w:t>
      </w:r>
      <w:r w:rsidR="006F1918" w:rsidRPr="00027F97">
        <w:rPr>
          <w:rFonts w:ascii="Times New Roman" w:hAnsi="Times New Roman" w:cs="Times New Roman"/>
          <w:color w:val="000000" w:themeColor="text1"/>
          <w:sz w:val="24"/>
          <w:szCs w:val="24"/>
        </w:rPr>
        <w:t>С</w:t>
      </w:r>
      <w:r w:rsidRPr="00027F97">
        <w:rPr>
          <w:rFonts w:ascii="Times New Roman" w:hAnsi="Times New Roman" w:cs="Times New Roman"/>
          <w:color w:val="000000" w:themeColor="text1"/>
          <w:sz w:val="24"/>
          <w:szCs w:val="24"/>
        </w:rPr>
        <w:t xml:space="preserve">торонами и действует </w:t>
      </w:r>
      <w:r w:rsidR="00A31586" w:rsidRPr="00027F97">
        <w:rPr>
          <w:rFonts w:ascii="Times New Roman" w:hAnsi="Times New Roman" w:cs="Times New Roman"/>
          <w:color w:val="000000" w:themeColor="text1"/>
          <w:sz w:val="24"/>
          <w:szCs w:val="24"/>
        </w:rPr>
        <w:t>в течение</w:t>
      </w:r>
      <w:r w:rsidR="007E6C24" w:rsidRPr="00027F97">
        <w:rPr>
          <w:rFonts w:ascii="Times New Roman" w:hAnsi="Times New Roman" w:cs="Times New Roman"/>
          <w:color w:val="000000" w:themeColor="text1"/>
          <w:sz w:val="24"/>
          <w:szCs w:val="24"/>
        </w:rPr>
        <w:t xml:space="preserve"> </w:t>
      </w:r>
      <w:r w:rsidR="0020058E" w:rsidRPr="00027F97">
        <w:rPr>
          <w:rFonts w:ascii="Times New Roman" w:hAnsi="Times New Roman" w:cs="Times New Roman"/>
          <w:color w:val="000000" w:themeColor="text1"/>
          <w:sz w:val="24"/>
          <w:szCs w:val="24"/>
        </w:rPr>
        <w:t>5</w:t>
      </w:r>
      <w:r w:rsidR="007E6C24" w:rsidRPr="00027F97">
        <w:rPr>
          <w:rFonts w:ascii="Times New Roman" w:hAnsi="Times New Roman" w:cs="Times New Roman"/>
          <w:color w:val="000000" w:themeColor="text1"/>
          <w:sz w:val="24"/>
          <w:szCs w:val="24"/>
        </w:rPr>
        <w:t xml:space="preserve"> (</w:t>
      </w:r>
      <w:r w:rsidR="0020058E" w:rsidRPr="00027F97">
        <w:rPr>
          <w:rFonts w:ascii="Times New Roman" w:hAnsi="Times New Roman" w:cs="Times New Roman"/>
          <w:color w:val="000000" w:themeColor="text1"/>
          <w:sz w:val="24"/>
          <w:szCs w:val="24"/>
        </w:rPr>
        <w:t>пя</w:t>
      </w:r>
      <w:r w:rsidR="00973D7D" w:rsidRPr="00027F97">
        <w:rPr>
          <w:rFonts w:ascii="Times New Roman" w:hAnsi="Times New Roman" w:cs="Times New Roman"/>
          <w:color w:val="000000" w:themeColor="text1"/>
          <w:sz w:val="24"/>
          <w:szCs w:val="24"/>
        </w:rPr>
        <w:t>ти</w:t>
      </w:r>
      <w:r w:rsidR="00075AE6" w:rsidRPr="00027F97">
        <w:rPr>
          <w:rFonts w:ascii="Times New Roman" w:hAnsi="Times New Roman" w:cs="Times New Roman"/>
          <w:color w:val="000000" w:themeColor="text1"/>
          <w:sz w:val="24"/>
          <w:szCs w:val="24"/>
        </w:rPr>
        <w:t>) лет</w:t>
      </w:r>
      <w:r w:rsidRPr="00027F97">
        <w:rPr>
          <w:rFonts w:ascii="Times New Roman" w:hAnsi="Times New Roman" w:cs="Times New Roman"/>
          <w:color w:val="000000" w:themeColor="text1"/>
          <w:sz w:val="24"/>
          <w:szCs w:val="24"/>
        </w:rPr>
        <w:t>.</w:t>
      </w:r>
    </w:p>
    <w:p w:rsidR="00075AE6" w:rsidRPr="00027F97" w:rsidRDefault="00AA0561" w:rsidP="0043054F">
      <w:pPr>
        <w:pStyle w:val="ConsPlusNormal"/>
        <w:ind w:firstLine="567"/>
        <w:contextualSpacing/>
        <w:jc w:val="both"/>
        <w:rPr>
          <w:rFonts w:ascii="Times New Roman" w:hAnsi="Times New Roman" w:cs="Times New Roman"/>
          <w:color w:val="000000" w:themeColor="text1"/>
          <w:sz w:val="24"/>
          <w:szCs w:val="24"/>
        </w:rPr>
      </w:pPr>
      <w:r w:rsidRPr="00027F97">
        <w:rPr>
          <w:rFonts w:ascii="Times New Roman" w:hAnsi="Times New Roman" w:cs="Times New Roman"/>
          <w:color w:val="000000" w:themeColor="text1"/>
          <w:sz w:val="24"/>
          <w:szCs w:val="24"/>
        </w:rPr>
        <w:t>5</w:t>
      </w:r>
      <w:r w:rsidR="00A10D81" w:rsidRPr="00027F97">
        <w:rPr>
          <w:rFonts w:ascii="Times New Roman" w:hAnsi="Times New Roman" w:cs="Times New Roman"/>
          <w:color w:val="000000" w:themeColor="text1"/>
          <w:sz w:val="24"/>
          <w:szCs w:val="24"/>
        </w:rPr>
        <w:t>1</w:t>
      </w:r>
      <w:r w:rsidR="004654E9" w:rsidRPr="00027F97">
        <w:rPr>
          <w:rFonts w:ascii="Times New Roman" w:hAnsi="Times New Roman" w:cs="Times New Roman"/>
          <w:color w:val="000000" w:themeColor="text1"/>
          <w:sz w:val="24"/>
          <w:szCs w:val="24"/>
        </w:rPr>
        <w:t>. </w:t>
      </w:r>
      <w:r w:rsidR="00145FD5" w:rsidRPr="00027F97">
        <w:rPr>
          <w:rFonts w:ascii="Times New Roman" w:hAnsi="Times New Roman" w:cs="Times New Roman"/>
          <w:color w:val="000000" w:themeColor="text1"/>
          <w:sz w:val="24"/>
          <w:szCs w:val="24"/>
        </w:rPr>
        <w:t xml:space="preserve">Срок реконструкции </w:t>
      </w:r>
      <w:r w:rsidR="00075AE6" w:rsidRPr="00027F97">
        <w:rPr>
          <w:rFonts w:ascii="Times New Roman" w:hAnsi="Times New Roman" w:cs="Times New Roman"/>
          <w:color w:val="000000" w:themeColor="text1"/>
          <w:sz w:val="24"/>
          <w:szCs w:val="24"/>
        </w:rPr>
        <w:t>о</w:t>
      </w:r>
      <w:r w:rsidR="00F33879" w:rsidRPr="00027F97">
        <w:rPr>
          <w:rFonts w:ascii="Times New Roman" w:hAnsi="Times New Roman" w:cs="Times New Roman"/>
          <w:color w:val="000000" w:themeColor="text1"/>
          <w:sz w:val="24"/>
          <w:szCs w:val="24"/>
        </w:rPr>
        <w:t>бъектов Соглашения</w:t>
      </w:r>
      <w:r w:rsidR="004654E9" w:rsidRPr="00027F97">
        <w:rPr>
          <w:rFonts w:ascii="Times New Roman" w:hAnsi="Times New Roman" w:cs="Times New Roman"/>
          <w:color w:val="000000" w:themeColor="text1"/>
          <w:sz w:val="24"/>
          <w:szCs w:val="24"/>
        </w:rPr>
        <w:t xml:space="preserve"> – </w:t>
      </w:r>
      <w:r w:rsidR="00F33879" w:rsidRPr="00027F97">
        <w:rPr>
          <w:rFonts w:ascii="Times New Roman" w:hAnsi="Times New Roman" w:cs="Times New Roman"/>
          <w:color w:val="000000" w:themeColor="text1"/>
          <w:sz w:val="24"/>
          <w:szCs w:val="24"/>
        </w:rPr>
        <w:t>202</w:t>
      </w:r>
      <w:r w:rsidR="005D4B8E">
        <w:rPr>
          <w:rFonts w:ascii="Times New Roman" w:hAnsi="Times New Roman" w:cs="Times New Roman"/>
          <w:color w:val="000000" w:themeColor="text1"/>
          <w:sz w:val="24"/>
          <w:szCs w:val="24"/>
        </w:rPr>
        <w:t>5</w:t>
      </w:r>
      <w:r w:rsidR="00F33879" w:rsidRPr="00027F97">
        <w:rPr>
          <w:rFonts w:ascii="Times New Roman" w:hAnsi="Times New Roman" w:cs="Times New Roman"/>
          <w:color w:val="000000" w:themeColor="text1"/>
          <w:sz w:val="24"/>
          <w:szCs w:val="24"/>
        </w:rPr>
        <w:t>-20</w:t>
      </w:r>
      <w:r w:rsidR="00A31586" w:rsidRPr="00027F97">
        <w:rPr>
          <w:rFonts w:ascii="Times New Roman" w:hAnsi="Times New Roman" w:cs="Times New Roman"/>
          <w:color w:val="000000" w:themeColor="text1"/>
          <w:sz w:val="24"/>
          <w:szCs w:val="24"/>
        </w:rPr>
        <w:t>29</w:t>
      </w:r>
      <w:r w:rsidR="00F33879" w:rsidRPr="00027F97">
        <w:rPr>
          <w:rFonts w:ascii="Times New Roman" w:hAnsi="Times New Roman" w:cs="Times New Roman"/>
          <w:color w:val="000000" w:themeColor="text1"/>
          <w:sz w:val="24"/>
          <w:szCs w:val="24"/>
        </w:rPr>
        <w:t xml:space="preserve"> г</w:t>
      </w:r>
      <w:r w:rsidR="00075AE6" w:rsidRPr="00027F97">
        <w:rPr>
          <w:rFonts w:ascii="Times New Roman" w:hAnsi="Times New Roman" w:cs="Times New Roman"/>
          <w:color w:val="000000" w:themeColor="text1"/>
          <w:sz w:val="24"/>
          <w:szCs w:val="24"/>
        </w:rPr>
        <w:t>г.</w:t>
      </w:r>
    </w:p>
    <w:p w:rsidR="00145FD5" w:rsidRPr="00027F97" w:rsidRDefault="00A10D81" w:rsidP="0043054F">
      <w:pPr>
        <w:pStyle w:val="ConsPlusNormal"/>
        <w:ind w:firstLine="567"/>
        <w:contextualSpacing/>
        <w:jc w:val="both"/>
        <w:rPr>
          <w:rFonts w:ascii="Times New Roman" w:hAnsi="Times New Roman" w:cs="Times New Roman"/>
          <w:color w:val="000000" w:themeColor="text1"/>
          <w:sz w:val="24"/>
          <w:szCs w:val="24"/>
        </w:rPr>
      </w:pPr>
      <w:r w:rsidRPr="00027F97">
        <w:rPr>
          <w:rFonts w:ascii="Times New Roman" w:hAnsi="Times New Roman" w:cs="Times New Roman"/>
          <w:color w:val="000000" w:themeColor="text1"/>
          <w:sz w:val="24"/>
          <w:szCs w:val="24"/>
        </w:rPr>
        <w:t>52</w:t>
      </w:r>
      <w:r w:rsidR="004654E9" w:rsidRPr="00027F97">
        <w:rPr>
          <w:rFonts w:ascii="Times New Roman" w:hAnsi="Times New Roman" w:cs="Times New Roman"/>
          <w:color w:val="000000" w:themeColor="text1"/>
          <w:sz w:val="24"/>
          <w:szCs w:val="24"/>
        </w:rPr>
        <w:t>. </w:t>
      </w:r>
      <w:r w:rsidR="00145FD5" w:rsidRPr="00027F97">
        <w:rPr>
          <w:rFonts w:ascii="Times New Roman" w:hAnsi="Times New Roman" w:cs="Times New Roman"/>
          <w:color w:val="000000" w:themeColor="text1"/>
          <w:sz w:val="24"/>
          <w:szCs w:val="24"/>
        </w:rPr>
        <w:t>Срок использования (эксплуатации) Концессионером объекта Соглашения – со дня подписания акта прие</w:t>
      </w:r>
      <w:r w:rsidR="00B925A9" w:rsidRPr="00027F97">
        <w:rPr>
          <w:rFonts w:ascii="Times New Roman" w:hAnsi="Times New Roman" w:cs="Times New Roman"/>
          <w:color w:val="000000" w:themeColor="text1"/>
          <w:sz w:val="24"/>
          <w:szCs w:val="24"/>
        </w:rPr>
        <w:t>ма-передачи объекта Соглашения</w:t>
      </w:r>
      <w:r w:rsidR="0041702B" w:rsidRPr="00027F97">
        <w:rPr>
          <w:rFonts w:ascii="Times New Roman" w:hAnsi="Times New Roman" w:cs="Times New Roman"/>
          <w:color w:val="000000" w:themeColor="text1"/>
          <w:sz w:val="24"/>
          <w:szCs w:val="24"/>
        </w:rPr>
        <w:t xml:space="preserve"> </w:t>
      </w:r>
      <w:r w:rsidR="004654E9" w:rsidRPr="00027F97">
        <w:rPr>
          <w:rFonts w:ascii="Times New Roman" w:hAnsi="Times New Roman" w:cs="Times New Roman"/>
          <w:color w:val="000000" w:themeColor="text1"/>
          <w:sz w:val="24"/>
          <w:szCs w:val="24"/>
        </w:rPr>
        <w:t>и до окончания срока действия</w:t>
      </w:r>
      <w:r w:rsidR="00145FD5" w:rsidRPr="00027F97">
        <w:rPr>
          <w:rFonts w:ascii="Times New Roman" w:hAnsi="Times New Roman" w:cs="Times New Roman"/>
          <w:color w:val="000000" w:themeColor="text1"/>
          <w:sz w:val="24"/>
          <w:szCs w:val="24"/>
        </w:rPr>
        <w:t xml:space="preserve"> настоящего Соглашения.</w:t>
      </w:r>
    </w:p>
    <w:p w:rsidR="00145FD5" w:rsidRPr="00027F97" w:rsidRDefault="00A10D81" w:rsidP="0043054F">
      <w:pPr>
        <w:pStyle w:val="Style17"/>
        <w:widowControl/>
        <w:tabs>
          <w:tab w:val="left" w:pos="993"/>
          <w:tab w:val="left" w:leader="underscore" w:pos="3226"/>
        </w:tabs>
        <w:spacing w:line="240" w:lineRule="auto"/>
        <w:ind w:firstLine="567"/>
        <w:contextualSpacing/>
        <w:jc w:val="both"/>
        <w:rPr>
          <w:rFonts w:ascii="Times New Roman" w:hAnsi="Times New Roman"/>
          <w:color w:val="000000" w:themeColor="text1"/>
        </w:rPr>
      </w:pPr>
      <w:r w:rsidRPr="00027F97">
        <w:rPr>
          <w:rStyle w:val="FontStyle28"/>
          <w:color w:val="000000" w:themeColor="text1"/>
          <w:sz w:val="24"/>
          <w:szCs w:val="24"/>
        </w:rPr>
        <w:t>53</w:t>
      </w:r>
      <w:r w:rsidR="004654E9" w:rsidRPr="00027F97">
        <w:rPr>
          <w:rStyle w:val="FontStyle28"/>
          <w:color w:val="000000" w:themeColor="text1"/>
          <w:sz w:val="24"/>
          <w:szCs w:val="24"/>
        </w:rPr>
        <w:t>. </w:t>
      </w:r>
      <w:r w:rsidR="00145FD5" w:rsidRPr="00027F97">
        <w:rPr>
          <w:rStyle w:val="FontStyle28"/>
          <w:color w:val="000000" w:themeColor="text1"/>
          <w:sz w:val="24"/>
          <w:szCs w:val="24"/>
        </w:rPr>
        <w:t xml:space="preserve">Срок передачи Концедентом Концессионеру объекта Соглашения– в течение </w:t>
      </w:r>
      <w:r w:rsidR="00145FD5" w:rsidRPr="00027F97">
        <w:rPr>
          <w:rFonts w:ascii="Times New Roman" w:hAnsi="Times New Roman"/>
          <w:color w:val="000000" w:themeColor="text1"/>
        </w:rPr>
        <w:t>5 (пяти) рабочих дней со дня подписания Сторонами настоящего соглашения</w:t>
      </w:r>
      <w:r w:rsidR="00145FD5" w:rsidRPr="00027F97">
        <w:rPr>
          <w:rStyle w:val="FontStyle28"/>
          <w:color w:val="000000" w:themeColor="text1"/>
          <w:sz w:val="24"/>
          <w:szCs w:val="24"/>
        </w:rPr>
        <w:t>.</w:t>
      </w:r>
    </w:p>
    <w:p w:rsidR="00145FD5" w:rsidRPr="00027F97" w:rsidRDefault="00A10D81" w:rsidP="0043054F">
      <w:pPr>
        <w:pStyle w:val="ConsPlusNormal"/>
        <w:ind w:firstLine="567"/>
        <w:contextualSpacing/>
        <w:jc w:val="both"/>
        <w:rPr>
          <w:rFonts w:ascii="Times New Roman" w:hAnsi="Times New Roman" w:cs="Times New Roman"/>
          <w:color w:val="000000" w:themeColor="text1"/>
          <w:sz w:val="24"/>
          <w:szCs w:val="24"/>
        </w:rPr>
      </w:pPr>
      <w:r w:rsidRPr="00027F97">
        <w:rPr>
          <w:rFonts w:ascii="Times New Roman" w:hAnsi="Times New Roman" w:cs="Times New Roman"/>
          <w:color w:val="000000" w:themeColor="text1"/>
          <w:sz w:val="24"/>
          <w:szCs w:val="24"/>
        </w:rPr>
        <w:t>54</w:t>
      </w:r>
      <w:r w:rsidR="004654E9" w:rsidRPr="00027F97">
        <w:rPr>
          <w:rFonts w:ascii="Times New Roman" w:hAnsi="Times New Roman" w:cs="Times New Roman"/>
          <w:color w:val="000000" w:themeColor="text1"/>
          <w:sz w:val="24"/>
          <w:szCs w:val="24"/>
        </w:rPr>
        <w:t>. </w:t>
      </w:r>
      <w:r w:rsidR="00145FD5" w:rsidRPr="00027F97">
        <w:rPr>
          <w:rFonts w:ascii="Times New Roman" w:hAnsi="Times New Roman" w:cs="Times New Roman"/>
          <w:color w:val="000000" w:themeColor="text1"/>
          <w:sz w:val="24"/>
          <w:szCs w:val="24"/>
        </w:rPr>
        <w:t>Срок передачи Концессионеро</w:t>
      </w:r>
      <w:r w:rsidR="00BE4737" w:rsidRPr="00027F97">
        <w:rPr>
          <w:rFonts w:ascii="Times New Roman" w:hAnsi="Times New Roman" w:cs="Times New Roman"/>
          <w:color w:val="000000" w:themeColor="text1"/>
          <w:sz w:val="24"/>
          <w:szCs w:val="24"/>
        </w:rPr>
        <w:t xml:space="preserve">м Концеденту объекта Соглашения </w:t>
      </w:r>
      <w:r w:rsidR="00145FD5" w:rsidRPr="00027F97">
        <w:rPr>
          <w:rFonts w:ascii="Times New Roman" w:hAnsi="Times New Roman" w:cs="Times New Roman"/>
          <w:color w:val="000000" w:themeColor="text1"/>
          <w:sz w:val="24"/>
          <w:szCs w:val="24"/>
        </w:rPr>
        <w:t>– в течение 1</w:t>
      </w:r>
      <w:r w:rsidR="00D21834" w:rsidRPr="00027F97">
        <w:rPr>
          <w:rFonts w:ascii="Times New Roman" w:hAnsi="Times New Roman" w:cs="Times New Roman"/>
          <w:color w:val="000000" w:themeColor="text1"/>
          <w:sz w:val="24"/>
          <w:szCs w:val="24"/>
        </w:rPr>
        <w:t>0 (десяти)</w:t>
      </w:r>
      <w:r w:rsidR="00145FD5" w:rsidRPr="00027F97">
        <w:rPr>
          <w:rFonts w:ascii="Times New Roman" w:hAnsi="Times New Roman" w:cs="Times New Roman"/>
          <w:color w:val="000000" w:themeColor="text1"/>
          <w:sz w:val="24"/>
          <w:szCs w:val="24"/>
        </w:rPr>
        <w:t xml:space="preserve"> рабочих дней с даты прекращения действия настоящего Соглашения. </w:t>
      </w:r>
    </w:p>
    <w:p w:rsidR="00075AE6" w:rsidRPr="00027F97" w:rsidRDefault="00A10D8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color w:val="000000" w:themeColor="text1"/>
          <w:sz w:val="24"/>
          <w:szCs w:val="24"/>
        </w:rPr>
        <w:t>55</w:t>
      </w:r>
      <w:r w:rsidR="004654E9" w:rsidRPr="00027F97">
        <w:rPr>
          <w:rFonts w:ascii="Times New Roman" w:hAnsi="Times New Roman" w:cs="Times New Roman"/>
          <w:color w:val="000000" w:themeColor="text1"/>
          <w:sz w:val="24"/>
          <w:szCs w:val="24"/>
        </w:rPr>
        <w:t>. </w:t>
      </w:r>
      <w:r w:rsidR="00145FD5" w:rsidRPr="00027F97">
        <w:rPr>
          <w:rFonts w:ascii="Times New Roman" w:hAnsi="Times New Roman" w:cs="Times New Roman"/>
          <w:color w:val="000000" w:themeColor="text1"/>
          <w:sz w:val="24"/>
          <w:szCs w:val="24"/>
        </w:rPr>
        <w:t xml:space="preserve">Срок осуществления Концессионером деятельности, указанной в </w:t>
      </w:r>
      <w:hyperlink w:anchor="P94" w:history="1">
        <w:r w:rsidR="00145FD5" w:rsidRPr="00027F97">
          <w:rPr>
            <w:rFonts w:ascii="Times New Roman" w:hAnsi="Times New Roman" w:cs="Times New Roman"/>
            <w:color w:val="000000" w:themeColor="text1"/>
            <w:sz w:val="24"/>
            <w:szCs w:val="24"/>
          </w:rPr>
          <w:t>пункте 1</w:t>
        </w:r>
      </w:hyperlink>
      <w:r w:rsidR="004654E9" w:rsidRPr="00027F97">
        <w:rPr>
          <w:rFonts w:ascii="Times New Roman" w:hAnsi="Times New Roman" w:cs="Times New Roman"/>
          <w:sz w:val="24"/>
          <w:szCs w:val="24"/>
        </w:rPr>
        <w:t xml:space="preserve"> настоящего Соглашения</w:t>
      </w:r>
      <w:r w:rsidR="00145FD5" w:rsidRPr="00027F97">
        <w:rPr>
          <w:rFonts w:ascii="Times New Roman" w:hAnsi="Times New Roman" w:cs="Times New Roman"/>
          <w:sz w:val="24"/>
          <w:szCs w:val="24"/>
        </w:rPr>
        <w:t xml:space="preserve"> – со дня подписания акта прие</w:t>
      </w:r>
      <w:r w:rsidR="00BE4737" w:rsidRPr="00027F97">
        <w:rPr>
          <w:rFonts w:ascii="Times New Roman" w:hAnsi="Times New Roman" w:cs="Times New Roman"/>
          <w:sz w:val="24"/>
          <w:szCs w:val="24"/>
        </w:rPr>
        <w:t>ма-передачи объект</w:t>
      </w:r>
      <w:r w:rsidR="00D21834" w:rsidRPr="00027F97">
        <w:rPr>
          <w:rFonts w:ascii="Times New Roman" w:hAnsi="Times New Roman" w:cs="Times New Roman"/>
          <w:sz w:val="24"/>
          <w:szCs w:val="24"/>
        </w:rPr>
        <w:t>ов</w:t>
      </w:r>
      <w:r w:rsidR="00BE4737" w:rsidRPr="00027F97">
        <w:rPr>
          <w:rFonts w:ascii="Times New Roman" w:hAnsi="Times New Roman" w:cs="Times New Roman"/>
          <w:sz w:val="24"/>
          <w:szCs w:val="24"/>
        </w:rPr>
        <w:t xml:space="preserve"> Соглашения</w:t>
      </w:r>
      <w:r w:rsidR="0041702B" w:rsidRPr="00027F97">
        <w:rPr>
          <w:rFonts w:ascii="Times New Roman" w:hAnsi="Times New Roman" w:cs="Times New Roman"/>
          <w:sz w:val="24"/>
          <w:szCs w:val="24"/>
        </w:rPr>
        <w:t xml:space="preserve"> </w:t>
      </w:r>
      <w:r w:rsidR="00145FD5" w:rsidRPr="00027F97">
        <w:rPr>
          <w:rFonts w:ascii="Times New Roman" w:hAnsi="Times New Roman" w:cs="Times New Roman"/>
          <w:sz w:val="24"/>
          <w:szCs w:val="24"/>
        </w:rPr>
        <w:t>и до окончания срока действия настоящего Соглашения.</w:t>
      </w:r>
    </w:p>
    <w:p w:rsidR="00D549A4" w:rsidRPr="00027F97" w:rsidRDefault="00D549A4" w:rsidP="0043054F">
      <w:pPr>
        <w:pStyle w:val="ConsPlusNormal"/>
        <w:ind w:firstLine="567"/>
        <w:contextualSpacing/>
        <w:jc w:val="center"/>
        <w:rPr>
          <w:rFonts w:ascii="Times New Roman" w:hAnsi="Times New Roman" w:cs="Times New Roman"/>
          <w:b/>
          <w:bCs/>
          <w:sz w:val="24"/>
          <w:szCs w:val="24"/>
        </w:rPr>
      </w:pPr>
    </w:p>
    <w:p w:rsidR="00145FD5" w:rsidRPr="00027F97" w:rsidRDefault="00145FD5" w:rsidP="0043054F">
      <w:pPr>
        <w:pStyle w:val="ConsPlusNormal"/>
        <w:ind w:firstLine="567"/>
        <w:contextualSpacing/>
        <w:jc w:val="center"/>
        <w:rPr>
          <w:rStyle w:val="FontStyle29"/>
          <w:sz w:val="24"/>
          <w:szCs w:val="24"/>
        </w:rPr>
      </w:pPr>
      <w:r w:rsidRPr="00027F97">
        <w:rPr>
          <w:rFonts w:ascii="Times New Roman" w:hAnsi="Times New Roman" w:cs="Times New Roman"/>
          <w:b/>
          <w:bCs/>
          <w:sz w:val="24"/>
          <w:szCs w:val="24"/>
        </w:rPr>
        <w:t>X</w:t>
      </w:r>
      <w:r w:rsidRPr="00027F97">
        <w:rPr>
          <w:rFonts w:ascii="Times New Roman" w:hAnsi="Times New Roman" w:cs="Times New Roman"/>
          <w:b/>
          <w:bCs/>
          <w:sz w:val="24"/>
          <w:szCs w:val="24"/>
          <w:lang w:val="en-US"/>
        </w:rPr>
        <w:t>II</w:t>
      </w:r>
      <w:r w:rsidR="004654E9" w:rsidRPr="00027F97">
        <w:rPr>
          <w:rFonts w:ascii="Times New Roman" w:hAnsi="Times New Roman" w:cs="Times New Roman"/>
          <w:b/>
          <w:bCs/>
          <w:sz w:val="24"/>
          <w:szCs w:val="24"/>
        </w:rPr>
        <w:t>. </w:t>
      </w:r>
      <w:r w:rsidRPr="00027F97">
        <w:rPr>
          <w:rStyle w:val="FontStyle29"/>
          <w:sz w:val="24"/>
          <w:szCs w:val="24"/>
        </w:rPr>
        <w:t>Порядок осуществления Концедентом</w:t>
      </w:r>
      <w:r w:rsidR="006115DE" w:rsidRPr="00027F97">
        <w:rPr>
          <w:rStyle w:val="FontStyle29"/>
          <w:sz w:val="24"/>
          <w:szCs w:val="24"/>
        </w:rPr>
        <w:t xml:space="preserve"> </w:t>
      </w:r>
      <w:r w:rsidRPr="00027F97">
        <w:rPr>
          <w:rStyle w:val="FontStyle29"/>
          <w:sz w:val="24"/>
          <w:szCs w:val="24"/>
        </w:rPr>
        <w:t>контроля за соблюдением Концессионером условий настоящего Соглашения</w:t>
      </w:r>
    </w:p>
    <w:p w:rsidR="00145FD5" w:rsidRPr="00027F97" w:rsidRDefault="00A10D81" w:rsidP="0043054F">
      <w:pPr>
        <w:pStyle w:val="Style17"/>
        <w:widowControl/>
        <w:tabs>
          <w:tab w:val="left" w:pos="993"/>
        </w:tabs>
        <w:spacing w:line="240" w:lineRule="auto"/>
        <w:ind w:firstLine="567"/>
        <w:contextualSpacing/>
        <w:jc w:val="both"/>
        <w:rPr>
          <w:rStyle w:val="FontStyle28"/>
          <w:sz w:val="24"/>
          <w:szCs w:val="24"/>
        </w:rPr>
      </w:pPr>
      <w:r w:rsidRPr="00027F97">
        <w:rPr>
          <w:rStyle w:val="FontStyle28"/>
          <w:sz w:val="24"/>
          <w:szCs w:val="24"/>
        </w:rPr>
        <w:t>56</w:t>
      </w:r>
      <w:r w:rsidR="004654E9" w:rsidRPr="00027F97">
        <w:rPr>
          <w:rStyle w:val="FontStyle28"/>
          <w:sz w:val="24"/>
          <w:szCs w:val="24"/>
        </w:rPr>
        <w:t>. </w:t>
      </w:r>
      <w:r w:rsidR="00F41058" w:rsidRPr="00027F97">
        <w:rPr>
          <w:rStyle w:val="FontStyle28"/>
          <w:sz w:val="24"/>
          <w:szCs w:val="24"/>
        </w:rPr>
        <w:t>Концедент</w:t>
      </w:r>
      <w:r w:rsidR="00145FD5" w:rsidRPr="00027F97">
        <w:rPr>
          <w:rStyle w:val="FontStyle28"/>
          <w:sz w:val="24"/>
          <w:szCs w:val="24"/>
        </w:rPr>
        <w:t xml:space="preserve"> осуществляет контроль за соб</w:t>
      </w:r>
      <w:r w:rsidR="004654E9" w:rsidRPr="00027F97">
        <w:rPr>
          <w:rStyle w:val="FontStyle28"/>
          <w:sz w:val="24"/>
          <w:szCs w:val="24"/>
        </w:rPr>
        <w:t xml:space="preserve">людением Концессионером условий </w:t>
      </w:r>
      <w:r w:rsidR="00145FD5" w:rsidRPr="00027F97">
        <w:rPr>
          <w:rStyle w:val="FontStyle28"/>
          <w:sz w:val="24"/>
          <w:szCs w:val="24"/>
        </w:rPr>
        <w:t>настоящего Соглашения, в том числе обязательств по осущест</w:t>
      </w:r>
      <w:r w:rsidR="004654E9" w:rsidRPr="00027F97">
        <w:rPr>
          <w:rStyle w:val="FontStyle28"/>
          <w:sz w:val="24"/>
          <w:szCs w:val="24"/>
        </w:rPr>
        <w:t>влению деятельности, указанной в</w:t>
      </w:r>
      <w:r w:rsidR="00145FD5" w:rsidRPr="00027F97">
        <w:rPr>
          <w:rStyle w:val="FontStyle28"/>
          <w:sz w:val="24"/>
          <w:szCs w:val="24"/>
        </w:rPr>
        <w:t xml:space="preserve"> пункте 1 настоящего Соглашения, обязательств по испол</w:t>
      </w:r>
      <w:r w:rsidR="004654E9" w:rsidRPr="00027F97">
        <w:rPr>
          <w:rStyle w:val="FontStyle28"/>
          <w:sz w:val="24"/>
          <w:szCs w:val="24"/>
        </w:rPr>
        <w:t xml:space="preserve">ьзованию (эксплуатации) объекта </w:t>
      </w:r>
      <w:r w:rsidR="00145FD5" w:rsidRPr="00027F97">
        <w:rPr>
          <w:rStyle w:val="FontStyle28"/>
          <w:sz w:val="24"/>
          <w:szCs w:val="24"/>
        </w:rPr>
        <w:t>Соглашения в соответствии с целями, установленными</w:t>
      </w:r>
      <w:r w:rsidR="004654E9" w:rsidRPr="00027F97">
        <w:rPr>
          <w:rStyle w:val="FontStyle28"/>
          <w:sz w:val="24"/>
          <w:szCs w:val="24"/>
        </w:rPr>
        <w:t xml:space="preserve"> настоящим Соглашением, а также </w:t>
      </w:r>
      <w:r w:rsidR="00145FD5" w:rsidRPr="00027F97">
        <w:rPr>
          <w:rStyle w:val="FontStyle28"/>
          <w:sz w:val="24"/>
          <w:szCs w:val="24"/>
        </w:rPr>
        <w:t xml:space="preserve">сроков исполнения обязательств, указанных в </w:t>
      </w:r>
      <w:r w:rsidR="00934CE8" w:rsidRPr="00027F97">
        <w:rPr>
          <w:rStyle w:val="FontStyle28"/>
          <w:sz w:val="24"/>
          <w:szCs w:val="24"/>
        </w:rPr>
        <w:t xml:space="preserve">разделе XI </w:t>
      </w:r>
      <w:r w:rsidR="00145FD5" w:rsidRPr="00027F97">
        <w:rPr>
          <w:rStyle w:val="FontStyle28"/>
          <w:sz w:val="24"/>
          <w:szCs w:val="24"/>
        </w:rPr>
        <w:t>настояще</w:t>
      </w:r>
      <w:r w:rsidR="00934CE8" w:rsidRPr="00027F97">
        <w:rPr>
          <w:rStyle w:val="FontStyle28"/>
          <w:sz w:val="24"/>
          <w:szCs w:val="24"/>
        </w:rPr>
        <w:t>го</w:t>
      </w:r>
      <w:r w:rsidR="00145FD5" w:rsidRPr="00027F97">
        <w:rPr>
          <w:rStyle w:val="FontStyle28"/>
          <w:sz w:val="24"/>
          <w:szCs w:val="24"/>
        </w:rPr>
        <w:t xml:space="preserve"> Соглашени</w:t>
      </w:r>
      <w:r w:rsidR="00934CE8" w:rsidRPr="00027F97">
        <w:rPr>
          <w:rStyle w:val="FontStyle28"/>
          <w:sz w:val="24"/>
          <w:szCs w:val="24"/>
        </w:rPr>
        <w:t>я</w:t>
      </w:r>
      <w:r w:rsidR="00145FD5" w:rsidRPr="00027F97">
        <w:rPr>
          <w:rStyle w:val="FontStyle28"/>
          <w:sz w:val="24"/>
          <w:szCs w:val="24"/>
        </w:rPr>
        <w:t>.</w:t>
      </w:r>
    </w:p>
    <w:p w:rsidR="00145FD5" w:rsidRPr="00027F97" w:rsidRDefault="00A10D81" w:rsidP="0043054F">
      <w:pPr>
        <w:pStyle w:val="Style8"/>
        <w:widowControl/>
        <w:tabs>
          <w:tab w:val="left" w:pos="1454"/>
        </w:tabs>
        <w:spacing w:line="240" w:lineRule="auto"/>
        <w:ind w:firstLine="567"/>
        <w:contextualSpacing/>
        <w:rPr>
          <w:rStyle w:val="FontStyle28"/>
          <w:sz w:val="24"/>
          <w:szCs w:val="24"/>
        </w:rPr>
      </w:pPr>
      <w:r w:rsidRPr="00027F97">
        <w:rPr>
          <w:rStyle w:val="FontStyle28"/>
          <w:sz w:val="24"/>
          <w:szCs w:val="24"/>
        </w:rPr>
        <w:lastRenderedPageBreak/>
        <w:t>57</w:t>
      </w:r>
      <w:r w:rsidR="004654E9" w:rsidRPr="00027F97">
        <w:rPr>
          <w:rStyle w:val="FontStyle28"/>
          <w:sz w:val="24"/>
          <w:szCs w:val="24"/>
        </w:rPr>
        <w:t>. </w:t>
      </w:r>
      <w:r w:rsidR="00145FD5" w:rsidRPr="00027F97">
        <w:rPr>
          <w:rStyle w:val="FontStyle28"/>
          <w:sz w:val="24"/>
          <w:szCs w:val="24"/>
        </w:rPr>
        <w:t>Концессионер обязан обеспечить представителям Концедента доступ на объект Соглашения, а также к документации, относящейся к осуществлению деятельности, указанной в пункте 1 настоящего Соглашения, по предварительному согласованию с Концессионером.</w:t>
      </w:r>
    </w:p>
    <w:p w:rsidR="00145FD5" w:rsidRPr="00027F97" w:rsidRDefault="00A10D81" w:rsidP="0043054F">
      <w:pPr>
        <w:pStyle w:val="Style8"/>
        <w:widowControl/>
        <w:tabs>
          <w:tab w:val="left" w:pos="1454"/>
        </w:tabs>
        <w:spacing w:line="240" w:lineRule="auto"/>
        <w:ind w:firstLine="567"/>
        <w:contextualSpacing/>
        <w:rPr>
          <w:rStyle w:val="FontStyle28"/>
          <w:sz w:val="24"/>
          <w:szCs w:val="24"/>
        </w:rPr>
      </w:pPr>
      <w:r w:rsidRPr="00027F97">
        <w:rPr>
          <w:rStyle w:val="FontStyle28"/>
          <w:sz w:val="24"/>
          <w:szCs w:val="24"/>
        </w:rPr>
        <w:t>58</w:t>
      </w:r>
      <w:r w:rsidR="004654E9" w:rsidRPr="00027F97">
        <w:rPr>
          <w:rStyle w:val="FontStyle28"/>
          <w:sz w:val="24"/>
          <w:szCs w:val="24"/>
        </w:rPr>
        <w:t>. </w:t>
      </w:r>
      <w:r w:rsidR="00145FD5" w:rsidRPr="00027F97">
        <w:rPr>
          <w:rStyle w:val="FontStyle28"/>
          <w:sz w:val="24"/>
          <w:szCs w:val="24"/>
        </w:rPr>
        <w:t>Концедент имеет право запрашивать у Концессионера, а Концессионер обязан предоставить информацию об исполнении Концессионером обязательств, предусмотренных настоящим Соглашением</w:t>
      </w:r>
      <w:r w:rsidR="004654E9" w:rsidRPr="00027F97">
        <w:rPr>
          <w:rStyle w:val="FontStyle28"/>
          <w:sz w:val="24"/>
          <w:szCs w:val="24"/>
        </w:rPr>
        <w:t xml:space="preserve"> в течение</w:t>
      </w:r>
      <w:r w:rsidR="00F41058" w:rsidRPr="00027F97">
        <w:rPr>
          <w:rStyle w:val="FontStyle28"/>
          <w:sz w:val="24"/>
          <w:szCs w:val="24"/>
        </w:rPr>
        <w:t xml:space="preserve"> 5 рабочих дней</w:t>
      </w:r>
      <w:r w:rsidR="00145FD5" w:rsidRPr="00027F97">
        <w:rPr>
          <w:rStyle w:val="FontStyle28"/>
          <w:sz w:val="24"/>
          <w:szCs w:val="24"/>
        </w:rPr>
        <w:t>.</w:t>
      </w:r>
    </w:p>
    <w:p w:rsidR="00145FD5" w:rsidRPr="00027F97" w:rsidRDefault="00A10D81" w:rsidP="0043054F">
      <w:pPr>
        <w:pStyle w:val="Style8"/>
        <w:widowControl/>
        <w:tabs>
          <w:tab w:val="left" w:pos="1454"/>
        </w:tabs>
        <w:spacing w:line="240" w:lineRule="auto"/>
        <w:ind w:firstLine="567"/>
        <w:contextualSpacing/>
        <w:rPr>
          <w:rStyle w:val="FontStyle28"/>
          <w:sz w:val="24"/>
          <w:szCs w:val="24"/>
        </w:rPr>
      </w:pPr>
      <w:r w:rsidRPr="00027F97">
        <w:rPr>
          <w:rStyle w:val="FontStyle28"/>
          <w:sz w:val="24"/>
          <w:szCs w:val="24"/>
        </w:rPr>
        <w:t>59</w:t>
      </w:r>
      <w:r w:rsidR="004654E9" w:rsidRPr="00027F97">
        <w:rPr>
          <w:rStyle w:val="FontStyle28"/>
          <w:sz w:val="24"/>
          <w:szCs w:val="24"/>
        </w:rPr>
        <w:t>. </w:t>
      </w:r>
      <w:r w:rsidR="00145FD5" w:rsidRPr="00027F97">
        <w:rPr>
          <w:rStyle w:val="FontStyle28"/>
          <w:sz w:val="24"/>
          <w:szCs w:val="24"/>
        </w:rPr>
        <w:t>Концедент не вправе вмешиваться в осуществление хозяйственной деятельности Концессионера.</w:t>
      </w:r>
    </w:p>
    <w:p w:rsidR="00145FD5" w:rsidRPr="00027F97" w:rsidRDefault="00BD42E8" w:rsidP="0043054F">
      <w:pPr>
        <w:pStyle w:val="Style8"/>
        <w:widowControl/>
        <w:tabs>
          <w:tab w:val="left" w:pos="993"/>
        </w:tabs>
        <w:spacing w:line="240" w:lineRule="auto"/>
        <w:ind w:firstLine="567"/>
        <w:contextualSpacing/>
        <w:rPr>
          <w:rStyle w:val="FontStyle28"/>
          <w:sz w:val="24"/>
          <w:szCs w:val="24"/>
        </w:rPr>
      </w:pPr>
      <w:r w:rsidRPr="00027F97">
        <w:rPr>
          <w:rStyle w:val="FontStyle28"/>
          <w:sz w:val="24"/>
          <w:szCs w:val="24"/>
        </w:rPr>
        <w:t>6</w:t>
      </w:r>
      <w:r w:rsidR="00A10D81" w:rsidRPr="00027F97">
        <w:rPr>
          <w:rStyle w:val="FontStyle28"/>
          <w:sz w:val="24"/>
          <w:szCs w:val="24"/>
        </w:rPr>
        <w:t>0</w:t>
      </w:r>
      <w:r w:rsidR="004654E9" w:rsidRPr="00027F97">
        <w:rPr>
          <w:rStyle w:val="FontStyle28"/>
          <w:sz w:val="24"/>
          <w:szCs w:val="24"/>
        </w:rPr>
        <w:t>. </w:t>
      </w:r>
      <w:r w:rsidR="00145FD5" w:rsidRPr="00027F97">
        <w:rPr>
          <w:rStyle w:val="FontStyle28"/>
          <w:sz w:val="24"/>
          <w:szCs w:val="24"/>
        </w:rPr>
        <w:t xml:space="preserve">Представители </w:t>
      </w:r>
      <w:r w:rsidR="00F41058" w:rsidRPr="00027F97">
        <w:rPr>
          <w:rStyle w:val="FontStyle28"/>
          <w:sz w:val="24"/>
          <w:szCs w:val="24"/>
        </w:rPr>
        <w:t>Концедента</w:t>
      </w:r>
      <w:r w:rsidR="00145FD5" w:rsidRPr="00027F97">
        <w:rPr>
          <w:rStyle w:val="FontStyle28"/>
          <w:sz w:val="24"/>
          <w:szCs w:val="24"/>
        </w:rPr>
        <w:t xml:space="preserve"> не вправе </w:t>
      </w:r>
      <w:r w:rsidR="004654E9" w:rsidRPr="00027F97">
        <w:rPr>
          <w:rStyle w:val="FontStyle28"/>
          <w:sz w:val="24"/>
          <w:szCs w:val="24"/>
        </w:rPr>
        <w:t xml:space="preserve">разглашать сведения, отнесенные </w:t>
      </w:r>
      <w:r w:rsidR="00145FD5" w:rsidRPr="00027F97">
        <w:rPr>
          <w:rStyle w:val="FontStyle28"/>
          <w:sz w:val="24"/>
          <w:szCs w:val="24"/>
        </w:rPr>
        <w:t>настоящим Соглашением к сведениям конфиденциа</w:t>
      </w:r>
      <w:r w:rsidR="004654E9" w:rsidRPr="00027F97">
        <w:rPr>
          <w:rStyle w:val="FontStyle28"/>
          <w:sz w:val="24"/>
          <w:szCs w:val="24"/>
        </w:rPr>
        <w:t xml:space="preserve">льного характера или являющиеся </w:t>
      </w:r>
      <w:r w:rsidR="00145FD5" w:rsidRPr="00027F97">
        <w:rPr>
          <w:rStyle w:val="FontStyle28"/>
          <w:sz w:val="24"/>
          <w:szCs w:val="24"/>
        </w:rPr>
        <w:t>коммерческой тайной.</w:t>
      </w:r>
    </w:p>
    <w:p w:rsidR="00145FD5" w:rsidRPr="00027F97" w:rsidRDefault="00A10D81" w:rsidP="0043054F">
      <w:pPr>
        <w:pStyle w:val="Style8"/>
        <w:widowControl/>
        <w:tabs>
          <w:tab w:val="left" w:pos="1440"/>
        </w:tabs>
        <w:spacing w:line="240" w:lineRule="auto"/>
        <w:ind w:firstLine="567"/>
        <w:contextualSpacing/>
        <w:rPr>
          <w:rStyle w:val="FontStyle28"/>
          <w:sz w:val="24"/>
          <w:szCs w:val="24"/>
        </w:rPr>
      </w:pPr>
      <w:r w:rsidRPr="00027F97">
        <w:rPr>
          <w:rStyle w:val="FontStyle28"/>
          <w:sz w:val="24"/>
          <w:szCs w:val="24"/>
        </w:rPr>
        <w:t>61</w:t>
      </w:r>
      <w:r w:rsidR="004654E9" w:rsidRPr="00027F97">
        <w:rPr>
          <w:rStyle w:val="FontStyle28"/>
          <w:sz w:val="24"/>
          <w:szCs w:val="24"/>
        </w:rPr>
        <w:t>. </w:t>
      </w:r>
      <w:r w:rsidR="00145FD5" w:rsidRPr="00027F97">
        <w:rPr>
          <w:rStyle w:val="FontStyle28"/>
          <w:sz w:val="24"/>
          <w:szCs w:val="24"/>
        </w:rPr>
        <w:t xml:space="preserve">При обнаружении Концедентом в ходе осуществления контроля за </w:t>
      </w:r>
      <w:r w:rsidR="004654E9" w:rsidRPr="00027F97">
        <w:rPr>
          <w:rStyle w:val="FontStyle28"/>
          <w:sz w:val="24"/>
          <w:szCs w:val="24"/>
        </w:rPr>
        <w:t xml:space="preserve">деятельностью </w:t>
      </w:r>
      <w:r w:rsidR="00145FD5" w:rsidRPr="00027F97">
        <w:rPr>
          <w:rStyle w:val="FontStyle28"/>
          <w:sz w:val="24"/>
          <w:szCs w:val="24"/>
        </w:rPr>
        <w:t>Концессионера нарушений, которые могут сущ</w:t>
      </w:r>
      <w:r w:rsidR="004654E9" w:rsidRPr="00027F97">
        <w:rPr>
          <w:rStyle w:val="FontStyle28"/>
          <w:sz w:val="24"/>
          <w:szCs w:val="24"/>
        </w:rPr>
        <w:t xml:space="preserve">ественно повлиять на соблюдение </w:t>
      </w:r>
      <w:r w:rsidR="00145FD5" w:rsidRPr="00027F97">
        <w:rPr>
          <w:rStyle w:val="FontStyle28"/>
          <w:sz w:val="24"/>
          <w:szCs w:val="24"/>
        </w:rPr>
        <w:t>Концессионером условий настоящего Соглашения, Концедент</w:t>
      </w:r>
      <w:r w:rsidR="006115DE" w:rsidRPr="00027F97">
        <w:rPr>
          <w:rStyle w:val="FontStyle28"/>
          <w:sz w:val="24"/>
          <w:szCs w:val="24"/>
        </w:rPr>
        <w:t xml:space="preserve"> </w:t>
      </w:r>
      <w:r w:rsidR="00145FD5" w:rsidRPr="00027F97">
        <w:rPr>
          <w:rStyle w:val="FontStyle28"/>
          <w:sz w:val="24"/>
          <w:szCs w:val="24"/>
        </w:rPr>
        <w:t xml:space="preserve">обязан сообщить об этом Концессионеру в течение </w:t>
      </w:r>
      <w:r w:rsidR="00F41058" w:rsidRPr="00027F97">
        <w:rPr>
          <w:rStyle w:val="FontStyle28"/>
          <w:sz w:val="24"/>
          <w:szCs w:val="24"/>
        </w:rPr>
        <w:t>3</w:t>
      </w:r>
      <w:r w:rsidR="00145FD5" w:rsidRPr="00027F97">
        <w:rPr>
          <w:rStyle w:val="FontStyle28"/>
          <w:sz w:val="24"/>
          <w:szCs w:val="24"/>
        </w:rPr>
        <w:t xml:space="preserve"> (</w:t>
      </w:r>
      <w:r w:rsidR="00F41058" w:rsidRPr="00027F97">
        <w:rPr>
          <w:rStyle w:val="FontStyle28"/>
          <w:sz w:val="24"/>
          <w:szCs w:val="24"/>
        </w:rPr>
        <w:t>трех</w:t>
      </w:r>
      <w:r w:rsidR="00145FD5" w:rsidRPr="00027F97">
        <w:rPr>
          <w:rStyle w:val="FontStyle28"/>
          <w:sz w:val="24"/>
          <w:szCs w:val="24"/>
        </w:rPr>
        <w:t>) календарных дней со дня обнаружения указанных нарушений.</w:t>
      </w:r>
    </w:p>
    <w:p w:rsidR="00402288" w:rsidRPr="00027F97" w:rsidRDefault="00402288" w:rsidP="0043054F">
      <w:pPr>
        <w:pStyle w:val="Standard"/>
        <w:suppressAutoHyphens w:val="0"/>
        <w:autoSpaceDE w:val="0"/>
        <w:ind w:firstLine="567"/>
        <w:jc w:val="both"/>
        <w:rPr>
          <w:rStyle w:val="FontStyle28"/>
          <w:rFonts w:eastAsia="Times New Roman"/>
          <w:kern w:val="0"/>
          <w:sz w:val="24"/>
          <w:szCs w:val="24"/>
          <w:lang w:eastAsia="ru-RU" w:bidi="ar-SA"/>
        </w:rPr>
      </w:pPr>
      <w:r w:rsidRPr="00027F97">
        <w:rPr>
          <w:rStyle w:val="FontStyle28"/>
          <w:rFonts w:eastAsia="Times New Roman"/>
          <w:kern w:val="0"/>
          <w:sz w:val="24"/>
          <w:szCs w:val="24"/>
          <w:lang w:val="ru-RU" w:eastAsia="ru-RU" w:bidi="ar-SA"/>
        </w:rPr>
        <w:t>Результаты осуществления контроля за соблюдением Концессионером условий настоящего Соглашения оформляются актом о результатах контроля.</w:t>
      </w:r>
    </w:p>
    <w:p w:rsidR="00145FD5" w:rsidRPr="00027F97" w:rsidRDefault="00A10D81" w:rsidP="0043054F">
      <w:pPr>
        <w:pStyle w:val="Style8"/>
        <w:widowControl/>
        <w:spacing w:line="240" w:lineRule="auto"/>
        <w:ind w:firstLine="567"/>
        <w:contextualSpacing/>
        <w:rPr>
          <w:rStyle w:val="FontStyle28"/>
          <w:sz w:val="24"/>
          <w:szCs w:val="24"/>
        </w:rPr>
      </w:pPr>
      <w:r w:rsidRPr="00027F97">
        <w:rPr>
          <w:rStyle w:val="FontStyle28"/>
          <w:sz w:val="24"/>
          <w:szCs w:val="24"/>
        </w:rPr>
        <w:t>62</w:t>
      </w:r>
      <w:r w:rsidR="00145FD5" w:rsidRPr="00027F97">
        <w:rPr>
          <w:rStyle w:val="FontStyle28"/>
          <w:sz w:val="24"/>
          <w:szCs w:val="24"/>
        </w:rPr>
        <w:t>.</w:t>
      </w:r>
      <w:r w:rsidR="004654E9" w:rsidRPr="00027F97">
        <w:rPr>
          <w:rStyle w:val="FontStyle28"/>
          <w:sz w:val="24"/>
          <w:szCs w:val="24"/>
        </w:rPr>
        <w:t> </w:t>
      </w:r>
      <w:r w:rsidR="00145FD5" w:rsidRPr="00027F97">
        <w:rPr>
          <w:rStyle w:val="FontStyle28"/>
          <w:sz w:val="24"/>
          <w:szCs w:val="24"/>
        </w:rPr>
        <w:t>Стороны обязаны своевременно предо</w:t>
      </w:r>
      <w:r w:rsidR="004654E9" w:rsidRPr="00027F97">
        <w:rPr>
          <w:rStyle w:val="FontStyle28"/>
          <w:sz w:val="24"/>
          <w:szCs w:val="24"/>
        </w:rPr>
        <w:t xml:space="preserve">ставлять друг другу информацию, </w:t>
      </w:r>
      <w:r w:rsidR="00145FD5" w:rsidRPr="00027F97">
        <w:rPr>
          <w:rStyle w:val="FontStyle28"/>
          <w:sz w:val="24"/>
          <w:szCs w:val="24"/>
        </w:rPr>
        <w:t>необходимую для исполнения обязанностей, предусмотр</w:t>
      </w:r>
      <w:r w:rsidR="004654E9" w:rsidRPr="00027F97">
        <w:rPr>
          <w:rStyle w:val="FontStyle28"/>
          <w:sz w:val="24"/>
          <w:szCs w:val="24"/>
        </w:rPr>
        <w:t xml:space="preserve">енных настоящим Соглашением, и </w:t>
      </w:r>
      <w:r w:rsidR="00145FD5" w:rsidRPr="00027F97">
        <w:rPr>
          <w:rStyle w:val="FontStyle28"/>
          <w:sz w:val="24"/>
          <w:szCs w:val="24"/>
        </w:rPr>
        <w:t xml:space="preserve">незамедлительно уведомлять друг друга о наступлении </w:t>
      </w:r>
      <w:r w:rsidR="004654E9" w:rsidRPr="00027F97">
        <w:rPr>
          <w:rStyle w:val="FontStyle28"/>
          <w:sz w:val="24"/>
          <w:szCs w:val="24"/>
        </w:rPr>
        <w:t xml:space="preserve">существенных событий, способных </w:t>
      </w:r>
      <w:r w:rsidR="00145FD5" w:rsidRPr="00027F97">
        <w:rPr>
          <w:rStyle w:val="FontStyle28"/>
          <w:sz w:val="24"/>
          <w:szCs w:val="24"/>
        </w:rPr>
        <w:t>повлиять на надлежащее исполнение указанных обязанностей.</w:t>
      </w:r>
    </w:p>
    <w:p w:rsidR="00145FD5" w:rsidRPr="00027F97" w:rsidRDefault="00145FD5" w:rsidP="0043054F">
      <w:pPr>
        <w:pStyle w:val="ConsPlusNormal"/>
        <w:ind w:firstLine="567"/>
        <w:contextualSpacing/>
        <w:jc w:val="center"/>
        <w:rPr>
          <w:rFonts w:ascii="Times New Roman" w:hAnsi="Times New Roman" w:cs="Times New Roman"/>
          <w:b/>
          <w:bCs/>
          <w:sz w:val="24"/>
          <w:szCs w:val="24"/>
        </w:rPr>
      </w:pPr>
    </w:p>
    <w:p w:rsidR="00145FD5" w:rsidRPr="00027F97" w:rsidRDefault="00145FD5" w:rsidP="0043054F">
      <w:pPr>
        <w:pStyle w:val="ConsPlusNormal"/>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X</w:t>
      </w:r>
      <w:r w:rsidRPr="00027F97">
        <w:rPr>
          <w:rFonts w:ascii="Times New Roman" w:hAnsi="Times New Roman" w:cs="Times New Roman"/>
          <w:b/>
          <w:bCs/>
          <w:sz w:val="24"/>
          <w:szCs w:val="24"/>
          <w:lang w:val="en-US"/>
        </w:rPr>
        <w:t>III</w:t>
      </w:r>
      <w:r w:rsidR="004654E9" w:rsidRPr="00027F97">
        <w:rPr>
          <w:rFonts w:ascii="Times New Roman" w:hAnsi="Times New Roman" w:cs="Times New Roman"/>
          <w:b/>
          <w:bCs/>
          <w:sz w:val="24"/>
          <w:szCs w:val="24"/>
        </w:rPr>
        <w:t>. </w:t>
      </w:r>
      <w:r w:rsidRPr="00027F97">
        <w:rPr>
          <w:rFonts w:ascii="Times New Roman" w:hAnsi="Times New Roman" w:cs="Times New Roman"/>
          <w:b/>
          <w:bCs/>
          <w:sz w:val="24"/>
          <w:szCs w:val="24"/>
        </w:rPr>
        <w:t>Ответственность Сторон</w:t>
      </w:r>
    </w:p>
    <w:p w:rsidR="00145FD5" w:rsidRPr="00027F97" w:rsidRDefault="00A10D8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63</w:t>
      </w:r>
      <w:r w:rsidR="004654E9" w:rsidRPr="00027F97">
        <w:rPr>
          <w:rFonts w:ascii="Times New Roman" w:hAnsi="Times New Roman" w:cs="Times New Roman"/>
          <w:sz w:val="24"/>
          <w:szCs w:val="24"/>
        </w:rPr>
        <w:t>. </w:t>
      </w:r>
      <w:r w:rsidR="00145FD5" w:rsidRPr="00027F97">
        <w:rPr>
          <w:rFonts w:ascii="Times New Roman" w:hAnsi="Times New Roman" w:cs="Times New Roman"/>
          <w:sz w:val="24"/>
          <w:szCs w:val="24"/>
        </w:rPr>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bookmarkStart w:id="5" w:name="P927"/>
      <w:bookmarkEnd w:id="5"/>
    </w:p>
    <w:p w:rsidR="00145FD5" w:rsidRPr="00027F97" w:rsidRDefault="00A10D8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64</w:t>
      </w:r>
      <w:r w:rsidR="004654E9" w:rsidRPr="00027F97">
        <w:rPr>
          <w:rFonts w:ascii="Times New Roman" w:hAnsi="Times New Roman" w:cs="Times New Roman"/>
          <w:sz w:val="24"/>
          <w:szCs w:val="24"/>
        </w:rPr>
        <w:t>. </w:t>
      </w:r>
      <w:r w:rsidR="00145FD5" w:rsidRPr="00027F97">
        <w:rPr>
          <w:rFonts w:ascii="Times New Roman" w:hAnsi="Times New Roman" w:cs="Times New Roman"/>
          <w:sz w:val="24"/>
          <w:szCs w:val="24"/>
        </w:rPr>
        <w:t>Концессионер несет ответственность перед Концедентом за допущенное при реконструкции нарушение требований, установленных настоящим Соглашением, требований технических регламентов, проектно</w:t>
      </w:r>
      <w:r w:rsidR="00F26EC9" w:rsidRPr="00027F97">
        <w:rPr>
          <w:rFonts w:ascii="Times New Roman" w:hAnsi="Times New Roman" w:cs="Times New Roman"/>
          <w:sz w:val="24"/>
          <w:szCs w:val="24"/>
        </w:rPr>
        <w:t>-сметной</w:t>
      </w:r>
      <w:r w:rsidR="00145FD5" w:rsidRPr="00027F97">
        <w:rPr>
          <w:rFonts w:ascii="Times New Roman" w:hAnsi="Times New Roman" w:cs="Times New Roman"/>
          <w:sz w:val="24"/>
          <w:szCs w:val="24"/>
        </w:rPr>
        <w:t xml:space="preserve"> документации, иных обязательных требований </w:t>
      </w:r>
      <w:r w:rsidR="00E824CA" w:rsidRPr="00027F97">
        <w:rPr>
          <w:rFonts w:ascii="Times New Roman" w:hAnsi="Times New Roman" w:cs="Times New Roman"/>
          <w:sz w:val="24"/>
          <w:szCs w:val="24"/>
        </w:rPr>
        <w:t xml:space="preserve">  к качеству объекта </w:t>
      </w:r>
      <w:r w:rsidR="00145FD5" w:rsidRPr="00027F97">
        <w:rPr>
          <w:rFonts w:ascii="Times New Roman" w:hAnsi="Times New Roman" w:cs="Times New Roman"/>
          <w:sz w:val="24"/>
          <w:szCs w:val="24"/>
        </w:rPr>
        <w:t>Соглашения, подлежащего реконструкции.</w:t>
      </w:r>
    </w:p>
    <w:p w:rsidR="00145FD5" w:rsidRPr="00027F97" w:rsidRDefault="00A10D81" w:rsidP="0043054F">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65</w:t>
      </w:r>
      <w:r w:rsidR="00E824CA" w:rsidRPr="00027F97">
        <w:rPr>
          <w:rFonts w:ascii="Times New Roman" w:hAnsi="Times New Roman" w:cs="Times New Roman"/>
          <w:sz w:val="24"/>
          <w:szCs w:val="24"/>
        </w:rPr>
        <w:t>. </w:t>
      </w:r>
      <w:r w:rsidR="00145FD5" w:rsidRPr="00027F97">
        <w:rPr>
          <w:rFonts w:ascii="Times New Roman" w:hAnsi="Times New Roman" w:cs="Times New Roman"/>
          <w:sz w:val="24"/>
          <w:szCs w:val="24"/>
        </w:rPr>
        <w:t>В случае обнаружения недостатков выполненной реконструкции, Концедент</w:t>
      </w:r>
      <w:r w:rsidR="006115DE" w:rsidRPr="00027F97">
        <w:rPr>
          <w:rFonts w:ascii="Times New Roman" w:hAnsi="Times New Roman" w:cs="Times New Roman"/>
          <w:sz w:val="24"/>
          <w:szCs w:val="24"/>
        </w:rPr>
        <w:t xml:space="preserve"> </w:t>
      </w:r>
      <w:r w:rsidR="00145FD5" w:rsidRPr="00027F97">
        <w:rPr>
          <w:rFonts w:ascii="Times New Roman" w:hAnsi="Times New Roman" w:cs="Times New Roman"/>
          <w:sz w:val="24"/>
          <w:szCs w:val="24"/>
        </w:rPr>
        <w:t>обязан</w:t>
      </w:r>
      <w:r w:rsidR="006115DE" w:rsidRPr="00027F97">
        <w:rPr>
          <w:rFonts w:ascii="Times New Roman" w:hAnsi="Times New Roman" w:cs="Times New Roman"/>
          <w:sz w:val="24"/>
          <w:szCs w:val="24"/>
        </w:rPr>
        <w:t xml:space="preserve"> </w:t>
      </w:r>
      <w:r w:rsidR="00145FD5" w:rsidRPr="00027F97">
        <w:rPr>
          <w:rFonts w:ascii="Times New Roman" w:hAnsi="Times New Roman" w:cs="Times New Roman"/>
          <w:sz w:val="24"/>
          <w:szCs w:val="24"/>
        </w:rPr>
        <w:t xml:space="preserve">в течение 5 </w:t>
      </w:r>
      <w:r w:rsidR="00EB0144" w:rsidRPr="00027F97">
        <w:rPr>
          <w:rFonts w:ascii="Times New Roman" w:hAnsi="Times New Roman" w:cs="Times New Roman"/>
          <w:sz w:val="24"/>
          <w:szCs w:val="24"/>
        </w:rPr>
        <w:t xml:space="preserve">(пяти) </w:t>
      </w:r>
      <w:r w:rsidR="00145FD5" w:rsidRPr="00027F97">
        <w:rPr>
          <w:rFonts w:ascii="Times New Roman" w:hAnsi="Times New Roman" w:cs="Times New Roman"/>
          <w:sz w:val="24"/>
          <w:szCs w:val="24"/>
        </w:rPr>
        <w:t>кале</w:t>
      </w:r>
      <w:r w:rsidR="00E824CA" w:rsidRPr="00027F97">
        <w:rPr>
          <w:rFonts w:ascii="Times New Roman" w:hAnsi="Times New Roman" w:cs="Times New Roman"/>
          <w:sz w:val="24"/>
          <w:szCs w:val="24"/>
        </w:rPr>
        <w:t>ндарных дней с даты обнаружения</w:t>
      </w:r>
      <w:r w:rsidR="00145FD5" w:rsidRPr="00027F97">
        <w:rPr>
          <w:rFonts w:ascii="Times New Roman" w:hAnsi="Times New Roman" w:cs="Times New Roman"/>
          <w:sz w:val="24"/>
          <w:szCs w:val="24"/>
        </w:rPr>
        <w:t xml:space="preserve"> нарушения направить Концессионеру в письменной форме требование безвозмездно устранить обнаруженное нарушение с указанием пункта настоящего Соглашения</w:t>
      </w:r>
      <w:r w:rsidR="00E824CA" w:rsidRPr="00027F97">
        <w:rPr>
          <w:rFonts w:ascii="Times New Roman" w:hAnsi="Times New Roman" w:cs="Times New Roman"/>
          <w:sz w:val="24"/>
          <w:szCs w:val="24"/>
        </w:rPr>
        <w:t xml:space="preserve"> и (или) документа, требования </w:t>
      </w:r>
      <w:r w:rsidR="00145FD5" w:rsidRPr="00027F97">
        <w:rPr>
          <w:rFonts w:ascii="Times New Roman" w:hAnsi="Times New Roman" w:cs="Times New Roman"/>
          <w:sz w:val="24"/>
          <w:szCs w:val="24"/>
        </w:rPr>
        <w:t xml:space="preserve">которых нарушены. </w:t>
      </w:r>
    </w:p>
    <w:p w:rsidR="00145FD5" w:rsidRPr="00027F97" w:rsidRDefault="00A10D81" w:rsidP="0043054F">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66</w:t>
      </w:r>
      <w:r w:rsidR="00E824CA" w:rsidRPr="00027F97">
        <w:rPr>
          <w:rFonts w:ascii="Times New Roman" w:hAnsi="Times New Roman" w:cs="Times New Roman"/>
          <w:sz w:val="24"/>
          <w:szCs w:val="24"/>
        </w:rPr>
        <w:t>. </w:t>
      </w:r>
      <w:r w:rsidR="00145FD5" w:rsidRPr="00027F97">
        <w:rPr>
          <w:rFonts w:ascii="Times New Roman" w:hAnsi="Times New Roman" w:cs="Times New Roman"/>
          <w:sz w:val="24"/>
          <w:szCs w:val="24"/>
        </w:rPr>
        <w:t>Концедент вправе потребовать от Концессионера возмещения причиненных Концеденту убытков, вызванных нарушением Концессионером своих обязательств по настоящему С</w:t>
      </w:r>
      <w:r w:rsidR="00EB0144" w:rsidRPr="00027F97">
        <w:rPr>
          <w:rFonts w:ascii="Times New Roman" w:hAnsi="Times New Roman" w:cs="Times New Roman"/>
          <w:sz w:val="24"/>
          <w:szCs w:val="24"/>
        </w:rPr>
        <w:t>оглашению, если эти нарушения не были устранены Концессионером в срок, определенный Концедентом в требовании об устранении</w:t>
      </w:r>
      <w:r w:rsidR="00934CE8" w:rsidRPr="00027F97">
        <w:rPr>
          <w:rFonts w:ascii="Times New Roman" w:hAnsi="Times New Roman" w:cs="Times New Roman"/>
          <w:sz w:val="24"/>
          <w:szCs w:val="24"/>
        </w:rPr>
        <w:t xml:space="preserve"> нарушений </w:t>
      </w:r>
      <w:r w:rsidR="00EB0144" w:rsidRPr="00027F97">
        <w:rPr>
          <w:rFonts w:ascii="Times New Roman" w:hAnsi="Times New Roman" w:cs="Times New Roman"/>
          <w:sz w:val="24"/>
          <w:szCs w:val="24"/>
        </w:rPr>
        <w:t>или являются существенными.</w:t>
      </w:r>
    </w:p>
    <w:p w:rsidR="00145FD5" w:rsidRPr="00027F97" w:rsidRDefault="00145FD5" w:rsidP="0043054F">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Возмещение указанных убытков производится в порядке, определенном законодательством Российской Федерации</w:t>
      </w:r>
      <w:r w:rsidR="00934CE8" w:rsidRPr="00027F97">
        <w:rPr>
          <w:rFonts w:ascii="Times New Roman" w:hAnsi="Times New Roman" w:cs="Times New Roman"/>
          <w:sz w:val="24"/>
          <w:szCs w:val="24"/>
        </w:rPr>
        <w:t>.</w:t>
      </w:r>
    </w:p>
    <w:p w:rsidR="006508C5" w:rsidRPr="00027F97" w:rsidRDefault="00A10D81" w:rsidP="0043054F">
      <w:pPr>
        <w:pStyle w:val="ConsPlusNonformat"/>
        <w:ind w:firstLine="567"/>
        <w:jc w:val="both"/>
        <w:rPr>
          <w:rFonts w:ascii="Times New Roman" w:hAnsi="Times New Roman" w:cs="Times New Roman"/>
          <w:sz w:val="24"/>
          <w:szCs w:val="24"/>
        </w:rPr>
      </w:pPr>
      <w:r w:rsidRPr="00027F97">
        <w:rPr>
          <w:rFonts w:ascii="Times New Roman" w:hAnsi="Times New Roman" w:cs="Times New Roman"/>
          <w:sz w:val="24"/>
          <w:szCs w:val="24"/>
        </w:rPr>
        <w:t>67</w:t>
      </w:r>
      <w:r w:rsidR="00E824CA" w:rsidRPr="00027F97">
        <w:rPr>
          <w:rFonts w:ascii="Times New Roman" w:hAnsi="Times New Roman" w:cs="Times New Roman"/>
          <w:sz w:val="24"/>
          <w:szCs w:val="24"/>
        </w:rPr>
        <w:t>. </w:t>
      </w:r>
      <w:r w:rsidR="00934CE8" w:rsidRPr="00027F97">
        <w:rPr>
          <w:rFonts w:ascii="Times New Roman" w:hAnsi="Times New Roman" w:cs="Times New Roman"/>
          <w:sz w:val="24"/>
          <w:szCs w:val="24"/>
        </w:rPr>
        <w:t>Концессионер несет перед Концедентом ответственность за качество</w:t>
      </w:r>
      <w:r w:rsidR="006115DE" w:rsidRPr="00027F97">
        <w:rPr>
          <w:rFonts w:ascii="Times New Roman" w:hAnsi="Times New Roman" w:cs="Times New Roman"/>
          <w:sz w:val="24"/>
          <w:szCs w:val="24"/>
        </w:rPr>
        <w:t xml:space="preserve"> </w:t>
      </w:r>
      <w:r w:rsidR="00934CE8" w:rsidRPr="00027F97">
        <w:rPr>
          <w:rFonts w:ascii="Times New Roman" w:hAnsi="Times New Roman" w:cs="Times New Roman"/>
          <w:sz w:val="24"/>
          <w:szCs w:val="24"/>
        </w:rPr>
        <w:t>работ по реконструкции объекта Соглашения в течение</w:t>
      </w:r>
      <w:r w:rsidR="006508C5" w:rsidRPr="00027F97">
        <w:rPr>
          <w:rFonts w:ascii="Times New Roman" w:hAnsi="Times New Roman" w:cs="Times New Roman"/>
          <w:sz w:val="24"/>
          <w:szCs w:val="24"/>
        </w:rPr>
        <w:t xml:space="preserve"> срока действия настоящего Соглашения.</w:t>
      </w:r>
    </w:p>
    <w:p w:rsidR="00145FD5" w:rsidRPr="00027F97" w:rsidRDefault="00A10D81" w:rsidP="0043054F">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68</w:t>
      </w:r>
      <w:r w:rsidR="00E824CA" w:rsidRPr="00027F97">
        <w:rPr>
          <w:rFonts w:ascii="Times New Roman" w:hAnsi="Times New Roman" w:cs="Times New Roman"/>
          <w:sz w:val="24"/>
          <w:szCs w:val="24"/>
        </w:rPr>
        <w:t>. </w:t>
      </w:r>
      <w:r w:rsidR="00853BBB" w:rsidRPr="00027F97">
        <w:rPr>
          <w:rFonts w:ascii="Times New Roman" w:hAnsi="Times New Roman" w:cs="Times New Roman"/>
          <w:sz w:val="24"/>
          <w:szCs w:val="24"/>
        </w:rPr>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rsidR="00145FD5" w:rsidRPr="00027F97" w:rsidRDefault="00A10D81" w:rsidP="0043054F">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lastRenderedPageBreak/>
        <w:t>69</w:t>
      </w:r>
      <w:r w:rsidR="00E824CA" w:rsidRPr="00027F97">
        <w:rPr>
          <w:rFonts w:ascii="Times New Roman" w:hAnsi="Times New Roman" w:cs="Times New Roman"/>
          <w:sz w:val="24"/>
          <w:szCs w:val="24"/>
        </w:rPr>
        <w:t>. </w:t>
      </w:r>
      <w:r w:rsidR="00145FD5" w:rsidRPr="00027F97">
        <w:rPr>
          <w:rFonts w:ascii="Times New Roman" w:hAnsi="Times New Roman" w:cs="Times New Roman"/>
          <w:sz w:val="24"/>
          <w:szCs w:val="24"/>
        </w:rPr>
        <w:t>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 когда нарушение другой Стороной своих обязанностей по настоящему Соглашению препятствует исполнению указанных обязанностей.</w:t>
      </w:r>
    </w:p>
    <w:p w:rsidR="00145FD5" w:rsidRPr="00027F97" w:rsidRDefault="00BD42E8" w:rsidP="0043054F">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7</w:t>
      </w:r>
      <w:r w:rsidR="00A10D81" w:rsidRPr="00027F97">
        <w:rPr>
          <w:rFonts w:ascii="Times New Roman" w:hAnsi="Times New Roman" w:cs="Times New Roman"/>
          <w:sz w:val="24"/>
          <w:szCs w:val="24"/>
        </w:rPr>
        <w:t>0</w:t>
      </w:r>
      <w:r w:rsidR="00E824CA" w:rsidRPr="00027F97">
        <w:rPr>
          <w:rFonts w:ascii="Times New Roman" w:hAnsi="Times New Roman" w:cs="Times New Roman"/>
          <w:sz w:val="24"/>
          <w:szCs w:val="24"/>
        </w:rPr>
        <w:t>. </w:t>
      </w:r>
      <w:r w:rsidR="00145FD5" w:rsidRPr="00027F97">
        <w:rPr>
          <w:rFonts w:ascii="Times New Roman" w:hAnsi="Times New Roman" w:cs="Times New Roman"/>
          <w:sz w:val="24"/>
          <w:szCs w:val="24"/>
        </w:rPr>
        <w:t>При досрочном расторжении настоящего Соглашения сторонами возмещаются расходы, подтвержденные документально, в порядке, установленном в настоящем Соглашени</w:t>
      </w:r>
      <w:r w:rsidR="00EB0144" w:rsidRPr="00027F97">
        <w:rPr>
          <w:rFonts w:ascii="Times New Roman" w:hAnsi="Times New Roman" w:cs="Times New Roman"/>
          <w:sz w:val="24"/>
          <w:szCs w:val="24"/>
        </w:rPr>
        <w:t>и</w:t>
      </w:r>
      <w:r w:rsidR="00145FD5" w:rsidRPr="00027F97">
        <w:rPr>
          <w:rFonts w:ascii="Times New Roman" w:hAnsi="Times New Roman" w:cs="Times New Roman"/>
          <w:sz w:val="24"/>
          <w:szCs w:val="24"/>
        </w:rPr>
        <w:t>.</w:t>
      </w:r>
    </w:p>
    <w:p w:rsidR="00E20875" w:rsidRPr="00027F97" w:rsidRDefault="00E20875" w:rsidP="0043054F">
      <w:pPr>
        <w:autoSpaceDE w:val="0"/>
        <w:autoSpaceDN w:val="0"/>
        <w:adjustRightInd w:val="0"/>
        <w:spacing w:after="0" w:line="240" w:lineRule="auto"/>
        <w:ind w:firstLine="567"/>
        <w:contextualSpacing/>
        <w:jc w:val="both"/>
        <w:rPr>
          <w:rFonts w:ascii="Times New Roman" w:hAnsi="Times New Roman" w:cs="Times New Roman"/>
          <w:sz w:val="24"/>
          <w:szCs w:val="24"/>
        </w:rPr>
      </w:pPr>
    </w:p>
    <w:p w:rsidR="00145FD5" w:rsidRPr="00027F97" w:rsidRDefault="00145FD5" w:rsidP="0043054F">
      <w:pPr>
        <w:pStyle w:val="ConsPlusNonformat"/>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X</w:t>
      </w:r>
      <w:r w:rsidRPr="00027F97">
        <w:rPr>
          <w:rFonts w:ascii="Times New Roman" w:hAnsi="Times New Roman" w:cs="Times New Roman"/>
          <w:b/>
          <w:bCs/>
          <w:sz w:val="24"/>
          <w:szCs w:val="24"/>
          <w:lang w:val="en-US"/>
        </w:rPr>
        <w:t>IV</w:t>
      </w:r>
      <w:r w:rsidR="00E824CA" w:rsidRPr="00027F97">
        <w:rPr>
          <w:rFonts w:ascii="Times New Roman" w:hAnsi="Times New Roman" w:cs="Times New Roman"/>
          <w:b/>
          <w:bCs/>
          <w:sz w:val="24"/>
          <w:szCs w:val="24"/>
        </w:rPr>
        <w:t>. </w:t>
      </w:r>
      <w:r w:rsidRPr="00027F97">
        <w:rPr>
          <w:rFonts w:ascii="Times New Roman" w:hAnsi="Times New Roman" w:cs="Times New Roman"/>
          <w:b/>
          <w:bCs/>
          <w:sz w:val="24"/>
          <w:szCs w:val="24"/>
        </w:rPr>
        <w:t>Порядок взаимодействия Сторон</w:t>
      </w:r>
    </w:p>
    <w:p w:rsidR="00145FD5" w:rsidRPr="00027F97" w:rsidRDefault="00145FD5" w:rsidP="0043054F">
      <w:pPr>
        <w:pStyle w:val="ConsPlusNormal"/>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при наступлении обстоятельств непреодолимой силы</w:t>
      </w:r>
    </w:p>
    <w:p w:rsidR="00145FD5" w:rsidRPr="00027F97" w:rsidRDefault="003115B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7</w:t>
      </w:r>
      <w:r w:rsidR="00A10D81" w:rsidRPr="00027F97">
        <w:rPr>
          <w:rFonts w:ascii="Times New Roman" w:hAnsi="Times New Roman" w:cs="Times New Roman"/>
          <w:sz w:val="24"/>
          <w:szCs w:val="24"/>
        </w:rPr>
        <w:t>1</w:t>
      </w:r>
      <w:r w:rsidR="00E824CA" w:rsidRPr="00027F97">
        <w:rPr>
          <w:rFonts w:ascii="Times New Roman" w:hAnsi="Times New Roman" w:cs="Times New Roman"/>
          <w:sz w:val="24"/>
          <w:szCs w:val="24"/>
        </w:rPr>
        <w:t>. Сторона,</w:t>
      </w:r>
      <w:r w:rsidR="00145FD5" w:rsidRPr="00027F97">
        <w:rPr>
          <w:rFonts w:ascii="Times New Roman" w:hAnsi="Times New Roman" w:cs="Times New Roman"/>
          <w:sz w:val="24"/>
          <w:szCs w:val="24"/>
        </w:rPr>
        <w:t xml:space="preserve"> не</w:t>
      </w:r>
      <w:r w:rsidR="0041702B" w:rsidRPr="00027F97">
        <w:rPr>
          <w:rFonts w:ascii="Times New Roman" w:hAnsi="Times New Roman" w:cs="Times New Roman"/>
          <w:sz w:val="24"/>
          <w:szCs w:val="24"/>
        </w:rPr>
        <w:t xml:space="preserve"> </w:t>
      </w:r>
      <w:r w:rsidR="00145FD5" w:rsidRPr="00027F97">
        <w:rPr>
          <w:rFonts w:ascii="Times New Roman" w:hAnsi="Times New Roman" w:cs="Times New Roman"/>
          <w:sz w:val="24"/>
          <w:szCs w:val="24"/>
        </w:rPr>
        <w:t>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w:t>
      </w:r>
      <w:r w:rsidR="00E824CA" w:rsidRPr="00027F97">
        <w:rPr>
          <w:rFonts w:ascii="Times New Roman" w:hAnsi="Times New Roman" w:cs="Times New Roman"/>
          <w:sz w:val="24"/>
          <w:szCs w:val="24"/>
        </w:rPr>
        <w:t>оглашению оказалось невозможным вследствие наступления обстоятельств</w:t>
      </w:r>
      <w:r w:rsidR="00145FD5" w:rsidRPr="00027F97">
        <w:rPr>
          <w:rFonts w:ascii="Times New Roman" w:hAnsi="Times New Roman" w:cs="Times New Roman"/>
          <w:sz w:val="24"/>
          <w:szCs w:val="24"/>
        </w:rPr>
        <w:t xml:space="preserve"> непреодолимой силы.</w:t>
      </w:r>
    </w:p>
    <w:p w:rsidR="00145FD5" w:rsidRPr="00027F97" w:rsidRDefault="00A10D8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72</w:t>
      </w:r>
      <w:r w:rsidR="00E824CA" w:rsidRPr="00027F97">
        <w:rPr>
          <w:rFonts w:ascii="Times New Roman" w:hAnsi="Times New Roman" w:cs="Times New Roman"/>
          <w:sz w:val="24"/>
          <w:szCs w:val="24"/>
        </w:rPr>
        <w:t>. </w:t>
      </w:r>
      <w:r w:rsidR="00145FD5" w:rsidRPr="00027F97">
        <w:rPr>
          <w:rFonts w:ascii="Times New Roman" w:hAnsi="Times New Roman" w:cs="Times New Roman"/>
          <w:sz w:val="24"/>
          <w:szCs w:val="24"/>
        </w:rPr>
        <w:t>Сторона, нарушившая условия настоящего Соглашения в результате наступления обстоятельств непреодолимой силы, обязана:</w:t>
      </w:r>
    </w:p>
    <w:p w:rsidR="00145FD5" w:rsidRPr="00027F97" w:rsidRDefault="00E824CA"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а) </w:t>
      </w:r>
      <w:r w:rsidR="00145FD5" w:rsidRPr="00027F97">
        <w:rPr>
          <w:rFonts w:ascii="Times New Roman" w:hAnsi="Times New Roman" w:cs="Times New Roman"/>
          <w:sz w:val="24"/>
          <w:szCs w:val="24"/>
        </w:rPr>
        <w:t xml:space="preserve">в письменной форме уведомить другую Сторону о наступлении указанных обстоятельств не позднее </w:t>
      </w:r>
      <w:r w:rsidR="00853BBB" w:rsidRPr="00027F97">
        <w:rPr>
          <w:rFonts w:ascii="Times New Roman" w:hAnsi="Times New Roman" w:cs="Times New Roman"/>
          <w:sz w:val="24"/>
          <w:szCs w:val="24"/>
        </w:rPr>
        <w:t>5 (пяти)</w:t>
      </w:r>
      <w:r w:rsidR="00145FD5" w:rsidRPr="00027F97">
        <w:rPr>
          <w:rFonts w:ascii="Times New Roman" w:hAnsi="Times New Roman" w:cs="Times New Roman"/>
          <w:sz w:val="24"/>
          <w:szCs w:val="24"/>
        </w:rPr>
        <w:t xml:space="preserve"> календарных дней с даты их наступления и представить необходимые документальные подтверждения;</w:t>
      </w:r>
    </w:p>
    <w:p w:rsidR="00145FD5" w:rsidRPr="00027F97" w:rsidRDefault="00E824CA"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б) </w:t>
      </w:r>
      <w:r w:rsidR="00145FD5" w:rsidRPr="00027F97">
        <w:rPr>
          <w:rFonts w:ascii="Times New Roman" w:hAnsi="Times New Roman" w:cs="Times New Roman"/>
          <w:sz w:val="24"/>
          <w:szCs w:val="24"/>
        </w:rPr>
        <w:t>письменно уведомить другую Сторону о возобновлении исполнения своих обязательств по настоящему Соглашению.</w:t>
      </w:r>
    </w:p>
    <w:p w:rsidR="00145FD5" w:rsidRPr="00027F97" w:rsidRDefault="00A10D8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73</w:t>
      </w:r>
      <w:r w:rsidR="00E824CA" w:rsidRPr="00027F97">
        <w:rPr>
          <w:rFonts w:ascii="Times New Roman" w:hAnsi="Times New Roman" w:cs="Times New Roman"/>
          <w:sz w:val="24"/>
          <w:szCs w:val="24"/>
        </w:rPr>
        <w:t>. </w:t>
      </w:r>
      <w:r w:rsidR="00145FD5" w:rsidRPr="00027F97">
        <w:rPr>
          <w:rFonts w:ascii="Times New Roman" w:hAnsi="Times New Roman" w:cs="Times New Roman"/>
          <w:sz w:val="24"/>
          <w:szCs w:val="24"/>
        </w:rPr>
        <w:t>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rsidR="00853BBB" w:rsidRPr="00027F97" w:rsidRDefault="00853BBB" w:rsidP="0043054F">
      <w:pPr>
        <w:pStyle w:val="ConsPlusNormal"/>
        <w:ind w:firstLine="567"/>
        <w:contextualSpacing/>
        <w:jc w:val="center"/>
        <w:rPr>
          <w:rFonts w:ascii="Times New Roman" w:hAnsi="Times New Roman" w:cs="Times New Roman"/>
          <w:b/>
          <w:bCs/>
          <w:sz w:val="24"/>
          <w:szCs w:val="24"/>
        </w:rPr>
      </w:pPr>
    </w:p>
    <w:p w:rsidR="00145FD5" w:rsidRPr="00027F97" w:rsidRDefault="00145FD5" w:rsidP="0043054F">
      <w:pPr>
        <w:pStyle w:val="ConsPlusNormal"/>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X</w:t>
      </w:r>
      <w:r w:rsidRPr="00027F97">
        <w:rPr>
          <w:rFonts w:ascii="Times New Roman" w:hAnsi="Times New Roman" w:cs="Times New Roman"/>
          <w:b/>
          <w:bCs/>
          <w:sz w:val="24"/>
          <w:szCs w:val="24"/>
          <w:lang w:val="en-US"/>
        </w:rPr>
        <w:t>V</w:t>
      </w:r>
      <w:r w:rsidR="00E824CA" w:rsidRPr="00027F97">
        <w:rPr>
          <w:rFonts w:ascii="Times New Roman" w:hAnsi="Times New Roman" w:cs="Times New Roman"/>
          <w:b/>
          <w:bCs/>
          <w:sz w:val="24"/>
          <w:szCs w:val="24"/>
        </w:rPr>
        <w:t>. </w:t>
      </w:r>
      <w:r w:rsidRPr="00027F97">
        <w:rPr>
          <w:rFonts w:ascii="Times New Roman" w:hAnsi="Times New Roman" w:cs="Times New Roman"/>
          <w:b/>
          <w:bCs/>
          <w:sz w:val="24"/>
          <w:szCs w:val="24"/>
        </w:rPr>
        <w:t>Изменение Соглашения</w:t>
      </w:r>
    </w:p>
    <w:p w:rsidR="00145FD5" w:rsidRPr="00027F97" w:rsidRDefault="00A10D81" w:rsidP="0043054F">
      <w:pPr>
        <w:pStyle w:val="ConsPlusNonformat"/>
        <w:ind w:firstLine="567"/>
        <w:contextualSpacing/>
        <w:jc w:val="both"/>
        <w:rPr>
          <w:rStyle w:val="FontStyle28"/>
          <w:sz w:val="24"/>
          <w:szCs w:val="24"/>
        </w:rPr>
      </w:pPr>
      <w:r w:rsidRPr="00027F97">
        <w:rPr>
          <w:rFonts w:ascii="Times New Roman" w:hAnsi="Times New Roman" w:cs="Times New Roman"/>
          <w:sz w:val="24"/>
          <w:szCs w:val="24"/>
        </w:rPr>
        <w:t>74</w:t>
      </w:r>
      <w:r w:rsidR="00E824CA" w:rsidRPr="00027F97">
        <w:rPr>
          <w:rFonts w:ascii="Times New Roman" w:hAnsi="Times New Roman" w:cs="Times New Roman"/>
          <w:sz w:val="24"/>
          <w:szCs w:val="24"/>
        </w:rPr>
        <w:t>. </w:t>
      </w:r>
      <w:r w:rsidR="00145FD5" w:rsidRPr="00027F97">
        <w:rPr>
          <w:rStyle w:val="FontStyle28"/>
          <w:sz w:val="24"/>
          <w:szCs w:val="24"/>
        </w:rPr>
        <w:t xml:space="preserve">Настоящее Соглашение может быть изменено по соглашению его Сторон, за исключением </w:t>
      </w:r>
      <w:r w:rsidR="00853BBB" w:rsidRPr="00027F97">
        <w:rPr>
          <w:rStyle w:val="FontStyle28"/>
          <w:sz w:val="24"/>
          <w:szCs w:val="24"/>
        </w:rPr>
        <w:t>случаев</w:t>
      </w:r>
      <w:r w:rsidR="00145FD5" w:rsidRPr="00027F97">
        <w:rPr>
          <w:rStyle w:val="FontStyle28"/>
          <w:sz w:val="24"/>
          <w:szCs w:val="24"/>
        </w:rPr>
        <w:t xml:space="preserve">, предусмотренных </w:t>
      </w:r>
      <w:r w:rsidR="00853BBB" w:rsidRPr="00027F97">
        <w:rPr>
          <w:rStyle w:val="FontStyle28"/>
          <w:sz w:val="24"/>
          <w:szCs w:val="24"/>
        </w:rPr>
        <w:t>законодательством Р</w:t>
      </w:r>
      <w:r w:rsidR="006F1918" w:rsidRPr="00027F97">
        <w:rPr>
          <w:rStyle w:val="FontStyle28"/>
          <w:sz w:val="24"/>
          <w:szCs w:val="24"/>
        </w:rPr>
        <w:t xml:space="preserve">оссийской </w:t>
      </w:r>
      <w:r w:rsidR="00853BBB" w:rsidRPr="00027F97">
        <w:rPr>
          <w:rStyle w:val="FontStyle28"/>
          <w:sz w:val="24"/>
          <w:szCs w:val="24"/>
        </w:rPr>
        <w:t>Ф</w:t>
      </w:r>
      <w:r w:rsidR="006F1918" w:rsidRPr="00027F97">
        <w:rPr>
          <w:rStyle w:val="FontStyle28"/>
          <w:sz w:val="24"/>
          <w:szCs w:val="24"/>
        </w:rPr>
        <w:t>едерации</w:t>
      </w:r>
      <w:r w:rsidR="00853BBB" w:rsidRPr="00027F97">
        <w:rPr>
          <w:rStyle w:val="FontStyle28"/>
          <w:sz w:val="24"/>
          <w:szCs w:val="24"/>
        </w:rPr>
        <w:t>.</w:t>
      </w:r>
      <w:r w:rsidR="00145FD5" w:rsidRPr="00027F97">
        <w:rPr>
          <w:rStyle w:val="FontStyle28"/>
          <w:sz w:val="24"/>
          <w:szCs w:val="24"/>
        </w:rPr>
        <w:t xml:space="preserve"> Изменение настоящего Соглашения осуществляется в письменной форме.</w:t>
      </w:r>
    </w:p>
    <w:p w:rsidR="00145FD5" w:rsidRPr="00027F97" w:rsidRDefault="00A10D81" w:rsidP="0043054F">
      <w:pPr>
        <w:pStyle w:val="ConsPlusNonformat"/>
        <w:tabs>
          <w:tab w:val="num" w:pos="0"/>
        </w:tabs>
        <w:ind w:firstLine="567"/>
        <w:contextualSpacing/>
        <w:jc w:val="both"/>
        <w:rPr>
          <w:rStyle w:val="FontStyle28"/>
          <w:sz w:val="24"/>
          <w:szCs w:val="24"/>
        </w:rPr>
      </w:pPr>
      <w:r w:rsidRPr="00027F97">
        <w:rPr>
          <w:rStyle w:val="FontStyle28"/>
          <w:sz w:val="24"/>
          <w:szCs w:val="24"/>
        </w:rPr>
        <w:t>75</w:t>
      </w:r>
      <w:r w:rsidR="00E824CA" w:rsidRPr="00027F97">
        <w:rPr>
          <w:rStyle w:val="FontStyle28"/>
          <w:sz w:val="24"/>
          <w:szCs w:val="24"/>
        </w:rPr>
        <w:t>. </w:t>
      </w:r>
      <w:r w:rsidR="00145FD5" w:rsidRPr="00027F97">
        <w:rPr>
          <w:rStyle w:val="FontStyle28"/>
          <w:sz w:val="24"/>
          <w:szCs w:val="24"/>
        </w:rPr>
        <w:t>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Сторона в течение 10 (десяти)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w:t>
      </w:r>
    </w:p>
    <w:p w:rsidR="00145FD5" w:rsidRPr="00027F97" w:rsidRDefault="00A10D81" w:rsidP="00AA5602">
      <w:pPr>
        <w:pStyle w:val="Style21"/>
        <w:widowControl/>
        <w:tabs>
          <w:tab w:val="num" w:pos="284"/>
          <w:tab w:val="left" w:pos="1066"/>
        </w:tabs>
        <w:spacing w:line="240" w:lineRule="auto"/>
        <w:ind w:firstLine="567"/>
        <w:contextualSpacing/>
        <w:rPr>
          <w:rStyle w:val="FontStyle28"/>
          <w:sz w:val="24"/>
          <w:szCs w:val="24"/>
        </w:rPr>
      </w:pPr>
      <w:r w:rsidRPr="00027F97">
        <w:rPr>
          <w:rStyle w:val="FontStyle28"/>
          <w:sz w:val="24"/>
          <w:szCs w:val="24"/>
        </w:rPr>
        <w:t>76</w:t>
      </w:r>
      <w:r w:rsidR="00E824CA" w:rsidRPr="00027F97">
        <w:rPr>
          <w:rStyle w:val="FontStyle28"/>
          <w:sz w:val="24"/>
          <w:szCs w:val="24"/>
        </w:rPr>
        <w:t>. </w:t>
      </w:r>
      <w:r w:rsidR="00145FD5" w:rsidRPr="00027F97">
        <w:rPr>
          <w:rStyle w:val="FontStyle28"/>
          <w:sz w:val="24"/>
          <w:szCs w:val="24"/>
        </w:rPr>
        <w:t>Настоящее Соглашение может быть изменено по требованию одной из Сторон</w:t>
      </w:r>
      <w:r w:rsidR="00FD7619" w:rsidRPr="00027F97">
        <w:rPr>
          <w:rStyle w:val="FontStyle28"/>
          <w:sz w:val="24"/>
          <w:szCs w:val="24"/>
        </w:rPr>
        <w:t>,</w:t>
      </w:r>
      <w:r w:rsidR="00E824CA" w:rsidRPr="00027F97">
        <w:rPr>
          <w:rStyle w:val="FontStyle28"/>
          <w:sz w:val="24"/>
          <w:szCs w:val="24"/>
        </w:rPr>
        <w:t xml:space="preserve"> </w:t>
      </w:r>
      <w:r w:rsidR="00A870C5" w:rsidRPr="00027F97">
        <w:rPr>
          <w:rStyle w:val="FontStyle28"/>
          <w:sz w:val="24"/>
          <w:szCs w:val="24"/>
        </w:rPr>
        <w:t>п</w:t>
      </w:r>
      <w:r w:rsidR="00E824CA" w:rsidRPr="00027F97">
        <w:rPr>
          <w:rStyle w:val="FontStyle28"/>
          <w:sz w:val="24"/>
          <w:szCs w:val="24"/>
        </w:rPr>
        <w:t xml:space="preserve">о </w:t>
      </w:r>
      <w:r w:rsidR="00145FD5" w:rsidRPr="00027F97">
        <w:rPr>
          <w:rStyle w:val="FontStyle28"/>
          <w:sz w:val="24"/>
          <w:szCs w:val="24"/>
        </w:rPr>
        <w:t>решению суда</w:t>
      </w:r>
      <w:r w:rsidR="00FD7619" w:rsidRPr="00027F97">
        <w:rPr>
          <w:rStyle w:val="FontStyle28"/>
          <w:sz w:val="24"/>
          <w:szCs w:val="24"/>
        </w:rPr>
        <w:t>,</w:t>
      </w:r>
      <w:r w:rsidR="00145FD5" w:rsidRPr="00027F97">
        <w:rPr>
          <w:rStyle w:val="FontStyle28"/>
          <w:sz w:val="24"/>
          <w:szCs w:val="24"/>
        </w:rPr>
        <w:t xml:space="preserve"> по основаниям, предусмотренным </w:t>
      </w:r>
      <w:r w:rsidR="00E824CA" w:rsidRPr="00027F97">
        <w:rPr>
          <w:rStyle w:val="FontStyle28"/>
          <w:sz w:val="24"/>
          <w:szCs w:val="24"/>
        </w:rPr>
        <w:t xml:space="preserve">Гражданским кодексом Российской </w:t>
      </w:r>
      <w:r w:rsidR="00145FD5" w:rsidRPr="00027F97">
        <w:rPr>
          <w:rStyle w:val="FontStyle28"/>
          <w:sz w:val="24"/>
          <w:szCs w:val="24"/>
        </w:rPr>
        <w:t>Федерации.</w:t>
      </w:r>
    </w:p>
    <w:p w:rsidR="00145FD5" w:rsidRPr="00027F97" w:rsidRDefault="00145FD5" w:rsidP="0043054F">
      <w:pPr>
        <w:pStyle w:val="ConsPlusNormal"/>
        <w:ind w:firstLine="567"/>
        <w:contextualSpacing/>
        <w:jc w:val="both"/>
        <w:rPr>
          <w:rFonts w:ascii="Times New Roman" w:hAnsi="Times New Roman" w:cs="Times New Roman"/>
          <w:sz w:val="24"/>
          <w:szCs w:val="24"/>
        </w:rPr>
      </w:pPr>
    </w:p>
    <w:p w:rsidR="00145FD5" w:rsidRPr="00027F97" w:rsidRDefault="00145FD5" w:rsidP="0043054F">
      <w:pPr>
        <w:pStyle w:val="ConsPlusNormal"/>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X</w:t>
      </w:r>
      <w:r w:rsidRPr="00027F97">
        <w:rPr>
          <w:rFonts w:ascii="Times New Roman" w:hAnsi="Times New Roman" w:cs="Times New Roman"/>
          <w:b/>
          <w:bCs/>
          <w:sz w:val="24"/>
          <w:szCs w:val="24"/>
          <w:lang w:val="en-US"/>
        </w:rPr>
        <w:t>V</w:t>
      </w:r>
      <w:r w:rsidR="00E824CA" w:rsidRPr="00027F97">
        <w:rPr>
          <w:rFonts w:ascii="Times New Roman" w:hAnsi="Times New Roman" w:cs="Times New Roman"/>
          <w:b/>
          <w:bCs/>
          <w:sz w:val="24"/>
          <w:szCs w:val="24"/>
        </w:rPr>
        <w:t>I. </w:t>
      </w:r>
      <w:r w:rsidRPr="00027F97">
        <w:rPr>
          <w:rFonts w:ascii="Times New Roman" w:hAnsi="Times New Roman" w:cs="Times New Roman"/>
          <w:b/>
          <w:bCs/>
          <w:sz w:val="24"/>
          <w:szCs w:val="24"/>
        </w:rPr>
        <w:t>Прекращение Соглашения</w:t>
      </w:r>
    </w:p>
    <w:p w:rsidR="00145FD5" w:rsidRPr="00027F97" w:rsidRDefault="00A10D8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77</w:t>
      </w:r>
      <w:r w:rsidR="00E824CA" w:rsidRPr="00027F97">
        <w:rPr>
          <w:rFonts w:ascii="Times New Roman" w:hAnsi="Times New Roman" w:cs="Times New Roman"/>
          <w:sz w:val="24"/>
          <w:szCs w:val="24"/>
        </w:rPr>
        <w:t>. </w:t>
      </w:r>
      <w:r w:rsidR="00145FD5" w:rsidRPr="00027F97">
        <w:rPr>
          <w:rFonts w:ascii="Times New Roman" w:hAnsi="Times New Roman" w:cs="Times New Roman"/>
          <w:sz w:val="24"/>
          <w:szCs w:val="24"/>
        </w:rPr>
        <w:t>Настоящее Соглашение прекращается:</w:t>
      </w:r>
    </w:p>
    <w:p w:rsidR="00145FD5" w:rsidRPr="00027F97" w:rsidRDefault="00E824CA"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а) </w:t>
      </w:r>
      <w:r w:rsidR="00145FD5" w:rsidRPr="00027F97">
        <w:rPr>
          <w:rFonts w:ascii="Times New Roman" w:hAnsi="Times New Roman" w:cs="Times New Roman"/>
          <w:sz w:val="24"/>
          <w:szCs w:val="24"/>
        </w:rPr>
        <w:t>по истечении срока действия;</w:t>
      </w:r>
    </w:p>
    <w:p w:rsidR="00145FD5" w:rsidRPr="00027F97" w:rsidRDefault="00E824CA"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б) </w:t>
      </w:r>
      <w:r w:rsidR="00145FD5" w:rsidRPr="00027F97">
        <w:rPr>
          <w:rFonts w:ascii="Times New Roman" w:hAnsi="Times New Roman" w:cs="Times New Roman"/>
          <w:sz w:val="24"/>
          <w:szCs w:val="24"/>
        </w:rPr>
        <w:t>по соглашению Сторон;</w:t>
      </w:r>
    </w:p>
    <w:p w:rsidR="00145FD5" w:rsidRPr="00027F97" w:rsidRDefault="00E824CA"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в) </w:t>
      </w:r>
      <w:r w:rsidR="00145FD5" w:rsidRPr="00027F97">
        <w:rPr>
          <w:rFonts w:ascii="Times New Roman" w:hAnsi="Times New Roman" w:cs="Times New Roman"/>
          <w:sz w:val="24"/>
          <w:szCs w:val="24"/>
        </w:rPr>
        <w:t>на основании судебного решения о его досрочном расторжении.</w:t>
      </w:r>
    </w:p>
    <w:p w:rsidR="00145FD5" w:rsidRPr="00027F97" w:rsidRDefault="00A10D81" w:rsidP="0043054F">
      <w:pPr>
        <w:pStyle w:val="Style21"/>
        <w:widowControl/>
        <w:tabs>
          <w:tab w:val="left" w:pos="958"/>
        </w:tabs>
        <w:spacing w:line="240" w:lineRule="auto"/>
        <w:ind w:firstLine="567"/>
        <w:contextualSpacing/>
        <w:rPr>
          <w:rStyle w:val="FontStyle28"/>
          <w:sz w:val="24"/>
          <w:szCs w:val="24"/>
        </w:rPr>
      </w:pPr>
      <w:r w:rsidRPr="00027F97">
        <w:rPr>
          <w:rStyle w:val="FontStyle28"/>
          <w:sz w:val="24"/>
          <w:szCs w:val="24"/>
        </w:rPr>
        <w:t>78</w:t>
      </w:r>
      <w:r w:rsidR="00E824CA" w:rsidRPr="00027F97">
        <w:rPr>
          <w:rStyle w:val="FontStyle28"/>
          <w:sz w:val="24"/>
          <w:szCs w:val="24"/>
        </w:rPr>
        <w:t>. </w:t>
      </w:r>
      <w:r w:rsidR="00145FD5" w:rsidRPr="00027F97">
        <w:rPr>
          <w:rStyle w:val="FontStyle28"/>
          <w:sz w:val="24"/>
          <w:szCs w:val="24"/>
        </w:rPr>
        <w:t>Настоящее Соглашение может быть расторгнуто дос</w:t>
      </w:r>
      <w:r w:rsidR="00E824CA" w:rsidRPr="00027F97">
        <w:rPr>
          <w:rStyle w:val="FontStyle28"/>
          <w:sz w:val="24"/>
          <w:szCs w:val="24"/>
        </w:rPr>
        <w:t xml:space="preserve">рочно на основании решения суда </w:t>
      </w:r>
      <w:r w:rsidR="00145FD5" w:rsidRPr="00027F97">
        <w:rPr>
          <w:rStyle w:val="FontStyle28"/>
          <w:sz w:val="24"/>
          <w:szCs w:val="24"/>
        </w:rPr>
        <w:t>по требованию одной из Сторон в случае существенного на</w:t>
      </w:r>
      <w:r w:rsidR="00E824CA" w:rsidRPr="00027F97">
        <w:rPr>
          <w:rStyle w:val="FontStyle28"/>
          <w:sz w:val="24"/>
          <w:szCs w:val="24"/>
        </w:rPr>
        <w:t xml:space="preserve">рушения другой Стороной условий </w:t>
      </w:r>
      <w:r w:rsidR="00145FD5" w:rsidRPr="00027F97">
        <w:rPr>
          <w:rStyle w:val="FontStyle28"/>
          <w:sz w:val="24"/>
          <w:szCs w:val="24"/>
        </w:rPr>
        <w:t>настоящего Соглашения, существенного изменения об</w:t>
      </w:r>
      <w:r w:rsidR="00E824CA" w:rsidRPr="00027F97">
        <w:rPr>
          <w:rStyle w:val="FontStyle28"/>
          <w:sz w:val="24"/>
          <w:szCs w:val="24"/>
        </w:rPr>
        <w:t xml:space="preserve">стоятельств, из которых Стороны </w:t>
      </w:r>
      <w:r w:rsidR="00145FD5" w:rsidRPr="00027F97">
        <w:rPr>
          <w:rStyle w:val="FontStyle28"/>
          <w:sz w:val="24"/>
          <w:szCs w:val="24"/>
        </w:rPr>
        <w:t>исходили при его заключении, а также по иным основания</w:t>
      </w:r>
      <w:r w:rsidR="00E824CA" w:rsidRPr="00027F97">
        <w:rPr>
          <w:rStyle w:val="FontStyle28"/>
          <w:sz w:val="24"/>
          <w:szCs w:val="24"/>
        </w:rPr>
        <w:t xml:space="preserve">м, предусмотренным федеральными </w:t>
      </w:r>
      <w:r w:rsidR="00145FD5" w:rsidRPr="00027F97">
        <w:rPr>
          <w:rStyle w:val="FontStyle28"/>
          <w:sz w:val="24"/>
          <w:szCs w:val="24"/>
        </w:rPr>
        <w:t>законами и настоящим Соглашением.</w:t>
      </w:r>
    </w:p>
    <w:p w:rsidR="00145FD5" w:rsidRPr="00027F97" w:rsidRDefault="00A10D81" w:rsidP="0043054F">
      <w:pPr>
        <w:pStyle w:val="Style11"/>
        <w:widowControl/>
        <w:tabs>
          <w:tab w:val="left" w:pos="993"/>
        </w:tabs>
        <w:spacing w:line="240" w:lineRule="auto"/>
        <w:ind w:firstLine="567"/>
        <w:contextualSpacing/>
        <w:rPr>
          <w:rStyle w:val="FontStyle28"/>
          <w:sz w:val="24"/>
          <w:szCs w:val="24"/>
        </w:rPr>
      </w:pPr>
      <w:r w:rsidRPr="00027F97">
        <w:rPr>
          <w:rStyle w:val="FontStyle28"/>
          <w:sz w:val="24"/>
          <w:szCs w:val="24"/>
        </w:rPr>
        <w:lastRenderedPageBreak/>
        <w:t>79</w:t>
      </w:r>
      <w:r w:rsidR="00E824CA" w:rsidRPr="00027F97">
        <w:rPr>
          <w:rStyle w:val="FontStyle28"/>
          <w:sz w:val="24"/>
          <w:szCs w:val="24"/>
        </w:rPr>
        <w:t>. </w:t>
      </w:r>
      <w:r w:rsidR="00145FD5" w:rsidRPr="00027F97">
        <w:rPr>
          <w:rStyle w:val="FontStyle28"/>
          <w:sz w:val="24"/>
          <w:szCs w:val="24"/>
        </w:rPr>
        <w:t>К существенным нарушениям Концессионером условий насто</w:t>
      </w:r>
      <w:r w:rsidR="00E824CA" w:rsidRPr="00027F97">
        <w:rPr>
          <w:rStyle w:val="FontStyle28"/>
          <w:sz w:val="24"/>
          <w:szCs w:val="24"/>
        </w:rPr>
        <w:t xml:space="preserve">ящего Соглашения </w:t>
      </w:r>
      <w:r w:rsidR="00145FD5" w:rsidRPr="00027F97">
        <w:rPr>
          <w:rStyle w:val="FontStyle28"/>
          <w:sz w:val="24"/>
          <w:szCs w:val="24"/>
        </w:rPr>
        <w:t>относятся:</w:t>
      </w:r>
    </w:p>
    <w:p w:rsidR="00145FD5" w:rsidRPr="00027F97" w:rsidRDefault="00E824CA" w:rsidP="0043054F">
      <w:pPr>
        <w:pStyle w:val="Style21"/>
        <w:widowControl/>
        <w:tabs>
          <w:tab w:val="left" w:pos="1030"/>
        </w:tabs>
        <w:spacing w:line="240" w:lineRule="auto"/>
        <w:ind w:firstLine="567"/>
        <w:contextualSpacing/>
        <w:jc w:val="left"/>
        <w:rPr>
          <w:rStyle w:val="FontStyle28"/>
          <w:sz w:val="24"/>
          <w:szCs w:val="24"/>
        </w:rPr>
      </w:pPr>
      <w:r w:rsidRPr="00027F97">
        <w:rPr>
          <w:rStyle w:val="FontStyle28"/>
          <w:sz w:val="24"/>
          <w:szCs w:val="24"/>
        </w:rPr>
        <w:t>а) </w:t>
      </w:r>
      <w:r w:rsidR="00145FD5" w:rsidRPr="00027F97">
        <w:rPr>
          <w:rStyle w:val="FontStyle28"/>
          <w:sz w:val="24"/>
          <w:szCs w:val="24"/>
        </w:rPr>
        <w:t>нарушение сроков реконструкции объекта Соглашения;</w:t>
      </w:r>
    </w:p>
    <w:p w:rsidR="00145FD5" w:rsidRPr="00027F97" w:rsidRDefault="00E824CA" w:rsidP="0043054F">
      <w:pPr>
        <w:pStyle w:val="Style11"/>
        <w:widowControl/>
        <w:tabs>
          <w:tab w:val="left" w:pos="993"/>
        </w:tabs>
        <w:spacing w:line="240" w:lineRule="auto"/>
        <w:ind w:firstLine="567"/>
        <w:contextualSpacing/>
        <w:rPr>
          <w:rStyle w:val="FontStyle28"/>
          <w:sz w:val="24"/>
          <w:szCs w:val="24"/>
        </w:rPr>
      </w:pPr>
      <w:r w:rsidRPr="00027F97">
        <w:rPr>
          <w:rStyle w:val="FontStyle28"/>
          <w:sz w:val="24"/>
          <w:szCs w:val="24"/>
        </w:rPr>
        <w:t>б) </w:t>
      </w:r>
      <w:r w:rsidR="00145FD5" w:rsidRPr="00027F97">
        <w:rPr>
          <w:rStyle w:val="FontStyle28"/>
          <w:sz w:val="24"/>
          <w:szCs w:val="24"/>
        </w:rPr>
        <w:t>использование (эксплуатация) объекта Согла</w:t>
      </w:r>
      <w:r w:rsidRPr="00027F97">
        <w:rPr>
          <w:rStyle w:val="FontStyle28"/>
          <w:sz w:val="24"/>
          <w:szCs w:val="24"/>
        </w:rPr>
        <w:t xml:space="preserve">шения в целях, не установленных </w:t>
      </w:r>
      <w:r w:rsidR="00145FD5" w:rsidRPr="00027F97">
        <w:rPr>
          <w:rStyle w:val="FontStyle28"/>
          <w:sz w:val="24"/>
          <w:szCs w:val="24"/>
        </w:rPr>
        <w:t>настоящим Соглашением;</w:t>
      </w:r>
    </w:p>
    <w:p w:rsidR="00145FD5" w:rsidRPr="00027F97" w:rsidRDefault="00E824CA" w:rsidP="0043054F">
      <w:pPr>
        <w:pStyle w:val="Style11"/>
        <w:widowControl/>
        <w:tabs>
          <w:tab w:val="left" w:pos="993"/>
        </w:tabs>
        <w:spacing w:line="240" w:lineRule="auto"/>
        <w:ind w:firstLine="567"/>
        <w:contextualSpacing/>
        <w:rPr>
          <w:rStyle w:val="FontStyle28"/>
          <w:sz w:val="24"/>
          <w:szCs w:val="24"/>
        </w:rPr>
      </w:pPr>
      <w:r w:rsidRPr="00027F97">
        <w:rPr>
          <w:rStyle w:val="FontStyle28"/>
          <w:sz w:val="24"/>
          <w:szCs w:val="24"/>
        </w:rPr>
        <w:t>в) </w:t>
      </w:r>
      <w:r w:rsidR="00145FD5" w:rsidRPr="00027F97">
        <w:rPr>
          <w:rStyle w:val="FontStyle28"/>
          <w:sz w:val="24"/>
          <w:szCs w:val="24"/>
        </w:rPr>
        <w:t>нарушение установленного настоящим Со</w:t>
      </w:r>
      <w:r w:rsidRPr="00027F97">
        <w:rPr>
          <w:rStyle w:val="FontStyle28"/>
          <w:sz w:val="24"/>
          <w:szCs w:val="24"/>
        </w:rPr>
        <w:t xml:space="preserve">глашением порядка использования </w:t>
      </w:r>
      <w:r w:rsidR="00145FD5" w:rsidRPr="00027F97">
        <w:rPr>
          <w:rStyle w:val="FontStyle28"/>
          <w:sz w:val="24"/>
          <w:szCs w:val="24"/>
        </w:rPr>
        <w:t>(эксплуатации) объекта Соглашения;</w:t>
      </w:r>
    </w:p>
    <w:p w:rsidR="00145FD5" w:rsidRPr="00027F97" w:rsidRDefault="00E824CA" w:rsidP="0043054F">
      <w:pPr>
        <w:pStyle w:val="Style11"/>
        <w:widowControl/>
        <w:tabs>
          <w:tab w:val="left" w:pos="993"/>
          <w:tab w:val="left" w:pos="1037"/>
        </w:tabs>
        <w:spacing w:line="240" w:lineRule="auto"/>
        <w:ind w:firstLine="567"/>
        <w:contextualSpacing/>
        <w:rPr>
          <w:rStyle w:val="FontStyle28"/>
          <w:sz w:val="24"/>
          <w:szCs w:val="24"/>
        </w:rPr>
      </w:pPr>
      <w:r w:rsidRPr="00027F97">
        <w:rPr>
          <w:rStyle w:val="FontStyle28"/>
          <w:sz w:val="24"/>
          <w:szCs w:val="24"/>
        </w:rPr>
        <w:t>г) </w:t>
      </w:r>
      <w:r w:rsidR="00145FD5" w:rsidRPr="00027F97">
        <w:rPr>
          <w:rStyle w:val="FontStyle28"/>
          <w:sz w:val="24"/>
          <w:szCs w:val="24"/>
        </w:rPr>
        <w:t>прекращение или приостановление Концессионеро</w:t>
      </w:r>
      <w:r w:rsidRPr="00027F97">
        <w:rPr>
          <w:rStyle w:val="FontStyle28"/>
          <w:sz w:val="24"/>
          <w:szCs w:val="24"/>
        </w:rPr>
        <w:t xml:space="preserve">м деятельности, предусмотренной </w:t>
      </w:r>
      <w:r w:rsidR="00145FD5" w:rsidRPr="00027F97">
        <w:rPr>
          <w:rStyle w:val="FontStyle28"/>
          <w:sz w:val="24"/>
          <w:szCs w:val="24"/>
        </w:rPr>
        <w:t>настоящим Соглашением, без согласия Концедента;</w:t>
      </w:r>
    </w:p>
    <w:p w:rsidR="00145FD5" w:rsidRPr="00027F97" w:rsidRDefault="006F1918" w:rsidP="0043054F">
      <w:pPr>
        <w:pStyle w:val="Style4"/>
        <w:widowControl/>
        <w:spacing w:line="240" w:lineRule="auto"/>
        <w:ind w:firstLine="567"/>
        <w:contextualSpacing/>
        <w:rPr>
          <w:rStyle w:val="FontStyle28"/>
          <w:sz w:val="24"/>
          <w:szCs w:val="24"/>
        </w:rPr>
      </w:pPr>
      <w:r w:rsidRPr="00027F97">
        <w:rPr>
          <w:rStyle w:val="FontStyle28"/>
          <w:sz w:val="24"/>
          <w:szCs w:val="24"/>
        </w:rPr>
        <w:t>д</w:t>
      </w:r>
      <w:r w:rsidR="00E824CA" w:rsidRPr="00027F97">
        <w:rPr>
          <w:rStyle w:val="FontStyle28"/>
          <w:sz w:val="24"/>
          <w:szCs w:val="24"/>
        </w:rPr>
        <w:t>) </w:t>
      </w:r>
      <w:r w:rsidR="00145FD5" w:rsidRPr="00027F97">
        <w:rPr>
          <w:rStyle w:val="FontStyle28"/>
          <w:sz w:val="24"/>
          <w:szCs w:val="24"/>
        </w:rPr>
        <w:t xml:space="preserve">неисполнение или ненадлежащее оказание Концессионером услуг по </w:t>
      </w:r>
      <w:r w:rsidR="00A31586" w:rsidRPr="00027F97">
        <w:rPr>
          <w:rStyle w:val="FontStyle28"/>
          <w:sz w:val="24"/>
          <w:szCs w:val="24"/>
        </w:rPr>
        <w:t>водо</w:t>
      </w:r>
      <w:r w:rsidR="00145FD5" w:rsidRPr="00027F97">
        <w:rPr>
          <w:rStyle w:val="FontStyle28"/>
          <w:sz w:val="24"/>
          <w:szCs w:val="24"/>
        </w:rPr>
        <w:t>снабжению потребителям.</w:t>
      </w:r>
    </w:p>
    <w:p w:rsidR="00145FD5" w:rsidRPr="00027F97" w:rsidRDefault="00A10D81" w:rsidP="0043054F">
      <w:pPr>
        <w:pStyle w:val="Style11"/>
        <w:widowControl/>
        <w:tabs>
          <w:tab w:val="left" w:pos="993"/>
        </w:tabs>
        <w:spacing w:line="240" w:lineRule="auto"/>
        <w:ind w:firstLine="567"/>
        <w:contextualSpacing/>
        <w:rPr>
          <w:rStyle w:val="FontStyle28"/>
          <w:sz w:val="24"/>
          <w:szCs w:val="24"/>
        </w:rPr>
      </w:pPr>
      <w:r w:rsidRPr="00027F97">
        <w:rPr>
          <w:rStyle w:val="FontStyle28"/>
          <w:sz w:val="24"/>
          <w:szCs w:val="24"/>
        </w:rPr>
        <w:t>80</w:t>
      </w:r>
      <w:r w:rsidR="00E824CA" w:rsidRPr="00027F97">
        <w:rPr>
          <w:rStyle w:val="FontStyle28"/>
          <w:sz w:val="24"/>
          <w:szCs w:val="24"/>
        </w:rPr>
        <w:t>. </w:t>
      </w:r>
      <w:r w:rsidR="00145FD5" w:rsidRPr="00027F97">
        <w:rPr>
          <w:rStyle w:val="FontStyle28"/>
          <w:sz w:val="24"/>
          <w:szCs w:val="24"/>
        </w:rPr>
        <w:t>По основанию, указанному в подпункте «</w:t>
      </w:r>
      <w:r w:rsidR="0040217B" w:rsidRPr="00027F97">
        <w:rPr>
          <w:rStyle w:val="FontStyle28"/>
          <w:sz w:val="24"/>
          <w:szCs w:val="24"/>
        </w:rPr>
        <w:t>д</w:t>
      </w:r>
      <w:r w:rsidR="00145FD5" w:rsidRPr="00027F97">
        <w:rPr>
          <w:rStyle w:val="FontStyle28"/>
          <w:sz w:val="24"/>
          <w:szCs w:val="24"/>
        </w:rPr>
        <w:t xml:space="preserve">» пункта </w:t>
      </w:r>
      <w:r w:rsidRPr="00027F97">
        <w:rPr>
          <w:rStyle w:val="FontStyle28"/>
          <w:sz w:val="24"/>
          <w:szCs w:val="24"/>
        </w:rPr>
        <w:t>79</w:t>
      </w:r>
      <w:r w:rsidR="00E824CA" w:rsidRPr="00027F97">
        <w:rPr>
          <w:rStyle w:val="FontStyle28"/>
          <w:sz w:val="24"/>
          <w:szCs w:val="24"/>
        </w:rPr>
        <w:t xml:space="preserve"> настоящего Соглашения, оно </w:t>
      </w:r>
      <w:r w:rsidR="00145FD5" w:rsidRPr="00027F97">
        <w:rPr>
          <w:rStyle w:val="FontStyle28"/>
          <w:sz w:val="24"/>
          <w:szCs w:val="24"/>
        </w:rPr>
        <w:t>может быть расторгнуто в случае возникновения</w:t>
      </w:r>
      <w:r w:rsidR="00E824CA" w:rsidRPr="00027F97">
        <w:rPr>
          <w:rStyle w:val="FontStyle28"/>
          <w:sz w:val="24"/>
          <w:szCs w:val="24"/>
        </w:rPr>
        <w:t xml:space="preserve"> неоднократных перебоев по вине </w:t>
      </w:r>
      <w:r w:rsidR="00145FD5" w:rsidRPr="00027F97">
        <w:rPr>
          <w:rStyle w:val="FontStyle28"/>
          <w:sz w:val="24"/>
          <w:szCs w:val="24"/>
        </w:rPr>
        <w:t xml:space="preserve">Концессионера в предоставлении </w:t>
      </w:r>
      <w:r w:rsidR="00A20511" w:rsidRPr="00027F97">
        <w:rPr>
          <w:rStyle w:val="FontStyle28"/>
          <w:sz w:val="24"/>
          <w:szCs w:val="24"/>
        </w:rPr>
        <w:t xml:space="preserve">услуг потребителям, </w:t>
      </w:r>
      <w:r w:rsidR="00145FD5" w:rsidRPr="00027F97">
        <w:rPr>
          <w:rStyle w:val="FontStyle28"/>
          <w:sz w:val="24"/>
          <w:szCs w:val="24"/>
        </w:rPr>
        <w:t xml:space="preserve">повлекших за собой массовые отключения </w:t>
      </w:r>
      <w:r w:rsidR="00A31586" w:rsidRPr="00027F97">
        <w:rPr>
          <w:rStyle w:val="FontStyle28"/>
          <w:sz w:val="24"/>
          <w:szCs w:val="24"/>
        </w:rPr>
        <w:t>вод</w:t>
      </w:r>
      <w:r w:rsidR="00A20511" w:rsidRPr="00027F97">
        <w:rPr>
          <w:rStyle w:val="FontStyle28"/>
          <w:sz w:val="24"/>
          <w:szCs w:val="24"/>
        </w:rPr>
        <w:t xml:space="preserve">оснабжения. Данные нарушения </w:t>
      </w:r>
      <w:r w:rsidR="00145FD5" w:rsidRPr="00027F97">
        <w:rPr>
          <w:rStyle w:val="FontStyle28"/>
          <w:sz w:val="24"/>
          <w:szCs w:val="24"/>
        </w:rPr>
        <w:t>должны быть зафиксированы в заключении созданной</w:t>
      </w:r>
      <w:r w:rsidR="00A20511" w:rsidRPr="00027F97">
        <w:rPr>
          <w:rStyle w:val="FontStyle28"/>
          <w:sz w:val="24"/>
          <w:szCs w:val="24"/>
        </w:rPr>
        <w:t xml:space="preserve"> Сторонами комиссии. Указанная </w:t>
      </w:r>
      <w:r w:rsidR="00145FD5" w:rsidRPr="00027F97">
        <w:rPr>
          <w:rStyle w:val="FontStyle28"/>
          <w:sz w:val="24"/>
          <w:szCs w:val="24"/>
        </w:rPr>
        <w:t>комиссия должна быть образована не позднее 5 (пяти) дней с момента обращения Концедента.</w:t>
      </w:r>
    </w:p>
    <w:p w:rsidR="00145FD5" w:rsidRPr="00027F97" w:rsidRDefault="00145FD5" w:rsidP="0043054F">
      <w:pPr>
        <w:pStyle w:val="Style11"/>
        <w:widowControl/>
        <w:tabs>
          <w:tab w:val="left" w:pos="1267"/>
        </w:tabs>
        <w:spacing w:line="240" w:lineRule="auto"/>
        <w:ind w:firstLine="567"/>
        <w:contextualSpacing/>
        <w:rPr>
          <w:rStyle w:val="FontStyle28"/>
          <w:sz w:val="24"/>
          <w:szCs w:val="24"/>
        </w:rPr>
      </w:pPr>
      <w:r w:rsidRPr="00027F97">
        <w:rPr>
          <w:rStyle w:val="FontStyle28"/>
          <w:sz w:val="24"/>
          <w:szCs w:val="24"/>
        </w:rPr>
        <w:t xml:space="preserve"> Решения комиссии принимаются после изучения обстоятельств дела большинством голосов. Результаты рассмо</w:t>
      </w:r>
      <w:r w:rsidR="0040217B" w:rsidRPr="00027F97">
        <w:rPr>
          <w:rStyle w:val="FontStyle28"/>
          <w:sz w:val="24"/>
          <w:szCs w:val="24"/>
        </w:rPr>
        <w:t>трения оформляются заключением к</w:t>
      </w:r>
      <w:r w:rsidRPr="00027F97">
        <w:rPr>
          <w:rStyle w:val="FontStyle28"/>
          <w:sz w:val="24"/>
          <w:szCs w:val="24"/>
        </w:rPr>
        <w:t>омиссии, которое</w:t>
      </w:r>
      <w:r w:rsidR="0040217B" w:rsidRPr="00027F97">
        <w:rPr>
          <w:rStyle w:val="FontStyle28"/>
          <w:sz w:val="24"/>
          <w:szCs w:val="24"/>
        </w:rPr>
        <w:t xml:space="preserve"> направляется Сторонам. Выводы к</w:t>
      </w:r>
      <w:r w:rsidRPr="00027F97">
        <w:rPr>
          <w:rStyle w:val="FontStyle28"/>
          <w:sz w:val="24"/>
          <w:szCs w:val="24"/>
        </w:rPr>
        <w:t>омиссии являются обязательными для исполнения Сторонами. В случае несогласия с</w:t>
      </w:r>
      <w:r w:rsidR="0040217B" w:rsidRPr="00027F97">
        <w:rPr>
          <w:rStyle w:val="FontStyle28"/>
          <w:sz w:val="24"/>
          <w:szCs w:val="24"/>
        </w:rPr>
        <w:t xml:space="preserve"> заключением к</w:t>
      </w:r>
      <w:r w:rsidRPr="00027F97">
        <w:rPr>
          <w:rStyle w:val="FontStyle28"/>
          <w:sz w:val="24"/>
          <w:szCs w:val="24"/>
        </w:rPr>
        <w:t>омиссии заинтересованная Сторона вправе обратиться в суд.</w:t>
      </w:r>
    </w:p>
    <w:p w:rsidR="00145FD5" w:rsidRPr="00027F97" w:rsidRDefault="00A10D81" w:rsidP="0043054F">
      <w:pPr>
        <w:pStyle w:val="Style4"/>
        <w:widowControl/>
        <w:spacing w:line="240" w:lineRule="auto"/>
        <w:ind w:firstLine="567"/>
        <w:contextualSpacing/>
        <w:rPr>
          <w:rStyle w:val="FontStyle28"/>
          <w:sz w:val="24"/>
          <w:szCs w:val="24"/>
        </w:rPr>
      </w:pPr>
      <w:r w:rsidRPr="00027F97">
        <w:rPr>
          <w:rStyle w:val="FontStyle28"/>
          <w:sz w:val="24"/>
          <w:szCs w:val="24"/>
        </w:rPr>
        <w:t>81</w:t>
      </w:r>
      <w:r w:rsidR="00265661" w:rsidRPr="00027F97">
        <w:rPr>
          <w:rStyle w:val="FontStyle28"/>
          <w:sz w:val="24"/>
          <w:szCs w:val="24"/>
        </w:rPr>
        <w:t>. </w:t>
      </w:r>
      <w:r w:rsidR="00145FD5" w:rsidRPr="00027F97">
        <w:rPr>
          <w:rStyle w:val="FontStyle28"/>
          <w:sz w:val="24"/>
          <w:szCs w:val="24"/>
        </w:rPr>
        <w:t>К существенным нарушениям Концедентом условий настоящего Соглашения относятся:</w:t>
      </w:r>
    </w:p>
    <w:p w:rsidR="00145FD5" w:rsidRPr="00027F97" w:rsidRDefault="00265661" w:rsidP="0043054F">
      <w:pPr>
        <w:pStyle w:val="Style17"/>
        <w:widowControl/>
        <w:tabs>
          <w:tab w:val="left" w:pos="993"/>
        </w:tabs>
        <w:spacing w:line="240" w:lineRule="auto"/>
        <w:ind w:firstLine="567"/>
        <w:contextualSpacing/>
        <w:jc w:val="both"/>
        <w:rPr>
          <w:rStyle w:val="FontStyle28"/>
          <w:sz w:val="24"/>
          <w:szCs w:val="24"/>
        </w:rPr>
      </w:pPr>
      <w:r w:rsidRPr="00027F97">
        <w:rPr>
          <w:rStyle w:val="FontStyle28"/>
          <w:sz w:val="24"/>
          <w:szCs w:val="24"/>
        </w:rPr>
        <w:t>а) </w:t>
      </w:r>
      <w:r w:rsidR="00145FD5" w:rsidRPr="00027F97">
        <w:rPr>
          <w:rStyle w:val="FontStyle28"/>
          <w:sz w:val="24"/>
          <w:szCs w:val="24"/>
        </w:rPr>
        <w:t>невыполнение в срок, установленный настоящим Соглашением, обязанности по передаче Концессионеру объекта Соглашения;</w:t>
      </w:r>
    </w:p>
    <w:p w:rsidR="00145FD5" w:rsidRPr="00027F97" w:rsidRDefault="00265661" w:rsidP="0043054F">
      <w:pPr>
        <w:pStyle w:val="Style17"/>
        <w:widowControl/>
        <w:tabs>
          <w:tab w:val="left" w:pos="993"/>
          <w:tab w:val="left" w:pos="1109"/>
        </w:tabs>
        <w:spacing w:line="240" w:lineRule="auto"/>
        <w:ind w:firstLine="567"/>
        <w:contextualSpacing/>
        <w:jc w:val="both"/>
        <w:rPr>
          <w:rStyle w:val="FontStyle28"/>
          <w:sz w:val="24"/>
          <w:szCs w:val="24"/>
        </w:rPr>
      </w:pPr>
      <w:r w:rsidRPr="00027F97">
        <w:rPr>
          <w:rStyle w:val="FontStyle28"/>
          <w:sz w:val="24"/>
          <w:szCs w:val="24"/>
        </w:rPr>
        <w:t>б) </w:t>
      </w:r>
      <w:r w:rsidR="00145FD5" w:rsidRPr="00027F97">
        <w:rPr>
          <w:rStyle w:val="FontStyle28"/>
          <w:sz w:val="24"/>
          <w:szCs w:val="24"/>
        </w:rPr>
        <w:t xml:space="preserve">передача </w:t>
      </w:r>
      <w:r w:rsidRPr="00027F97">
        <w:rPr>
          <w:rStyle w:val="FontStyle28"/>
          <w:sz w:val="24"/>
          <w:szCs w:val="24"/>
        </w:rPr>
        <w:t xml:space="preserve">Концессионеру </w:t>
      </w:r>
      <w:r w:rsidR="00145FD5" w:rsidRPr="00027F97">
        <w:rPr>
          <w:rStyle w:val="FontStyle28"/>
          <w:sz w:val="24"/>
          <w:szCs w:val="24"/>
        </w:rPr>
        <w:t xml:space="preserve">объекта Соглашения по </w:t>
      </w:r>
      <w:r w:rsidRPr="00027F97">
        <w:rPr>
          <w:rStyle w:val="FontStyle28"/>
          <w:sz w:val="24"/>
          <w:szCs w:val="24"/>
        </w:rPr>
        <w:t>описанию, технико-экономическим показателям</w:t>
      </w:r>
      <w:r w:rsidR="00145FD5" w:rsidRPr="00027F97">
        <w:rPr>
          <w:rStyle w:val="FontStyle28"/>
          <w:sz w:val="24"/>
          <w:szCs w:val="24"/>
        </w:rPr>
        <w:t xml:space="preserve"> и назначению и в состоянии, не </w:t>
      </w:r>
      <w:r w:rsidR="0040217B" w:rsidRPr="00027F97">
        <w:rPr>
          <w:rStyle w:val="FontStyle28"/>
          <w:sz w:val="24"/>
          <w:szCs w:val="24"/>
        </w:rPr>
        <w:t>соответствующем установленному П</w:t>
      </w:r>
      <w:r w:rsidR="00145FD5" w:rsidRPr="00027F97">
        <w:rPr>
          <w:rStyle w:val="FontStyle28"/>
          <w:sz w:val="24"/>
          <w:szCs w:val="24"/>
        </w:rPr>
        <w:t>риложени</w:t>
      </w:r>
      <w:r w:rsidR="0040217B" w:rsidRPr="00027F97">
        <w:rPr>
          <w:rStyle w:val="FontStyle28"/>
          <w:sz w:val="24"/>
          <w:szCs w:val="24"/>
        </w:rPr>
        <w:t>ем №</w:t>
      </w:r>
      <w:r w:rsidR="00CD69F8" w:rsidRPr="00027F97">
        <w:rPr>
          <w:rStyle w:val="FontStyle28"/>
          <w:sz w:val="24"/>
          <w:szCs w:val="24"/>
        </w:rPr>
        <w:t xml:space="preserve"> </w:t>
      </w:r>
      <w:r w:rsidR="0040217B" w:rsidRPr="00027F97">
        <w:rPr>
          <w:rStyle w:val="FontStyle28"/>
          <w:sz w:val="24"/>
          <w:szCs w:val="24"/>
        </w:rPr>
        <w:t>1</w:t>
      </w:r>
      <w:r w:rsidR="00145FD5" w:rsidRPr="00027F97">
        <w:rPr>
          <w:rStyle w:val="FontStyle28"/>
          <w:sz w:val="24"/>
          <w:szCs w:val="24"/>
        </w:rPr>
        <w:t xml:space="preserve"> к настоящему Соглашению</w:t>
      </w:r>
      <w:r w:rsidR="00CD69F8" w:rsidRPr="00027F97">
        <w:rPr>
          <w:rStyle w:val="FontStyle28"/>
          <w:sz w:val="24"/>
          <w:szCs w:val="24"/>
        </w:rPr>
        <w:t>,</w:t>
      </w:r>
      <w:r w:rsidR="00145FD5" w:rsidRPr="00027F97">
        <w:rPr>
          <w:rStyle w:val="FontStyle28"/>
          <w:sz w:val="24"/>
          <w:szCs w:val="24"/>
        </w:rPr>
        <w:t xml:space="preserve"> в случае, если такое несоответствие выявлено в течение одного года с момента подписания сторонами Соглашения акта приема-передачи и не могло быть выявлено при передаче объекта Соглашения и возникло по вине Концедента.</w:t>
      </w:r>
    </w:p>
    <w:p w:rsidR="00145FD5" w:rsidRPr="00027F97" w:rsidRDefault="00A10D81" w:rsidP="0043054F">
      <w:pPr>
        <w:pStyle w:val="Style17"/>
        <w:widowControl/>
        <w:tabs>
          <w:tab w:val="left" w:pos="993"/>
          <w:tab w:val="left" w:pos="1159"/>
        </w:tabs>
        <w:spacing w:line="240" w:lineRule="auto"/>
        <w:ind w:firstLine="567"/>
        <w:contextualSpacing/>
        <w:jc w:val="both"/>
        <w:rPr>
          <w:rFonts w:ascii="Times New Roman" w:hAnsi="Times New Roman"/>
        </w:rPr>
      </w:pPr>
      <w:r w:rsidRPr="00027F97">
        <w:rPr>
          <w:rStyle w:val="FontStyle28"/>
          <w:sz w:val="24"/>
          <w:szCs w:val="24"/>
        </w:rPr>
        <w:t>82</w:t>
      </w:r>
      <w:r w:rsidR="00265661" w:rsidRPr="00027F97">
        <w:rPr>
          <w:rStyle w:val="FontStyle28"/>
          <w:sz w:val="24"/>
          <w:szCs w:val="24"/>
        </w:rPr>
        <w:t>. </w:t>
      </w:r>
      <w:r w:rsidR="00145FD5" w:rsidRPr="00027F97">
        <w:rPr>
          <w:rFonts w:ascii="Times New Roman" w:hAnsi="Times New Roman"/>
        </w:rPr>
        <w:t xml:space="preserve">В случае досрочного расторжения настоящего Соглашения возмещение расходов Концессионера по реконструкции объекта Соглашения осуществляется в объеме, в котором указанные средства не возмещены Концессионеру на момент расторжения настоящего Соглашения за счет выручки от оказания услуг по ценам (тарифам) с учетом установленных надбавок к ценам (тарифам) в срок, не позднее </w:t>
      </w:r>
      <w:r w:rsidR="00A20511" w:rsidRPr="00027F97">
        <w:rPr>
          <w:rFonts w:ascii="Times New Roman" w:hAnsi="Times New Roman"/>
        </w:rPr>
        <w:t>3</w:t>
      </w:r>
      <w:r w:rsidR="00145FD5" w:rsidRPr="00027F97">
        <w:rPr>
          <w:rFonts w:ascii="Times New Roman" w:hAnsi="Times New Roman"/>
        </w:rPr>
        <w:t xml:space="preserve"> (</w:t>
      </w:r>
      <w:r w:rsidR="00A20511" w:rsidRPr="00027F97">
        <w:rPr>
          <w:rFonts w:ascii="Times New Roman" w:hAnsi="Times New Roman"/>
        </w:rPr>
        <w:t>трех</w:t>
      </w:r>
      <w:r w:rsidR="00145FD5" w:rsidRPr="00027F97">
        <w:rPr>
          <w:rFonts w:ascii="Times New Roman" w:hAnsi="Times New Roman"/>
        </w:rPr>
        <w:t>) месяцев с момента расторжения Соглашения</w:t>
      </w:r>
      <w:r w:rsidR="00E1233D" w:rsidRPr="00027F97">
        <w:rPr>
          <w:rFonts w:ascii="Times New Roman" w:hAnsi="Times New Roman"/>
        </w:rPr>
        <w:t>, в порядке, предусмотренном приложением №</w:t>
      </w:r>
      <w:r w:rsidR="00CD69F8" w:rsidRPr="00027F97">
        <w:rPr>
          <w:rFonts w:ascii="Times New Roman" w:hAnsi="Times New Roman"/>
        </w:rPr>
        <w:t xml:space="preserve"> </w:t>
      </w:r>
      <w:r w:rsidR="00E1233D" w:rsidRPr="00027F97">
        <w:rPr>
          <w:rFonts w:ascii="Times New Roman" w:hAnsi="Times New Roman"/>
        </w:rPr>
        <w:t xml:space="preserve">7 </w:t>
      </w:r>
      <w:r w:rsidR="00E1233D" w:rsidRPr="00027F97">
        <w:rPr>
          <w:rStyle w:val="FontStyle28"/>
          <w:sz w:val="24"/>
          <w:szCs w:val="24"/>
        </w:rPr>
        <w:t>к настоящему Соглашению</w:t>
      </w:r>
      <w:r w:rsidR="00145FD5" w:rsidRPr="00027F97">
        <w:rPr>
          <w:rFonts w:ascii="Times New Roman" w:hAnsi="Times New Roman"/>
        </w:rPr>
        <w:t>.</w:t>
      </w:r>
    </w:p>
    <w:p w:rsidR="001417C5" w:rsidRPr="00027F97" w:rsidRDefault="00A10D81" w:rsidP="0043054F">
      <w:pPr>
        <w:pStyle w:val="Style17"/>
        <w:widowControl/>
        <w:tabs>
          <w:tab w:val="left" w:pos="993"/>
          <w:tab w:val="left" w:pos="1159"/>
        </w:tabs>
        <w:spacing w:line="240" w:lineRule="auto"/>
        <w:ind w:firstLine="567"/>
        <w:contextualSpacing/>
        <w:jc w:val="both"/>
        <w:rPr>
          <w:rFonts w:ascii="Times New Roman" w:hAnsi="Times New Roman"/>
        </w:rPr>
      </w:pPr>
      <w:r w:rsidRPr="00027F97">
        <w:rPr>
          <w:rFonts w:ascii="Times New Roman" w:hAnsi="Times New Roman"/>
        </w:rPr>
        <w:t>83</w:t>
      </w:r>
      <w:r w:rsidR="00265661" w:rsidRPr="00027F97">
        <w:rPr>
          <w:rFonts w:ascii="Times New Roman" w:hAnsi="Times New Roman"/>
        </w:rPr>
        <w:t>. </w:t>
      </w:r>
      <w:r w:rsidR="00145FD5" w:rsidRPr="00027F97">
        <w:rPr>
          <w:rFonts w:ascii="Times New Roman" w:hAnsi="Times New Roman"/>
        </w:rPr>
        <w:t>Недополученные доходы Концессионера и экономически обоснованные расходы, возникшие при осуществлении деятельн</w:t>
      </w:r>
      <w:r w:rsidR="00A20511" w:rsidRPr="00027F97">
        <w:rPr>
          <w:rFonts w:ascii="Times New Roman" w:hAnsi="Times New Roman"/>
        </w:rPr>
        <w:t>ости, предусмотренной пунктом 1</w:t>
      </w:r>
      <w:r w:rsidR="00145FD5" w:rsidRPr="00027F97">
        <w:rPr>
          <w:rFonts w:ascii="Times New Roman" w:hAnsi="Times New Roman"/>
        </w:rPr>
        <w:t xml:space="preserve"> настоящего Соглашения, подлежат возмещению в соответствии с нормативными правовыми актами Российской Федерации.</w:t>
      </w:r>
    </w:p>
    <w:p w:rsidR="003E56BD" w:rsidRPr="00027F97" w:rsidRDefault="00A10D81" w:rsidP="0043054F">
      <w:pPr>
        <w:pStyle w:val="Style17"/>
        <w:widowControl/>
        <w:tabs>
          <w:tab w:val="left" w:pos="993"/>
          <w:tab w:val="left" w:pos="1159"/>
        </w:tabs>
        <w:spacing w:line="240" w:lineRule="auto"/>
        <w:ind w:firstLine="567"/>
        <w:contextualSpacing/>
        <w:jc w:val="both"/>
        <w:rPr>
          <w:rFonts w:ascii="Times New Roman" w:hAnsi="Times New Roman"/>
        </w:rPr>
      </w:pPr>
      <w:r w:rsidRPr="00027F97">
        <w:rPr>
          <w:rFonts w:ascii="Times New Roman" w:hAnsi="Times New Roman"/>
        </w:rPr>
        <w:t>84</w:t>
      </w:r>
      <w:r w:rsidR="00265661" w:rsidRPr="00027F97">
        <w:rPr>
          <w:rFonts w:ascii="Times New Roman" w:hAnsi="Times New Roman"/>
        </w:rPr>
        <w:t xml:space="preserve">. Порядок возмещения расходов Концессионера, подлежащих </w:t>
      </w:r>
      <w:r w:rsidR="003E56BD" w:rsidRPr="00027F97">
        <w:rPr>
          <w:rFonts w:ascii="Times New Roman" w:hAnsi="Times New Roman"/>
        </w:rPr>
        <w:t xml:space="preserve">возмещению в соответствии с нормативными правовыми актами Российской Федерации в сфере </w:t>
      </w:r>
      <w:r w:rsidR="00664D91" w:rsidRPr="00027F97">
        <w:rPr>
          <w:rFonts w:ascii="Times New Roman" w:hAnsi="Times New Roman"/>
        </w:rPr>
        <w:t>вод</w:t>
      </w:r>
      <w:r w:rsidR="003E56BD" w:rsidRPr="00027F97">
        <w:rPr>
          <w:rFonts w:ascii="Times New Roman" w:hAnsi="Times New Roman"/>
        </w:rPr>
        <w:t xml:space="preserve">оснабжения </w:t>
      </w:r>
      <w:r w:rsidR="00265661" w:rsidRPr="00027F97">
        <w:rPr>
          <w:rFonts w:ascii="Times New Roman" w:hAnsi="Times New Roman"/>
        </w:rPr>
        <w:t xml:space="preserve">  и не возмещенных ему на момент окончания срока действия</w:t>
      </w:r>
      <w:r w:rsidR="003E56BD" w:rsidRPr="00027F97">
        <w:rPr>
          <w:rFonts w:ascii="Times New Roman" w:hAnsi="Times New Roman"/>
        </w:rPr>
        <w:t xml:space="preserve"> Соглашения осуществляется</w:t>
      </w:r>
      <w:r w:rsidR="0041702B" w:rsidRPr="00027F97">
        <w:rPr>
          <w:rFonts w:ascii="Times New Roman" w:hAnsi="Times New Roman"/>
        </w:rPr>
        <w:t xml:space="preserve"> </w:t>
      </w:r>
      <w:r w:rsidR="003E56BD" w:rsidRPr="00027F97">
        <w:rPr>
          <w:rFonts w:ascii="Times New Roman" w:hAnsi="Times New Roman"/>
        </w:rPr>
        <w:t xml:space="preserve">в соответствии с </w:t>
      </w:r>
      <w:r w:rsidR="0040217B" w:rsidRPr="00027F97">
        <w:rPr>
          <w:rFonts w:ascii="Times New Roman" w:hAnsi="Times New Roman"/>
        </w:rPr>
        <w:t xml:space="preserve">действующим </w:t>
      </w:r>
      <w:r w:rsidR="003E56BD" w:rsidRPr="00027F97">
        <w:rPr>
          <w:rFonts w:ascii="Times New Roman" w:hAnsi="Times New Roman"/>
        </w:rPr>
        <w:t>законодательств</w:t>
      </w:r>
      <w:r w:rsidR="0040217B" w:rsidRPr="00027F97">
        <w:rPr>
          <w:rFonts w:ascii="Times New Roman" w:hAnsi="Times New Roman"/>
        </w:rPr>
        <w:t>ом</w:t>
      </w:r>
      <w:r w:rsidR="0041702B" w:rsidRPr="00027F97">
        <w:rPr>
          <w:rFonts w:ascii="Times New Roman" w:hAnsi="Times New Roman"/>
        </w:rPr>
        <w:t xml:space="preserve"> </w:t>
      </w:r>
      <w:r w:rsidR="0040217B" w:rsidRPr="00027F97">
        <w:rPr>
          <w:rFonts w:ascii="Times New Roman" w:hAnsi="Times New Roman"/>
        </w:rPr>
        <w:t>Российской Федерации</w:t>
      </w:r>
      <w:r w:rsidR="003E56BD" w:rsidRPr="00027F97">
        <w:rPr>
          <w:rFonts w:ascii="Times New Roman" w:hAnsi="Times New Roman"/>
        </w:rPr>
        <w:t>.</w:t>
      </w:r>
    </w:p>
    <w:p w:rsidR="00145FD5" w:rsidRPr="00027F97" w:rsidRDefault="00145FD5" w:rsidP="0043054F">
      <w:pPr>
        <w:pStyle w:val="Style9"/>
        <w:widowControl/>
        <w:ind w:right="1634" w:firstLine="567"/>
        <w:contextualSpacing/>
        <w:rPr>
          <w:rFonts w:ascii="Times New Roman" w:hAnsi="Times New Roman"/>
          <w:b/>
          <w:bCs/>
        </w:rPr>
      </w:pPr>
    </w:p>
    <w:p w:rsidR="00A05EC3" w:rsidRPr="00027F97" w:rsidRDefault="00A05EC3" w:rsidP="0043054F">
      <w:pPr>
        <w:pStyle w:val="ConsPlusNormal"/>
        <w:ind w:firstLine="567"/>
        <w:contextualSpacing/>
        <w:jc w:val="center"/>
        <w:rPr>
          <w:rFonts w:ascii="Times New Roman" w:hAnsi="Times New Roman" w:cs="Times New Roman"/>
          <w:b/>
          <w:bCs/>
          <w:sz w:val="24"/>
          <w:szCs w:val="24"/>
        </w:rPr>
      </w:pPr>
      <w:bookmarkStart w:id="6" w:name="_Toc401704969"/>
      <w:bookmarkStart w:id="7" w:name="_Toc401745065"/>
      <w:bookmarkStart w:id="8" w:name="_Toc401094640"/>
      <w:bookmarkStart w:id="9" w:name="_Toc401094739"/>
      <w:bookmarkStart w:id="10" w:name="_Toc401094836"/>
      <w:bookmarkStart w:id="11" w:name="_Toc401094933"/>
      <w:bookmarkEnd w:id="6"/>
      <w:bookmarkEnd w:id="7"/>
      <w:bookmarkEnd w:id="8"/>
      <w:bookmarkEnd w:id="9"/>
      <w:bookmarkEnd w:id="10"/>
      <w:bookmarkEnd w:id="11"/>
      <w:r w:rsidRPr="00027F97">
        <w:rPr>
          <w:rFonts w:ascii="Times New Roman" w:hAnsi="Times New Roman" w:cs="Times New Roman"/>
          <w:b/>
          <w:bCs/>
          <w:sz w:val="24"/>
          <w:szCs w:val="24"/>
        </w:rPr>
        <w:t>XV</w:t>
      </w:r>
      <w:r w:rsidRPr="00027F97">
        <w:rPr>
          <w:rFonts w:ascii="Times New Roman" w:hAnsi="Times New Roman" w:cs="Times New Roman"/>
          <w:b/>
          <w:bCs/>
          <w:sz w:val="24"/>
          <w:szCs w:val="24"/>
          <w:lang w:val="en-US"/>
        </w:rPr>
        <w:t>II</w:t>
      </w:r>
      <w:r w:rsidRPr="00027F97">
        <w:rPr>
          <w:rFonts w:ascii="Times New Roman" w:hAnsi="Times New Roman" w:cs="Times New Roman"/>
          <w:b/>
          <w:bCs/>
          <w:sz w:val="24"/>
          <w:szCs w:val="24"/>
        </w:rPr>
        <w:t>. Обеспечение обязательств Концессионера</w:t>
      </w:r>
    </w:p>
    <w:p w:rsidR="00A05EC3" w:rsidRPr="00027F97" w:rsidRDefault="00A03F51" w:rsidP="0043054F">
      <w:pPr>
        <w:pStyle w:val="Style17"/>
        <w:widowControl/>
        <w:tabs>
          <w:tab w:val="left" w:pos="993"/>
          <w:tab w:val="left" w:pos="1159"/>
        </w:tabs>
        <w:spacing w:line="240" w:lineRule="auto"/>
        <w:ind w:firstLine="567"/>
        <w:contextualSpacing/>
        <w:jc w:val="both"/>
        <w:rPr>
          <w:rFonts w:ascii="Times New Roman" w:hAnsi="Times New Roman"/>
        </w:rPr>
      </w:pPr>
      <w:r w:rsidRPr="00027F97">
        <w:rPr>
          <w:rFonts w:ascii="Times New Roman" w:hAnsi="Times New Roman"/>
        </w:rPr>
        <w:t>85</w:t>
      </w:r>
      <w:r w:rsidR="00A05EC3" w:rsidRPr="00027F97">
        <w:rPr>
          <w:rFonts w:ascii="Times New Roman" w:hAnsi="Times New Roman"/>
        </w:rPr>
        <w:t xml:space="preserve">. Концессионер обязан предоставлять обеспечение исполнения Концессионером обязательств по Соглашению в виде предоставления безотзывной банковской гарантии в </w:t>
      </w:r>
      <w:r w:rsidR="00A05EC3" w:rsidRPr="00027F97">
        <w:rPr>
          <w:rFonts w:ascii="Times New Roman" w:hAnsi="Times New Roman"/>
        </w:rPr>
        <w:lastRenderedPageBreak/>
        <w:t>соответствии с постановлением Правительства РФ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rsidR="00A05EC3" w:rsidRPr="00027F97" w:rsidRDefault="00A05EC3" w:rsidP="0043054F">
      <w:pPr>
        <w:pStyle w:val="Style17"/>
        <w:widowControl/>
        <w:tabs>
          <w:tab w:val="left" w:pos="993"/>
          <w:tab w:val="left" w:pos="1159"/>
        </w:tabs>
        <w:spacing w:line="240" w:lineRule="auto"/>
        <w:ind w:firstLine="567"/>
        <w:contextualSpacing/>
        <w:jc w:val="both"/>
        <w:rPr>
          <w:rFonts w:ascii="Times New Roman" w:hAnsi="Times New Roman"/>
          <w:color w:val="000000" w:themeColor="text1"/>
        </w:rPr>
      </w:pPr>
      <w:r w:rsidRPr="00027F97">
        <w:rPr>
          <w:rFonts w:ascii="Times New Roman" w:hAnsi="Times New Roman"/>
          <w:color w:val="000000" w:themeColor="text1"/>
        </w:rPr>
        <w:t xml:space="preserve">Концессионер обязан в течение 30 (тридцати) рабочих дней со дня заключения настоящего Соглашения представить безотзывную банковскую гарантию (оригинал), обеспечивающую исполнение обязательств по реконструкции Объекта Соглашения в размере </w:t>
      </w:r>
      <w:r w:rsidR="00FB7E19" w:rsidRPr="00027F97">
        <w:rPr>
          <w:rFonts w:ascii="Times New Roman" w:hAnsi="Times New Roman"/>
          <w:color w:val="000000" w:themeColor="text1"/>
        </w:rPr>
        <w:t>1</w:t>
      </w:r>
      <w:r w:rsidRPr="00027F97">
        <w:rPr>
          <w:rFonts w:ascii="Times New Roman" w:hAnsi="Times New Roman"/>
          <w:color w:val="000000" w:themeColor="text1"/>
        </w:rPr>
        <w:t xml:space="preserve">% от суммы обязательств Концессионера по его расходам на реконструкцию объекта </w:t>
      </w:r>
      <w:r w:rsidR="00651E91" w:rsidRPr="00027F97">
        <w:rPr>
          <w:rFonts w:ascii="Times New Roman" w:hAnsi="Times New Roman"/>
          <w:color w:val="000000" w:themeColor="text1"/>
        </w:rPr>
        <w:t xml:space="preserve">сроком на один год. </w:t>
      </w:r>
    </w:p>
    <w:p w:rsidR="00A05EC3" w:rsidRPr="00027F97" w:rsidRDefault="00A05EC3" w:rsidP="0043054F">
      <w:pPr>
        <w:pStyle w:val="Style17"/>
        <w:widowControl/>
        <w:tabs>
          <w:tab w:val="left" w:pos="993"/>
          <w:tab w:val="left" w:pos="1159"/>
        </w:tabs>
        <w:spacing w:line="240" w:lineRule="auto"/>
        <w:ind w:firstLine="567"/>
        <w:contextualSpacing/>
        <w:jc w:val="both"/>
        <w:rPr>
          <w:rFonts w:ascii="Times New Roman" w:hAnsi="Times New Roman"/>
          <w:b/>
          <w:bCs/>
        </w:rPr>
      </w:pPr>
    </w:p>
    <w:p w:rsidR="00145FD5" w:rsidRPr="00027F97" w:rsidRDefault="00A05EC3" w:rsidP="0043054F">
      <w:pPr>
        <w:pStyle w:val="ConsPlusNormal"/>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X</w:t>
      </w:r>
      <w:r w:rsidRPr="00027F97">
        <w:rPr>
          <w:rFonts w:ascii="Times New Roman" w:hAnsi="Times New Roman" w:cs="Times New Roman"/>
          <w:b/>
          <w:bCs/>
          <w:sz w:val="24"/>
          <w:szCs w:val="24"/>
          <w:lang w:val="en-US"/>
        </w:rPr>
        <w:t>VIII</w:t>
      </w:r>
      <w:r w:rsidR="00265661" w:rsidRPr="00027F97">
        <w:rPr>
          <w:rFonts w:ascii="Times New Roman" w:hAnsi="Times New Roman" w:cs="Times New Roman"/>
          <w:b/>
          <w:bCs/>
          <w:sz w:val="24"/>
          <w:szCs w:val="24"/>
        </w:rPr>
        <w:t>. </w:t>
      </w:r>
      <w:r w:rsidR="00145FD5" w:rsidRPr="00027F97">
        <w:rPr>
          <w:rFonts w:ascii="Times New Roman" w:hAnsi="Times New Roman" w:cs="Times New Roman"/>
          <w:b/>
          <w:bCs/>
          <w:sz w:val="24"/>
          <w:szCs w:val="24"/>
        </w:rPr>
        <w:t>Разрешение споров</w:t>
      </w:r>
    </w:p>
    <w:p w:rsidR="00145FD5" w:rsidRPr="00027F97" w:rsidRDefault="00A03F5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86</w:t>
      </w:r>
      <w:r w:rsidR="00265661" w:rsidRPr="00027F97">
        <w:rPr>
          <w:rFonts w:ascii="Times New Roman" w:hAnsi="Times New Roman" w:cs="Times New Roman"/>
          <w:sz w:val="24"/>
          <w:szCs w:val="24"/>
        </w:rPr>
        <w:t>. </w:t>
      </w:r>
      <w:r w:rsidR="00145FD5" w:rsidRPr="00027F97">
        <w:rPr>
          <w:rFonts w:ascii="Times New Roman" w:hAnsi="Times New Roman" w:cs="Times New Roman"/>
          <w:sz w:val="24"/>
          <w:szCs w:val="24"/>
        </w:rPr>
        <w:t>Все споры и разногласия, которые могут возникнуть между Сторонами по настоящему Соглашению или в связи с ним, разрешаются путем переговоров.</w:t>
      </w:r>
    </w:p>
    <w:p w:rsidR="00145FD5" w:rsidRPr="00027F97" w:rsidRDefault="00A03F5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87</w:t>
      </w:r>
      <w:r w:rsidR="00265661" w:rsidRPr="00027F97">
        <w:rPr>
          <w:rFonts w:ascii="Times New Roman" w:hAnsi="Times New Roman" w:cs="Times New Roman"/>
          <w:sz w:val="24"/>
          <w:szCs w:val="24"/>
        </w:rPr>
        <w:t>. </w:t>
      </w:r>
      <w:r w:rsidR="00145FD5" w:rsidRPr="00027F97">
        <w:rPr>
          <w:rFonts w:ascii="Times New Roman" w:hAnsi="Times New Roman" w:cs="Times New Roman"/>
          <w:sz w:val="24"/>
          <w:szCs w:val="24"/>
        </w:rPr>
        <w:t xml:space="preserve">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15 </w:t>
      </w:r>
      <w:r w:rsidR="003E56BD" w:rsidRPr="00027F97">
        <w:rPr>
          <w:rFonts w:ascii="Times New Roman" w:hAnsi="Times New Roman" w:cs="Times New Roman"/>
          <w:sz w:val="24"/>
          <w:szCs w:val="24"/>
        </w:rPr>
        <w:t xml:space="preserve">(пятнадцати) </w:t>
      </w:r>
      <w:r w:rsidR="00145FD5" w:rsidRPr="00027F97">
        <w:rPr>
          <w:rFonts w:ascii="Times New Roman" w:hAnsi="Times New Roman" w:cs="Times New Roman"/>
          <w:sz w:val="24"/>
          <w:szCs w:val="24"/>
        </w:rPr>
        <w:t>календарных дней с даты ее получения. В случае</w:t>
      </w:r>
      <w:r w:rsidR="00265661" w:rsidRPr="00027F97">
        <w:rPr>
          <w:rFonts w:ascii="Times New Roman" w:hAnsi="Times New Roman" w:cs="Times New Roman"/>
          <w:sz w:val="24"/>
          <w:szCs w:val="24"/>
        </w:rPr>
        <w:t>,</w:t>
      </w:r>
      <w:r w:rsidR="00145FD5" w:rsidRPr="00027F97">
        <w:rPr>
          <w:rFonts w:ascii="Times New Roman" w:hAnsi="Times New Roman" w:cs="Times New Roman"/>
          <w:sz w:val="24"/>
          <w:szCs w:val="24"/>
        </w:rPr>
        <w:t xml:space="preserve"> если ответ не представлен в указ</w:t>
      </w:r>
      <w:r w:rsidR="00265661" w:rsidRPr="00027F97">
        <w:rPr>
          <w:rFonts w:ascii="Times New Roman" w:hAnsi="Times New Roman" w:cs="Times New Roman"/>
          <w:sz w:val="24"/>
          <w:szCs w:val="24"/>
        </w:rPr>
        <w:t>анный срок, претензия считается</w:t>
      </w:r>
      <w:r w:rsidR="00145FD5" w:rsidRPr="00027F97">
        <w:rPr>
          <w:rFonts w:ascii="Times New Roman" w:hAnsi="Times New Roman" w:cs="Times New Roman"/>
          <w:sz w:val="24"/>
          <w:szCs w:val="24"/>
        </w:rPr>
        <w:t xml:space="preserve"> принятой.</w:t>
      </w:r>
    </w:p>
    <w:p w:rsidR="00145FD5" w:rsidRPr="00027F97" w:rsidRDefault="00A03F5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88</w:t>
      </w:r>
      <w:r w:rsidR="00265661" w:rsidRPr="00027F97">
        <w:rPr>
          <w:rFonts w:ascii="Times New Roman" w:hAnsi="Times New Roman" w:cs="Times New Roman"/>
          <w:sz w:val="24"/>
          <w:szCs w:val="24"/>
        </w:rPr>
        <w:t>. </w:t>
      </w:r>
      <w:r w:rsidR="00145FD5" w:rsidRPr="00027F97">
        <w:rPr>
          <w:rFonts w:ascii="Times New Roman" w:hAnsi="Times New Roman" w:cs="Times New Roman"/>
          <w:sz w:val="24"/>
          <w:szCs w:val="24"/>
        </w:rPr>
        <w:t>В случае недостижения Сторонами согласия</w:t>
      </w:r>
      <w:r w:rsidR="00265661" w:rsidRPr="00027F97">
        <w:rPr>
          <w:rFonts w:ascii="Times New Roman" w:hAnsi="Times New Roman" w:cs="Times New Roman"/>
          <w:sz w:val="24"/>
          <w:szCs w:val="24"/>
        </w:rPr>
        <w:t>,</w:t>
      </w:r>
      <w:r w:rsidR="00145FD5" w:rsidRPr="00027F97">
        <w:rPr>
          <w:rFonts w:ascii="Times New Roman" w:hAnsi="Times New Roman" w:cs="Times New Roman"/>
          <w:sz w:val="24"/>
          <w:szCs w:val="24"/>
        </w:rPr>
        <w:t xml:space="preserve"> споры, возникшие между Сторонами, разрешаются в соответствии с законод</w:t>
      </w:r>
      <w:r w:rsidR="003E56BD" w:rsidRPr="00027F97">
        <w:rPr>
          <w:rFonts w:ascii="Times New Roman" w:hAnsi="Times New Roman" w:cs="Times New Roman"/>
          <w:sz w:val="24"/>
          <w:szCs w:val="24"/>
        </w:rPr>
        <w:t xml:space="preserve">ательством Российской Федерации в Арбитражном суде </w:t>
      </w:r>
      <w:r w:rsidR="00377676">
        <w:rPr>
          <w:rFonts w:ascii="Times New Roman" w:hAnsi="Times New Roman" w:cs="Times New Roman"/>
          <w:sz w:val="24"/>
          <w:szCs w:val="24"/>
        </w:rPr>
        <w:t>Брянской</w:t>
      </w:r>
      <w:r w:rsidR="003E56BD" w:rsidRPr="00027F97">
        <w:rPr>
          <w:rFonts w:ascii="Times New Roman" w:hAnsi="Times New Roman" w:cs="Times New Roman"/>
          <w:sz w:val="24"/>
          <w:szCs w:val="24"/>
        </w:rPr>
        <w:t xml:space="preserve"> области.</w:t>
      </w:r>
    </w:p>
    <w:p w:rsidR="00145FD5" w:rsidRPr="00027F97" w:rsidRDefault="00145FD5" w:rsidP="0043054F">
      <w:pPr>
        <w:pStyle w:val="ConsPlusNormal"/>
        <w:ind w:firstLine="567"/>
        <w:contextualSpacing/>
        <w:jc w:val="both"/>
        <w:rPr>
          <w:rFonts w:ascii="Times New Roman" w:hAnsi="Times New Roman" w:cs="Times New Roman"/>
          <w:sz w:val="24"/>
          <w:szCs w:val="24"/>
        </w:rPr>
      </w:pPr>
    </w:p>
    <w:p w:rsidR="00145FD5" w:rsidRPr="00027F97" w:rsidRDefault="00A05EC3" w:rsidP="0043054F">
      <w:pPr>
        <w:pStyle w:val="ConsPlusNormal"/>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XIX</w:t>
      </w:r>
      <w:r w:rsidR="00265661" w:rsidRPr="00027F97">
        <w:rPr>
          <w:rFonts w:ascii="Times New Roman" w:hAnsi="Times New Roman" w:cs="Times New Roman"/>
          <w:b/>
          <w:bCs/>
          <w:sz w:val="24"/>
          <w:szCs w:val="24"/>
        </w:rPr>
        <w:t>. </w:t>
      </w:r>
      <w:r w:rsidR="00145FD5" w:rsidRPr="00027F97">
        <w:rPr>
          <w:rFonts w:ascii="Times New Roman" w:hAnsi="Times New Roman" w:cs="Times New Roman"/>
          <w:b/>
          <w:bCs/>
          <w:sz w:val="24"/>
          <w:szCs w:val="24"/>
        </w:rPr>
        <w:t>Размещение информации</w:t>
      </w:r>
    </w:p>
    <w:p w:rsidR="003E56BD" w:rsidRPr="00027F97" w:rsidRDefault="00A03F51" w:rsidP="0043054F">
      <w:pPr>
        <w:pStyle w:val="Style21"/>
        <w:widowControl/>
        <w:tabs>
          <w:tab w:val="left" w:pos="1087"/>
        </w:tabs>
        <w:spacing w:line="240" w:lineRule="auto"/>
        <w:ind w:firstLine="567"/>
        <w:contextualSpacing/>
        <w:rPr>
          <w:rStyle w:val="FontStyle28"/>
          <w:sz w:val="24"/>
          <w:szCs w:val="24"/>
        </w:rPr>
      </w:pPr>
      <w:r w:rsidRPr="00027F97">
        <w:rPr>
          <w:rStyle w:val="FontStyle28"/>
          <w:sz w:val="24"/>
          <w:szCs w:val="24"/>
        </w:rPr>
        <w:t>89</w:t>
      </w:r>
      <w:r w:rsidR="00265661" w:rsidRPr="00027F97">
        <w:rPr>
          <w:rStyle w:val="FontStyle28"/>
          <w:sz w:val="24"/>
          <w:szCs w:val="24"/>
        </w:rPr>
        <w:t>. </w:t>
      </w:r>
      <w:r w:rsidR="00145FD5" w:rsidRPr="00027F97">
        <w:rPr>
          <w:rStyle w:val="FontStyle28"/>
          <w:sz w:val="24"/>
          <w:szCs w:val="24"/>
        </w:rPr>
        <w:t>Настоящее Соглашение, за исключением сведений, с</w:t>
      </w:r>
      <w:r w:rsidR="00265661" w:rsidRPr="00027F97">
        <w:rPr>
          <w:rStyle w:val="FontStyle28"/>
          <w:sz w:val="24"/>
          <w:szCs w:val="24"/>
        </w:rPr>
        <w:t xml:space="preserve">оставляющих государственную </w:t>
      </w:r>
      <w:r w:rsidR="00145FD5" w:rsidRPr="00027F97">
        <w:rPr>
          <w:rStyle w:val="FontStyle28"/>
          <w:sz w:val="24"/>
          <w:szCs w:val="24"/>
        </w:rPr>
        <w:t>и коммерческую тайну, подлежит размещению на официальном сайте</w:t>
      </w:r>
      <w:r w:rsidR="00265661" w:rsidRPr="00027F97">
        <w:rPr>
          <w:rStyle w:val="FontStyle28"/>
          <w:sz w:val="24"/>
          <w:szCs w:val="24"/>
        </w:rPr>
        <w:t>:</w:t>
      </w:r>
      <w:r w:rsidR="006115DE" w:rsidRPr="00027F97">
        <w:rPr>
          <w:rStyle w:val="FontStyle28"/>
          <w:sz w:val="24"/>
          <w:szCs w:val="24"/>
        </w:rPr>
        <w:t xml:space="preserve"> </w:t>
      </w:r>
      <w:hyperlink r:id="rId8" w:history="1">
        <w:r w:rsidR="006115DE" w:rsidRPr="00027F97">
          <w:rPr>
            <w:rStyle w:val="ad"/>
            <w:rFonts w:ascii="Times New Roman" w:hAnsi="Times New Roman"/>
            <w:color w:val="auto"/>
            <w:u w:val="none"/>
          </w:rPr>
          <w:t>https://torgi.gov.ru</w:t>
        </w:r>
      </w:hyperlink>
      <w:r w:rsidR="006115DE" w:rsidRPr="00027F97">
        <w:rPr>
          <w:rStyle w:val="FontStyle28"/>
          <w:sz w:val="24"/>
          <w:szCs w:val="24"/>
        </w:rPr>
        <w:t xml:space="preserve">, </w:t>
      </w:r>
      <w:r w:rsidR="00A31586" w:rsidRPr="00027F97">
        <w:rPr>
          <w:rFonts w:ascii="Times New Roman" w:hAnsi="Times New Roman"/>
        </w:rPr>
        <w:t>https://mamalaevka.ru.</w:t>
      </w:r>
    </w:p>
    <w:p w:rsidR="003E56BD" w:rsidRPr="00027F97" w:rsidRDefault="00265661" w:rsidP="0043054F">
      <w:pPr>
        <w:pStyle w:val="Standard"/>
        <w:suppressAutoHyphens w:val="0"/>
        <w:autoSpaceDE w:val="0"/>
        <w:jc w:val="center"/>
        <w:rPr>
          <w:rFonts w:eastAsia="Times New Roman" w:cs="Times New Roman"/>
          <w:b/>
          <w:bCs/>
          <w:kern w:val="0"/>
          <w:lang w:val="ru-RU" w:eastAsia="ru-RU" w:bidi="ar-SA"/>
        </w:rPr>
      </w:pPr>
      <w:r w:rsidRPr="00027F97">
        <w:rPr>
          <w:rFonts w:eastAsia="Times New Roman" w:cs="Times New Roman"/>
          <w:b/>
          <w:bCs/>
          <w:kern w:val="0"/>
          <w:lang w:val="ru-RU" w:eastAsia="ru-RU" w:bidi="ar-SA"/>
        </w:rPr>
        <w:t>XX. </w:t>
      </w:r>
      <w:r w:rsidR="003E56BD" w:rsidRPr="00027F97">
        <w:rPr>
          <w:rFonts w:eastAsia="Times New Roman" w:cs="Times New Roman"/>
          <w:b/>
          <w:bCs/>
          <w:kern w:val="0"/>
          <w:lang w:val="ru-RU" w:eastAsia="ru-RU" w:bidi="ar-SA"/>
        </w:rPr>
        <w:t xml:space="preserve">Исключительные права </w:t>
      </w:r>
    </w:p>
    <w:p w:rsidR="003E56BD" w:rsidRPr="00027F97" w:rsidRDefault="003E56BD" w:rsidP="0043054F">
      <w:pPr>
        <w:pStyle w:val="Standard"/>
        <w:suppressAutoHyphens w:val="0"/>
        <w:autoSpaceDE w:val="0"/>
        <w:jc w:val="center"/>
        <w:rPr>
          <w:rFonts w:eastAsia="Times New Roman" w:cs="Times New Roman"/>
          <w:b/>
          <w:bCs/>
          <w:kern w:val="0"/>
          <w:lang w:val="ru-RU" w:eastAsia="ru-RU" w:bidi="ar-SA"/>
        </w:rPr>
      </w:pPr>
      <w:r w:rsidRPr="00027F97">
        <w:rPr>
          <w:rFonts w:eastAsia="Times New Roman" w:cs="Times New Roman"/>
          <w:b/>
          <w:bCs/>
          <w:kern w:val="0"/>
          <w:lang w:val="ru-RU" w:eastAsia="ru-RU" w:bidi="ar-SA"/>
        </w:rPr>
        <w:t>на результаты интеллектуальной деятельности</w:t>
      </w:r>
    </w:p>
    <w:p w:rsidR="003E56BD" w:rsidRPr="00027F97" w:rsidRDefault="00A03F51" w:rsidP="0043054F">
      <w:pPr>
        <w:pStyle w:val="Standard"/>
        <w:suppressAutoHyphens w:val="0"/>
        <w:autoSpaceDE w:val="0"/>
        <w:ind w:firstLine="567"/>
        <w:jc w:val="both"/>
        <w:rPr>
          <w:rStyle w:val="FontStyle28"/>
          <w:rFonts w:eastAsia="Times New Roman"/>
          <w:kern w:val="0"/>
          <w:sz w:val="24"/>
          <w:szCs w:val="24"/>
          <w:lang w:val="ru-RU" w:eastAsia="ru-RU" w:bidi="ar-SA"/>
        </w:rPr>
      </w:pPr>
      <w:r w:rsidRPr="00027F97">
        <w:rPr>
          <w:rStyle w:val="FontStyle28"/>
          <w:rFonts w:eastAsia="Times New Roman"/>
          <w:kern w:val="0"/>
          <w:sz w:val="24"/>
          <w:szCs w:val="24"/>
          <w:lang w:val="ru-RU" w:eastAsia="ru-RU" w:bidi="ar-SA"/>
        </w:rPr>
        <w:t>90</w:t>
      </w:r>
      <w:r w:rsidR="003E56BD" w:rsidRPr="00027F97">
        <w:rPr>
          <w:rStyle w:val="FontStyle28"/>
          <w:rFonts w:eastAsia="Times New Roman"/>
          <w:kern w:val="0"/>
          <w:sz w:val="24"/>
          <w:szCs w:val="24"/>
          <w:lang w:eastAsia="ru-RU" w:bidi="ar-SA"/>
        </w:rPr>
        <w:t>.</w:t>
      </w:r>
      <w:r w:rsidR="00265661" w:rsidRPr="00027F97">
        <w:rPr>
          <w:rStyle w:val="FontStyle28"/>
          <w:rFonts w:eastAsia="Times New Roman"/>
          <w:kern w:val="0"/>
          <w:sz w:val="24"/>
          <w:szCs w:val="24"/>
          <w:lang w:val="ru-RU" w:eastAsia="ru-RU" w:bidi="ar-SA"/>
        </w:rPr>
        <w:t> </w:t>
      </w:r>
      <w:r w:rsidR="003E56BD" w:rsidRPr="00027F97">
        <w:rPr>
          <w:rStyle w:val="FontStyle28"/>
          <w:rFonts w:eastAsia="Times New Roman"/>
          <w:kern w:val="0"/>
          <w:sz w:val="24"/>
          <w:szCs w:val="24"/>
          <w:lang w:val="ru-RU" w:eastAsia="ru-RU" w:bidi="ar-SA"/>
        </w:rPr>
        <w:t>Концессионеру принадлежат исключительные права на результаты интеллектуальной деятельности, полученные Концессионером за свой счет при исполнении настоящего Соглашения.</w:t>
      </w:r>
    </w:p>
    <w:p w:rsidR="003E56BD" w:rsidRPr="00027F97" w:rsidRDefault="003E56BD" w:rsidP="0043054F">
      <w:pPr>
        <w:pStyle w:val="Style21"/>
        <w:widowControl/>
        <w:tabs>
          <w:tab w:val="left" w:pos="1087"/>
        </w:tabs>
        <w:spacing w:line="240" w:lineRule="auto"/>
        <w:ind w:firstLine="567"/>
        <w:contextualSpacing/>
        <w:rPr>
          <w:rFonts w:ascii="Times New Roman" w:hAnsi="Times New Roman"/>
          <w:lang w:val="de-DE"/>
        </w:rPr>
      </w:pPr>
    </w:p>
    <w:p w:rsidR="00145FD5" w:rsidRPr="00027F97" w:rsidRDefault="00145FD5" w:rsidP="0043054F">
      <w:pPr>
        <w:pStyle w:val="ConsPlusNormal"/>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X</w:t>
      </w:r>
      <w:r w:rsidRPr="00027F97">
        <w:rPr>
          <w:rFonts w:ascii="Times New Roman" w:hAnsi="Times New Roman" w:cs="Times New Roman"/>
          <w:b/>
          <w:bCs/>
          <w:sz w:val="24"/>
          <w:szCs w:val="24"/>
          <w:lang w:val="en-US"/>
        </w:rPr>
        <w:t>X</w:t>
      </w:r>
      <w:r w:rsidR="00A05EC3" w:rsidRPr="00027F97">
        <w:rPr>
          <w:rFonts w:ascii="Times New Roman" w:hAnsi="Times New Roman" w:cs="Times New Roman"/>
          <w:b/>
          <w:bCs/>
          <w:sz w:val="24"/>
          <w:szCs w:val="24"/>
          <w:lang w:val="en-US"/>
        </w:rPr>
        <w:t>I</w:t>
      </w:r>
      <w:r w:rsidR="00265661" w:rsidRPr="00027F97">
        <w:rPr>
          <w:rFonts w:ascii="Times New Roman" w:hAnsi="Times New Roman" w:cs="Times New Roman"/>
          <w:b/>
          <w:bCs/>
          <w:sz w:val="24"/>
          <w:szCs w:val="24"/>
        </w:rPr>
        <w:t>. </w:t>
      </w:r>
      <w:r w:rsidRPr="00027F97">
        <w:rPr>
          <w:rFonts w:ascii="Times New Roman" w:hAnsi="Times New Roman" w:cs="Times New Roman"/>
          <w:b/>
          <w:bCs/>
          <w:sz w:val="24"/>
          <w:szCs w:val="24"/>
        </w:rPr>
        <w:t>Заключительные положения</w:t>
      </w:r>
    </w:p>
    <w:p w:rsidR="00145FD5" w:rsidRPr="00027F97" w:rsidRDefault="00A03F51" w:rsidP="0043054F">
      <w:pPr>
        <w:pStyle w:val="ConsPlusNormal"/>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91</w:t>
      </w:r>
      <w:r w:rsidR="00265661" w:rsidRPr="00027F97">
        <w:rPr>
          <w:rFonts w:ascii="Times New Roman" w:hAnsi="Times New Roman" w:cs="Times New Roman"/>
          <w:sz w:val="24"/>
          <w:szCs w:val="24"/>
        </w:rPr>
        <w:t>. Сторона, изменившая свое</w:t>
      </w:r>
      <w:r w:rsidR="00145FD5" w:rsidRPr="00027F97">
        <w:rPr>
          <w:rFonts w:ascii="Times New Roman" w:hAnsi="Times New Roman" w:cs="Times New Roman"/>
          <w:sz w:val="24"/>
          <w:szCs w:val="24"/>
        </w:rPr>
        <w:t xml:space="preserve"> местонахождение и (или) реквизиты, обязана сообщить об этом другой Стороне в течение 10 </w:t>
      </w:r>
      <w:r w:rsidR="003E56BD" w:rsidRPr="00027F97">
        <w:rPr>
          <w:rFonts w:ascii="Times New Roman" w:hAnsi="Times New Roman" w:cs="Times New Roman"/>
          <w:sz w:val="24"/>
          <w:szCs w:val="24"/>
        </w:rPr>
        <w:t xml:space="preserve">(десяти) </w:t>
      </w:r>
      <w:r w:rsidR="00145FD5" w:rsidRPr="00027F97">
        <w:rPr>
          <w:rFonts w:ascii="Times New Roman" w:hAnsi="Times New Roman" w:cs="Times New Roman"/>
          <w:sz w:val="24"/>
          <w:szCs w:val="24"/>
        </w:rPr>
        <w:t>календарных дней с даты данного изменения.</w:t>
      </w:r>
    </w:p>
    <w:p w:rsidR="00145FD5" w:rsidRPr="00027F97" w:rsidRDefault="00A03F51" w:rsidP="0043054F">
      <w:pPr>
        <w:pStyle w:val="ConsPlusNonformat"/>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92</w:t>
      </w:r>
      <w:r w:rsidR="00265661" w:rsidRPr="00027F97">
        <w:rPr>
          <w:rFonts w:ascii="Times New Roman" w:hAnsi="Times New Roman" w:cs="Times New Roman"/>
          <w:sz w:val="24"/>
          <w:szCs w:val="24"/>
        </w:rPr>
        <w:t>. </w:t>
      </w:r>
      <w:r w:rsidR="00145FD5" w:rsidRPr="00027F97">
        <w:rPr>
          <w:rFonts w:ascii="Times New Roman" w:hAnsi="Times New Roman" w:cs="Times New Roman"/>
          <w:sz w:val="24"/>
          <w:szCs w:val="24"/>
        </w:rPr>
        <w:t>Настоящее Соглашени</w:t>
      </w:r>
      <w:r w:rsidR="00651E91" w:rsidRPr="00027F97">
        <w:rPr>
          <w:rFonts w:ascii="Times New Roman" w:hAnsi="Times New Roman" w:cs="Times New Roman"/>
          <w:sz w:val="24"/>
          <w:szCs w:val="24"/>
        </w:rPr>
        <w:t xml:space="preserve">е составлено на русском языке в </w:t>
      </w:r>
      <w:r w:rsidR="007628A9" w:rsidRPr="00027F97">
        <w:rPr>
          <w:rFonts w:ascii="Times New Roman" w:hAnsi="Times New Roman" w:cs="Times New Roman"/>
          <w:sz w:val="24"/>
          <w:szCs w:val="24"/>
        </w:rPr>
        <w:t>2</w:t>
      </w:r>
      <w:r w:rsidR="00651E91" w:rsidRPr="00027F97">
        <w:rPr>
          <w:rFonts w:ascii="Times New Roman" w:hAnsi="Times New Roman" w:cs="Times New Roman"/>
          <w:sz w:val="24"/>
          <w:szCs w:val="24"/>
        </w:rPr>
        <w:t xml:space="preserve"> </w:t>
      </w:r>
      <w:r w:rsidR="00145FD5" w:rsidRPr="00027F97">
        <w:rPr>
          <w:rFonts w:ascii="Times New Roman" w:hAnsi="Times New Roman" w:cs="Times New Roman"/>
          <w:sz w:val="24"/>
          <w:szCs w:val="24"/>
        </w:rPr>
        <w:t xml:space="preserve"> (</w:t>
      </w:r>
      <w:r w:rsidR="007628A9" w:rsidRPr="00027F97">
        <w:rPr>
          <w:rFonts w:ascii="Times New Roman" w:hAnsi="Times New Roman" w:cs="Times New Roman"/>
          <w:sz w:val="24"/>
          <w:szCs w:val="24"/>
        </w:rPr>
        <w:t>двух</w:t>
      </w:r>
      <w:r w:rsidR="00145FD5" w:rsidRPr="00027F97">
        <w:rPr>
          <w:rFonts w:ascii="Times New Roman" w:hAnsi="Times New Roman" w:cs="Times New Roman"/>
          <w:sz w:val="24"/>
          <w:szCs w:val="24"/>
        </w:rPr>
        <w:t>) подлинных экземплярах, имеющих равную юридическую силу, из них – по одному экземпляру для каждой Стороны</w:t>
      </w:r>
      <w:r w:rsidR="007628A9" w:rsidRPr="00027F97">
        <w:rPr>
          <w:rFonts w:ascii="Times New Roman" w:hAnsi="Times New Roman" w:cs="Times New Roman"/>
          <w:sz w:val="24"/>
          <w:szCs w:val="24"/>
        </w:rPr>
        <w:t>.</w:t>
      </w:r>
      <w:r w:rsidR="00265661" w:rsidRPr="00027F97">
        <w:rPr>
          <w:rFonts w:ascii="Times New Roman" w:hAnsi="Times New Roman" w:cs="Times New Roman"/>
          <w:sz w:val="24"/>
          <w:szCs w:val="24"/>
        </w:rPr>
        <w:t xml:space="preserve"> </w:t>
      </w:r>
    </w:p>
    <w:p w:rsidR="00145FD5" w:rsidRPr="00027F97" w:rsidRDefault="00A03F51" w:rsidP="0043054F">
      <w:pPr>
        <w:pStyle w:val="ConsPlusNonformat"/>
        <w:ind w:firstLine="567"/>
        <w:contextualSpacing/>
        <w:jc w:val="both"/>
        <w:rPr>
          <w:rFonts w:ascii="Times New Roman" w:hAnsi="Times New Roman" w:cs="Times New Roman"/>
          <w:sz w:val="24"/>
          <w:szCs w:val="24"/>
        </w:rPr>
      </w:pPr>
      <w:r w:rsidRPr="00027F97">
        <w:rPr>
          <w:rFonts w:ascii="Times New Roman" w:hAnsi="Times New Roman" w:cs="Times New Roman"/>
          <w:sz w:val="24"/>
          <w:szCs w:val="24"/>
        </w:rPr>
        <w:t>93</w:t>
      </w:r>
      <w:r w:rsidR="00265661" w:rsidRPr="00027F97">
        <w:rPr>
          <w:rFonts w:ascii="Times New Roman" w:hAnsi="Times New Roman" w:cs="Times New Roman"/>
          <w:sz w:val="24"/>
          <w:szCs w:val="24"/>
        </w:rPr>
        <w:t>. </w:t>
      </w:r>
      <w:r w:rsidR="00145FD5" w:rsidRPr="00027F97">
        <w:rPr>
          <w:rFonts w:ascii="Times New Roman" w:hAnsi="Times New Roman" w:cs="Times New Roman"/>
          <w:sz w:val="24"/>
          <w:szCs w:val="24"/>
        </w:rPr>
        <w:t>Все приложения и дополнительные соглашени</w:t>
      </w:r>
      <w:r w:rsidR="00265661" w:rsidRPr="00027F97">
        <w:rPr>
          <w:rFonts w:ascii="Times New Roman" w:hAnsi="Times New Roman" w:cs="Times New Roman"/>
          <w:sz w:val="24"/>
          <w:szCs w:val="24"/>
        </w:rPr>
        <w:t xml:space="preserve">я к настоящему Соглашению, как </w:t>
      </w:r>
      <w:r w:rsidR="00145FD5" w:rsidRPr="00027F97">
        <w:rPr>
          <w:rFonts w:ascii="Times New Roman" w:hAnsi="Times New Roman" w:cs="Times New Roman"/>
          <w:sz w:val="24"/>
          <w:szCs w:val="24"/>
        </w:rPr>
        <w:t>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rsidR="003C77CD" w:rsidRPr="00AF4FB2" w:rsidRDefault="00154919" w:rsidP="003C77CD">
      <w:pPr>
        <w:widowControl w:val="0"/>
        <w:autoSpaceDE w:val="0"/>
        <w:autoSpaceDN w:val="0"/>
        <w:adjustRightInd w:val="0"/>
        <w:contextualSpacing/>
        <w:jc w:val="both"/>
        <w:rPr>
          <w:rFonts w:ascii="Times New Roman" w:hAnsi="Times New Roman" w:cs="Times New Roman"/>
          <w:sz w:val="24"/>
          <w:szCs w:val="24"/>
        </w:rPr>
      </w:pPr>
      <w:r w:rsidRPr="00AF4FB2">
        <w:rPr>
          <w:rFonts w:ascii="Times New Roman" w:hAnsi="Times New Roman" w:cs="Times New Roman"/>
          <w:sz w:val="24"/>
          <w:szCs w:val="24"/>
        </w:rPr>
        <w:t>Приложение№</w:t>
      </w:r>
      <w:r w:rsidR="007628A9" w:rsidRPr="00AF4FB2">
        <w:rPr>
          <w:rFonts w:ascii="Times New Roman" w:hAnsi="Times New Roman" w:cs="Times New Roman"/>
          <w:sz w:val="24"/>
          <w:szCs w:val="24"/>
        </w:rPr>
        <w:t xml:space="preserve"> </w:t>
      </w:r>
      <w:r w:rsidRPr="00AF4FB2">
        <w:rPr>
          <w:rFonts w:ascii="Times New Roman" w:hAnsi="Times New Roman" w:cs="Times New Roman"/>
          <w:sz w:val="24"/>
          <w:szCs w:val="24"/>
        </w:rPr>
        <w:t>1</w:t>
      </w:r>
      <w:r w:rsidR="003C77CD" w:rsidRPr="00AF4FB2">
        <w:rPr>
          <w:rFonts w:ascii="Times New Roman" w:hAnsi="Times New Roman" w:cs="Times New Roman"/>
          <w:sz w:val="24"/>
          <w:szCs w:val="24"/>
        </w:rPr>
        <w:t>. Сведения об объектах концессионного соглашения.</w:t>
      </w:r>
    </w:p>
    <w:p w:rsidR="00265661" w:rsidRPr="00AF4FB2" w:rsidRDefault="003C77CD" w:rsidP="00154919">
      <w:pPr>
        <w:widowControl w:val="0"/>
        <w:autoSpaceDE w:val="0"/>
        <w:autoSpaceDN w:val="0"/>
        <w:adjustRightInd w:val="0"/>
        <w:contextualSpacing/>
        <w:jc w:val="both"/>
        <w:rPr>
          <w:rFonts w:ascii="Times New Roman" w:hAnsi="Times New Roman" w:cs="Times New Roman"/>
          <w:sz w:val="24"/>
          <w:szCs w:val="24"/>
        </w:rPr>
      </w:pPr>
      <w:r w:rsidRPr="00AF4FB2">
        <w:rPr>
          <w:rFonts w:ascii="Times New Roman" w:hAnsi="Times New Roman" w:cs="Times New Roman"/>
          <w:sz w:val="24"/>
          <w:szCs w:val="24"/>
        </w:rPr>
        <w:t>Приложение№</w:t>
      </w:r>
      <w:r w:rsidR="007628A9" w:rsidRPr="00AF4FB2">
        <w:rPr>
          <w:rFonts w:ascii="Times New Roman" w:hAnsi="Times New Roman" w:cs="Times New Roman"/>
          <w:sz w:val="24"/>
          <w:szCs w:val="24"/>
        </w:rPr>
        <w:t xml:space="preserve"> </w:t>
      </w:r>
      <w:r w:rsidRPr="00AF4FB2">
        <w:rPr>
          <w:rFonts w:ascii="Times New Roman" w:hAnsi="Times New Roman" w:cs="Times New Roman"/>
          <w:sz w:val="24"/>
          <w:szCs w:val="24"/>
        </w:rPr>
        <w:t>2. Задание на реконструкцию объектов концессионного соглашения.</w:t>
      </w:r>
    </w:p>
    <w:p w:rsidR="003C77CD" w:rsidRPr="00AF4FB2" w:rsidRDefault="003C77CD" w:rsidP="00154919">
      <w:pPr>
        <w:widowControl w:val="0"/>
        <w:autoSpaceDE w:val="0"/>
        <w:autoSpaceDN w:val="0"/>
        <w:adjustRightInd w:val="0"/>
        <w:contextualSpacing/>
        <w:jc w:val="both"/>
        <w:rPr>
          <w:rFonts w:ascii="Times New Roman" w:hAnsi="Times New Roman" w:cs="Times New Roman"/>
          <w:sz w:val="24"/>
          <w:szCs w:val="24"/>
        </w:rPr>
      </w:pPr>
      <w:r w:rsidRPr="00AF4FB2">
        <w:rPr>
          <w:rFonts w:ascii="Times New Roman" w:hAnsi="Times New Roman" w:cs="Times New Roman"/>
          <w:sz w:val="24"/>
          <w:szCs w:val="24"/>
        </w:rPr>
        <w:t>Приложение №</w:t>
      </w:r>
      <w:r w:rsidR="007628A9" w:rsidRPr="00AF4FB2">
        <w:rPr>
          <w:rFonts w:ascii="Times New Roman" w:hAnsi="Times New Roman" w:cs="Times New Roman"/>
          <w:sz w:val="24"/>
          <w:szCs w:val="24"/>
        </w:rPr>
        <w:t xml:space="preserve"> </w:t>
      </w:r>
      <w:r w:rsidRPr="00AF4FB2">
        <w:rPr>
          <w:rFonts w:ascii="Times New Roman" w:hAnsi="Times New Roman" w:cs="Times New Roman"/>
          <w:sz w:val="24"/>
          <w:szCs w:val="24"/>
        </w:rPr>
        <w:t>3. Значения долгосрочных параметров регулирования деятельности Концессионера на оказываемые услуги.</w:t>
      </w:r>
    </w:p>
    <w:p w:rsidR="003C77CD" w:rsidRDefault="003C77CD" w:rsidP="003C77CD">
      <w:pPr>
        <w:widowControl w:val="0"/>
        <w:autoSpaceDE w:val="0"/>
        <w:autoSpaceDN w:val="0"/>
        <w:adjustRightInd w:val="0"/>
        <w:contextualSpacing/>
        <w:jc w:val="both"/>
        <w:rPr>
          <w:rFonts w:ascii="Times New Roman" w:hAnsi="Times New Roman" w:cs="Times New Roman"/>
          <w:sz w:val="24"/>
          <w:szCs w:val="24"/>
        </w:rPr>
      </w:pPr>
      <w:r w:rsidRPr="00027F97">
        <w:rPr>
          <w:rFonts w:ascii="Times New Roman" w:hAnsi="Times New Roman" w:cs="Times New Roman"/>
          <w:sz w:val="24"/>
          <w:szCs w:val="24"/>
        </w:rPr>
        <w:t>Приложение №</w:t>
      </w:r>
      <w:r w:rsidR="007628A9" w:rsidRPr="00027F97">
        <w:rPr>
          <w:rFonts w:ascii="Times New Roman" w:hAnsi="Times New Roman" w:cs="Times New Roman"/>
          <w:sz w:val="24"/>
          <w:szCs w:val="24"/>
        </w:rPr>
        <w:t xml:space="preserve"> </w:t>
      </w:r>
      <w:r w:rsidR="00264CE7">
        <w:rPr>
          <w:rFonts w:ascii="Times New Roman" w:hAnsi="Times New Roman" w:cs="Times New Roman"/>
          <w:sz w:val="24"/>
          <w:szCs w:val="24"/>
        </w:rPr>
        <w:t>4</w:t>
      </w:r>
      <w:r w:rsidRPr="00027F97">
        <w:rPr>
          <w:rFonts w:ascii="Times New Roman" w:hAnsi="Times New Roman" w:cs="Times New Roman"/>
          <w:sz w:val="24"/>
          <w:szCs w:val="24"/>
        </w:rPr>
        <w:t xml:space="preserve">. Порядок возмещения расходов Концессионера, подлежащих возмещению в соответствии с нормативными правовыми актами Российской Федерации в сфере </w:t>
      </w:r>
      <w:r w:rsidR="00A31586" w:rsidRPr="00027F97">
        <w:rPr>
          <w:rFonts w:ascii="Times New Roman" w:hAnsi="Times New Roman" w:cs="Times New Roman"/>
          <w:sz w:val="24"/>
          <w:szCs w:val="24"/>
        </w:rPr>
        <w:t>вод</w:t>
      </w:r>
      <w:r w:rsidRPr="00027F97">
        <w:rPr>
          <w:rFonts w:ascii="Times New Roman" w:hAnsi="Times New Roman" w:cs="Times New Roman"/>
          <w:sz w:val="24"/>
          <w:szCs w:val="24"/>
        </w:rPr>
        <w:t xml:space="preserve">оснабжения, и не возмещенных ему на момент окончания срока действия </w:t>
      </w:r>
      <w:r w:rsidRPr="00027F97">
        <w:rPr>
          <w:rFonts w:ascii="Times New Roman" w:hAnsi="Times New Roman" w:cs="Times New Roman"/>
          <w:sz w:val="24"/>
          <w:szCs w:val="24"/>
        </w:rPr>
        <w:lastRenderedPageBreak/>
        <w:t>Соглашения.</w:t>
      </w:r>
    </w:p>
    <w:p w:rsidR="00AF4FB2" w:rsidRDefault="00AF4FB2" w:rsidP="00AF4F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5. </w:t>
      </w:r>
      <w:r>
        <w:rPr>
          <w:rFonts w:ascii="Times New Roman" w:hAnsi="Times New Roman" w:cs="Times New Roman"/>
          <w:sz w:val="24"/>
          <w:szCs w:val="24"/>
        </w:rPr>
        <w:t>А</w:t>
      </w:r>
      <w:r w:rsidRPr="007E77D5">
        <w:rPr>
          <w:rFonts w:ascii="Times New Roman" w:hAnsi="Times New Roman" w:cs="Times New Roman"/>
          <w:sz w:val="24"/>
          <w:szCs w:val="24"/>
        </w:rPr>
        <w:t>кт</w:t>
      </w:r>
      <w:r>
        <w:rPr>
          <w:rFonts w:ascii="Times New Roman" w:hAnsi="Times New Roman" w:cs="Times New Roman"/>
          <w:sz w:val="24"/>
          <w:szCs w:val="24"/>
        </w:rPr>
        <w:t xml:space="preserve"> об исполнении Концессионером своих обязательств по </w:t>
      </w:r>
      <w:r>
        <w:rPr>
          <w:rFonts w:ascii="Times New Roman" w:hAnsi="Times New Roman" w:cs="Times New Roman"/>
          <w:sz w:val="24"/>
          <w:szCs w:val="24"/>
        </w:rPr>
        <w:t>р</w:t>
      </w:r>
      <w:r>
        <w:rPr>
          <w:rFonts w:ascii="Times New Roman" w:hAnsi="Times New Roman" w:cs="Times New Roman"/>
          <w:sz w:val="24"/>
          <w:szCs w:val="24"/>
        </w:rPr>
        <w:t>еконструкции Объекта Соглашения</w:t>
      </w:r>
    </w:p>
    <w:p w:rsidR="00AF4FB2" w:rsidRPr="00027F97" w:rsidRDefault="00AF4FB2" w:rsidP="003C77CD">
      <w:pPr>
        <w:widowControl w:val="0"/>
        <w:autoSpaceDE w:val="0"/>
        <w:autoSpaceDN w:val="0"/>
        <w:adjustRightInd w:val="0"/>
        <w:contextualSpacing/>
        <w:jc w:val="both"/>
        <w:rPr>
          <w:rFonts w:ascii="Times New Roman" w:hAnsi="Times New Roman" w:cs="Times New Roman"/>
          <w:sz w:val="24"/>
          <w:szCs w:val="24"/>
        </w:rPr>
      </w:pPr>
    </w:p>
    <w:p w:rsidR="00145FD5" w:rsidRPr="00027F97" w:rsidRDefault="00145FD5" w:rsidP="0043054F">
      <w:pPr>
        <w:pStyle w:val="ConsPlusNonformat"/>
        <w:ind w:firstLine="567"/>
        <w:contextualSpacing/>
        <w:jc w:val="center"/>
        <w:rPr>
          <w:rFonts w:ascii="Times New Roman" w:hAnsi="Times New Roman" w:cs="Times New Roman"/>
          <w:b/>
          <w:bCs/>
          <w:sz w:val="24"/>
          <w:szCs w:val="24"/>
        </w:rPr>
      </w:pPr>
      <w:r w:rsidRPr="00027F97">
        <w:rPr>
          <w:rFonts w:ascii="Times New Roman" w:hAnsi="Times New Roman" w:cs="Times New Roman"/>
          <w:b/>
          <w:bCs/>
          <w:sz w:val="24"/>
          <w:szCs w:val="24"/>
        </w:rPr>
        <w:t>X</w:t>
      </w:r>
      <w:r w:rsidRPr="00027F97">
        <w:rPr>
          <w:rFonts w:ascii="Times New Roman" w:hAnsi="Times New Roman" w:cs="Times New Roman"/>
          <w:b/>
          <w:bCs/>
          <w:sz w:val="24"/>
          <w:szCs w:val="24"/>
          <w:lang w:val="en-US"/>
        </w:rPr>
        <w:t>X</w:t>
      </w:r>
      <w:r w:rsidR="00E223E1" w:rsidRPr="00027F97">
        <w:rPr>
          <w:rFonts w:ascii="Times New Roman" w:hAnsi="Times New Roman" w:cs="Times New Roman"/>
          <w:b/>
          <w:bCs/>
          <w:sz w:val="24"/>
          <w:szCs w:val="24"/>
        </w:rPr>
        <w:t>I</w:t>
      </w:r>
      <w:r w:rsidR="00A05EC3" w:rsidRPr="00027F97">
        <w:rPr>
          <w:rFonts w:ascii="Times New Roman" w:hAnsi="Times New Roman" w:cs="Times New Roman"/>
          <w:b/>
          <w:bCs/>
          <w:sz w:val="24"/>
          <w:szCs w:val="24"/>
          <w:lang w:val="en-US"/>
        </w:rPr>
        <w:t>I</w:t>
      </w:r>
      <w:r w:rsidR="00265661" w:rsidRPr="00027F97">
        <w:rPr>
          <w:rFonts w:ascii="Times New Roman" w:hAnsi="Times New Roman" w:cs="Times New Roman"/>
          <w:b/>
          <w:bCs/>
          <w:sz w:val="24"/>
          <w:szCs w:val="24"/>
        </w:rPr>
        <w:t>. </w:t>
      </w:r>
      <w:r w:rsidRPr="00027F97">
        <w:rPr>
          <w:rFonts w:ascii="Times New Roman" w:hAnsi="Times New Roman" w:cs="Times New Roman"/>
          <w:b/>
          <w:bCs/>
          <w:sz w:val="24"/>
          <w:szCs w:val="24"/>
        </w:rPr>
        <w:t>Адреса и реквизиты Сторон</w:t>
      </w:r>
    </w:p>
    <w:p w:rsidR="00E223E1" w:rsidRPr="00027F97" w:rsidRDefault="00145FD5" w:rsidP="0043054F">
      <w:pPr>
        <w:spacing w:after="0" w:line="240" w:lineRule="auto"/>
        <w:contextualSpacing/>
        <w:jc w:val="both"/>
        <w:rPr>
          <w:rFonts w:ascii="Times New Roman" w:hAnsi="Times New Roman" w:cs="Times New Roman"/>
          <w:sz w:val="24"/>
          <w:szCs w:val="24"/>
        </w:rPr>
      </w:pPr>
      <w:r w:rsidRPr="00027F97">
        <w:rPr>
          <w:rFonts w:ascii="Times New Roman" w:hAnsi="Times New Roman" w:cs="Times New Roman"/>
          <w:b/>
          <w:bCs/>
          <w:sz w:val="24"/>
          <w:szCs w:val="24"/>
        </w:rPr>
        <w:t>Концедент:</w:t>
      </w:r>
    </w:p>
    <w:p w:rsidR="00651E91" w:rsidRPr="00027F97" w:rsidRDefault="00A31586" w:rsidP="0043054F">
      <w:pPr>
        <w:spacing w:after="0" w:line="240" w:lineRule="auto"/>
        <w:contextualSpacing/>
        <w:jc w:val="both"/>
        <w:rPr>
          <w:rFonts w:ascii="Times New Roman" w:hAnsi="Times New Roman" w:cs="Times New Roman"/>
          <w:b/>
          <w:sz w:val="24"/>
          <w:szCs w:val="24"/>
        </w:rPr>
      </w:pPr>
      <w:r w:rsidRPr="00027F97">
        <w:rPr>
          <w:rFonts w:ascii="Times New Roman" w:hAnsi="Times New Roman" w:cs="Times New Roman"/>
          <w:b/>
          <w:sz w:val="24"/>
          <w:szCs w:val="24"/>
        </w:rPr>
        <w:t xml:space="preserve">Администрация </w:t>
      </w:r>
      <w:r w:rsidR="005E4DED">
        <w:rPr>
          <w:rFonts w:ascii="Times New Roman" w:hAnsi="Times New Roman" w:cs="Times New Roman"/>
          <w:b/>
          <w:sz w:val="24"/>
          <w:szCs w:val="24"/>
        </w:rPr>
        <w:t>Рогне</w:t>
      </w:r>
      <w:r w:rsidR="009A1285">
        <w:rPr>
          <w:rFonts w:ascii="Times New Roman" w:hAnsi="Times New Roman" w:cs="Times New Roman"/>
          <w:b/>
          <w:sz w:val="24"/>
          <w:szCs w:val="24"/>
        </w:rPr>
        <w:t>динского района Брянской области</w:t>
      </w: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2"/>
        <w:gridCol w:w="6946"/>
      </w:tblGrid>
      <w:tr w:rsidR="00A31586" w:rsidRPr="00027F97" w:rsidTr="009A1285">
        <w:tc>
          <w:tcPr>
            <w:tcW w:w="2552" w:type="dxa"/>
          </w:tcPr>
          <w:p w:rsidR="00A31586" w:rsidRPr="00027F97" w:rsidRDefault="00A31586" w:rsidP="00A315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cs="Times New Roman"/>
                <w:sz w:val="24"/>
                <w:szCs w:val="24"/>
              </w:rPr>
            </w:pPr>
            <w:r w:rsidRPr="00027F97">
              <w:rPr>
                <w:rFonts w:ascii="Times New Roman" w:hAnsi="Times New Roman" w:cs="Times New Roman"/>
                <w:sz w:val="24"/>
                <w:szCs w:val="24"/>
              </w:rPr>
              <w:t>Адрес места нахождения</w:t>
            </w:r>
          </w:p>
        </w:tc>
        <w:tc>
          <w:tcPr>
            <w:tcW w:w="6946" w:type="dxa"/>
          </w:tcPr>
          <w:p w:rsidR="00A31586" w:rsidRPr="009A1285" w:rsidRDefault="009A1285" w:rsidP="003D45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rPr>
            </w:pPr>
            <w:r w:rsidRPr="009A1285">
              <w:rPr>
                <w:rFonts w:ascii="Times New Roman" w:hAnsi="Times New Roman" w:cs="Times New Roman"/>
              </w:rPr>
              <w:t xml:space="preserve">242770, Брянская область, Рогнединский район, рп Рогнедино, </w:t>
            </w:r>
            <w:r>
              <w:rPr>
                <w:rFonts w:ascii="Times New Roman" w:hAnsi="Times New Roman" w:cs="Times New Roman"/>
              </w:rPr>
              <w:t xml:space="preserve">                     </w:t>
            </w:r>
            <w:r w:rsidRPr="009A1285">
              <w:rPr>
                <w:rFonts w:ascii="Times New Roman" w:hAnsi="Times New Roman" w:cs="Times New Roman"/>
              </w:rPr>
              <w:t>ул. Ленина. д. 29</w:t>
            </w:r>
          </w:p>
        </w:tc>
      </w:tr>
      <w:tr w:rsidR="00A31586" w:rsidRPr="00027F97" w:rsidTr="009A1285">
        <w:tc>
          <w:tcPr>
            <w:tcW w:w="2552" w:type="dxa"/>
          </w:tcPr>
          <w:p w:rsidR="00A31586" w:rsidRPr="00027F97" w:rsidRDefault="00A31586" w:rsidP="00A315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cs="Times New Roman"/>
                <w:sz w:val="24"/>
                <w:szCs w:val="24"/>
              </w:rPr>
            </w:pPr>
            <w:r w:rsidRPr="00027F97">
              <w:rPr>
                <w:rFonts w:ascii="Times New Roman" w:hAnsi="Times New Roman" w:cs="Times New Roman"/>
                <w:sz w:val="24"/>
                <w:szCs w:val="24"/>
              </w:rPr>
              <w:t>ИНН/КПП</w:t>
            </w:r>
          </w:p>
        </w:tc>
        <w:tc>
          <w:tcPr>
            <w:tcW w:w="6946" w:type="dxa"/>
          </w:tcPr>
          <w:p w:rsidR="00A31586" w:rsidRPr="009A1285" w:rsidRDefault="009A1285" w:rsidP="003D45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rPr>
            </w:pPr>
            <w:r w:rsidRPr="009A1285">
              <w:rPr>
                <w:rFonts w:ascii="Times New Roman" w:hAnsi="Times New Roman" w:cs="Times New Roman"/>
              </w:rPr>
              <w:t>3225000340/324501001</w:t>
            </w:r>
          </w:p>
        </w:tc>
      </w:tr>
      <w:tr w:rsidR="00A31586" w:rsidRPr="00027F97" w:rsidTr="009A1285">
        <w:tc>
          <w:tcPr>
            <w:tcW w:w="2552" w:type="dxa"/>
          </w:tcPr>
          <w:p w:rsidR="00A31586" w:rsidRPr="00027F97" w:rsidRDefault="00A31586" w:rsidP="00A315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cs="Times New Roman"/>
                <w:sz w:val="24"/>
                <w:szCs w:val="24"/>
              </w:rPr>
            </w:pPr>
            <w:r w:rsidRPr="00027F97">
              <w:rPr>
                <w:rFonts w:ascii="Times New Roman" w:hAnsi="Times New Roman" w:cs="Times New Roman"/>
                <w:sz w:val="24"/>
                <w:szCs w:val="24"/>
              </w:rPr>
              <w:t>Счет</w:t>
            </w:r>
          </w:p>
        </w:tc>
        <w:tc>
          <w:tcPr>
            <w:tcW w:w="6946" w:type="dxa"/>
          </w:tcPr>
          <w:p w:rsidR="00A31586" w:rsidRPr="009A1285" w:rsidRDefault="009A1285" w:rsidP="003D45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rPr>
            </w:pPr>
            <w:r w:rsidRPr="009A1285">
              <w:rPr>
                <w:rFonts w:ascii="Times New Roman" w:hAnsi="Times New Roman" w:cs="Times New Roman"/>
              </w:rPr>
              <w:t>03231643156460002700</w:t>
            </w:r>
          </w:p>
        </w:tc>
      </w:tr>
      <w:tr w:rsidR="00A31586" w:rsidRPr="00027F97" w:rsidTr="009A1285">
        <w:tc>
          <w:tcPr>
            <w:tcW w:w="2552" w:type="dxa"/>
          </w:tcPr>
          <w:p w:rsidR="00A31586" w:rsidRPr="00027F97" w:rsidRDefault="00A31586" w:rsidP="00A315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cs="Times New Roman"/>
                <w:sz w:val="24"/>
                <w:szCs w:val="24"/>
              </w:rPr>
            </w:pPr>
            <w:r w:rsidRPr="00027F97">
              <w:rPr>
                <w:rFonts w:ascii="Times New Roman" w:hAnsi="Times New Roman" w:cs="Times New Roman"/>
                <w:sz w:val="24"/>
                <w:szCs w:val="24"/>
              </w:rPr>
              <w:t>Банк</w:t>
            </w:r>
          </w:p>
        </w:tc>
        <w:tc>
          <w:tcPr>
            <w:tcW w:w="6946" w:type="dxa"/>
          </w:tcPr>
          <w:p w:rsidR="00A31586" w:rsidRPr="009A1285" w:rsidRDefault="009A1285" w:rsidP="009A1285">
            <w:pPr>
              <w:spacing w:after="0" w:line="240" w:lineRule="auto"/>
              <w:rPr>
                <w:rFonts w:ascii="Times New Roman" w:hAnsi="Times New Roman" w:cs="Times New Roman"/>
              </w:rPr>
            </w:pPr>
            <w:r w:rsidRPr="009A1285">
              <w:rPr>
                <w:rFonts w:ascii="Times New Roman" w:hAnsi="Times New Roman" w:cs="Times New Roman"/>
              </w:rPr>
              <w:t>УФК по Брянской области Банк: отделение Брянск банка России //УФК по Брянской области г. Брянск</w:t>
            </w:r>
          </w:p>
        </w:tc>
      </w:tr>
      <w:tr w:rsidR="00A31586" w:rsidRPr="00027F97" w:rsidTr="009A1285">
        <w:tc>
          <w:tcPr>
            <w:tcW w:w="2552" w:type="dxa"/>
          </w:tcPr>
          <w:p w:rsidR="00A31586" w:rsidRPr="00027F97" w:rsidRDefault="00A31586" w:rsidP="00A315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cs="Times New Roman"/>
                <w:sz w:val="24"/>
                <w:szCs w:val="24"/>
              </w:rPr>
            </w:pPr>
            <w:r w:rsidRPr="00027F97">
              <w:rPr>
                <w:rFonts w:ascii="Times New Roman" w:hAnsi="Times New Roman" w:cs="Times New Roman"/>
                <w:sz w:val="24"/>
                <w:szCs w:val="24"/>
              </w:rPr>
              <w:t>Телефоны</w:t>
            </w:r>
          </w:p>
        </w:tc>
        <w:tc>
          <w:tcPr>
            <w:tcW w:w="6946" w:type="dxa"/>
          </w:tcPr>
          <w:p w:rsidR="00A31586" w:rsidRPr="009A1285" w:rsidRDefault="00A31586" w:rsidP="009A12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rPr>
            </w:pPr>
            <w:r w:rsidRPr="009A1285">
              <w:rPr>
                <w:rFonts w:ascii="Times New Roman" w:hAnsi="Times New Roman" w:cs="Times New Roman"/>
              </w:rPr>
              <w:t>8(</w:t>
            </w:r>
            <w:r w:rsidR="009A1285" w:rsidRPr="009A1285">
              <w:rPr>
                <w:rFonts w:ascii="Times New Roman" w:hAnsi="Times New Roman" w:cs="Times New Roman"/>
              </w:rPr>
              <w:t>48331</w:t>
            </w:r>
            <w:r w:rsidRPr="009A1285">
              <w:rPr>
                <w:rFonts w:ascii="Times New Roman" w:hAnsi="Times New Roman" w:cs="Times New Roman"/>
              </w:rPr>
              <w:t>)2</w:t>
            </w:r>
            <w:r w:rsidR="003D4588" w:rsidRPr="009A1285">
              <w:rPr>
                <w:rFonts w:ascii="Times New Roman" w:hAnsi="Times New Roman" w:cs="Times New Roman"/>
              </w:rPr>
              <w:t>-</w:t>
            </w:r>
            <w:r w:rsidR="009A1285" w:rsidRPr="009A1285">
              <w:rPr>
                <w:rFonts w:ascii="Times New Roman" w:hAnsi="Times New Roman" w:cs="Times New Roman"/>
              </w:rPr>
              <w:t>12</w:t>
            </w:r>
            <w:r w:rsidRPr="009A1285">
              <w:rPr>
                <w:rFonts w:ascii="Times New Roman" w:hAnsi="Times New Roman" w:cs="Times New Roman"/>
              </w:rPr>
              <w:t>-4</w:t>
            </w:r>
            <w:r w:rsidR="009A1285" w:rsidRPr="009A1285">
              <w:rPr>
                <w:rFonts w:ascii="Times New Roman" w:hAnsi="Times New Roman" w:cs="Times New Roman"/>
              </w:rPr>
              <w:t>9</w:t>
            </w:r>
          </w:p>
        </w:tc>
      </w:tr>
    </w:tbl>
    <w:p w:rsidR="002F21A8" w:rsidRPr="00027F97" w:rsidRDefault="002F21A8" w:rsidP="002F21A8">
      <w:pPr>
        <w:spacing w:after="0" w:line="240" w:lineRule="auto"/>
        <w:contextualSpacing/>
        <w:rPr>
          <w:rFonts w:ascii="Times New Roman" w:hAnsi="Times New Roman" w:cs="Times New Roman"/>
          <w:sz w:val="24"/>
          <w:szCs w:val="24"/>
        </w:rPr>
      </w:pPr>
    </w:p>
    <w:p w:rsidR="009A1285" w:rsidRDefault="009A1285" w:rsidP="002F21A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Глава а</w:t>
      </w:r>
      <w:r w:rsidR="002F21A8" w:rsidRPr="00027F97">
        <w:rPr>
          <w:rFonts w:ascii="Times New Roman" w:hAnsi="Times New Roman" w:cs="Times New Roman"/>
          <w:sz w:val="24"/>
          <w:szCs w:val="24"/>
        </w:rPr>
        <w:t>дминистраци</w:t>
      </w:r>
      <w:r>
        <w:rPr>
          <w:rFonts w:ascii="Times New Roman" w:hAnsi="Times New Roman" w:cs="Times New Roman"/>
          <w:sz w:val="24"/>
          <w:szCs w:val="24"/>
        </w:rPr>
        <w:t>и Рогнединского района</w:t>
      </w:r>
    </w:p>
    <w:p w:rsidR="00145FD5" w:rsidRPr="00027F97" w:rsidRDefault="00145FD5" w:rsidP="002F21A8">
      <w:pPr>
        <w:spacing w:after="0" w:line="240" w:lineRule="auto"/>
        <w:contextualSpacing/>
        <w:rPr>
          <w:rFonts w:ascii="Times New Roman" w:hAnsi="Times New Roman" w:cs="Times New Roman"/>
          <w:sz w:val="24"/>
          <w:szCs w:val="24"/>
        </w:rPr>
      </w:pPr>
      <w:r w:rsidRPr="00027F97">
        <w:rPr>
          <w:rFonts w:ascii="Times New Roman" w:hAnsi="Times New Roman" w:cs="Times New Roman"/>
          <w:sz w:val="24"/>
          <w:szCs w:val="24"/>
        </w:rPr>
        <w:t>____________________</w:t>
      </w:r>
      <w:r w:rsidR="009A1285">
        <w:rPr>
          <w:rFonts w:ascii="Times New Roman" w:hAnsi="Times New Roman" w:cs="Times New Roman"/>
          <w:sz w:val="24"/>
          <w:szCs w:val="24"/>
        </w:rPr>
        <w:t xml:space="preserve"> А.М. Денисов</w:t>
      </w:r>
    </w:p>
    <w:p w:rsidR="00265661" w:rsidRPr="00027F97" w:rsidRDefault="002F21A8" w:rsidP="0043054F">
      <w:pPr>
        <w:spacing w:after="0" w:line="240" w:lineRule="auto"/>
        <w:contextualSpacing/>
        <w:rPr>
          <w:rFonts w:ascii="Times New Roman" w:hAnsi="Times New Roman" w:cs="Times New Roman"/>
          <w:sz w:val="24"/>
          <w:szCs w:val="24"/>
        </w:rPr>
      </w:pPr>
      <w:r w:rsidRPr="00027F97">
        <w:rPr>
          <w:rFonts w:ascii="Times New Roman" w:hAnsi="Times New Roman" w:cs="Times New Roman"/>
          <w:sz w:val="24"/>
          <w:szCs w:val="24"/>
        </w:rPr>
        <w:t xml:space="preserve"> </w:t>
      </w:r>
    </w:p>
    <w:p w:rsidR="0029111C" w:rsidRPr="00027F97" w:rsidRDefault="00145FD5" w:rsidP="0043054F">
      <w:pPr>
        <w:widowControl w:val="0"/>
        <w:tabs>
          <w:tab w:val="left" w:pos="9639"/>
        </w:tabs>
        <w:autoSpaceDE w:val="0"/>
        <w:autoSpaceDN w:val="0"/>
        <w:adjustRightInd w:val="0"/>
        <w:spacing w:after="0" w:line="240" w:lineRule="auto"/>
        <w:rPr>
          <w:rFonts w:ascii="Times New Roman" w:hAnsi="Times New Roman" w:cs="Times New Roman"/>
          <w:b/>
          <w:bCs/>
          <w:sz w:val="24"/>
          <w:szCs w:val="24"/>
        </w:rPr>
      </w:pPr>
      <w:r w:rsidRPr="00027F97">
        <w:rPr>
          <w:rFonts w:ascii="Times New Roman" w:hAnsi="Times New Roman" w:cs="Times New Roman"/>
          <w:b/>
          <w:bCs/>
          <w:sz w:val="24"/>
          <w:szCs w:val="24"/>
        </w:rPr>
        <w:t xml:space="preserve">Концессионер: </w:t>
      </w:r>
    </w:p>
    <w:p w:rsidR="0029111C" w:rsidRPr="00027F97" w:rsidRDefault="00A31586" w:rsidP="0043054F">
      <w:pPr>
        <w:widowControl w:val="0"/>
        <w:tabs>
          <w:tab w:val="left" w:pos="9639"/>
        </w:tabs>
        <w:autoSpaceDE w:val="0"/>
        <w:autoSpaceDN w:val="0"/>
        <w:adjustRightInd w:val="0"/>
        <w:spacing w:after="0" w:line="240" w:lineRule="auto"/>
        <w:rPr>
          <w:rFonts w:ascii="Times New Roman" w:hAnsi="Times New Roman" w:cs="Times New Roman"/>
          <w:b/>
          <w:bCs/>
          <w:sz w:val="24"/>
          <w:szCs w:val="24"/>
        </w:rPr>
      </w:pPr>
      <w:r w:rsidRPr="00027F97">
        <w:rPr>
          <w:rFonts w:ascii="Times New Roman" w:hAnsi="Times New Roman" w:cs="Times New Roman"/>
          <w:b/>
          <w:bCs/>
          <w:sz w:val="24"/>
          <w:szCs w:val="24"/>
        </w:rPr>
        <w:t>__________________________________________________________________</w:t>
      </w:r>
    </w:p>
    <w:p w:rsidR="00A31586" w:rsidRPr="00027F97" w:rsidRDefault="00A31586" w:rsidP="0043054F">
      <w:pPr>
        <w:widowControl w:val="0"/>
        <w:tabs>
          <w:tab w:val="left" w:pos="9639"/>
        </w:tabs>
        <w:autoSpaceDE w:val="0"/>
        <w:autoSpaceDN w:val="0"/>
        <w:adjustRightInd w:val="0"/>
        <w:spacing w:after="0" w:line="240" w:lineRule="auto"/>
        <w:rPr>
          <w:rFonts w:ascii="Times New Roman" w:hAnsi="Times New Roman" w:cs="Times New Roman"/>
          <w:b/>
          <w:bCs/>
          <w:sz w:val="24"/>
          <w:szCs w:val="24"/>
        </w:rPr>
      </w:pP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25"/>
        <w:gridCol w:w="6973"/>
      </w:tblGrid>
      <w:tr w:rsidR="00A31586" w:rsidRPr="00027F97" w:rsidTr="00C233F0">
        <w:tc>
          <w:tcPr>
            <w:tcW w:w="2525" w:type="dxa"/>
          </w:tcPr>
          <w:p w:rsidR="00A31586" w:rsidRPr="00027F97" w:rsidRDefault="00A31586" w:rsidP="00C233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cs="Times New Roman"/>
                <w:sz w:val="24"/>
                <w:szCs w:val="24"/>
              </w:rPr>
            </w:pPr>
            <w:r w:rsidRPr="00027F97">
              <w:rPr>
                <w:rFonts w:ascii="Times New Roman" w:hAnsi="Times New Roman" w:cs="Times New Roman"/>
                <w:sz w:val="24"/>
                <w:szCs w:val="24"/>
              </w:rPr>
              <w:t>Адрес места нахождения</w:t>
            </w:r>
          </w:p>
        </w:tc>
        <w:tc>
          <w:tcPr>
            <w:tcW w:w="6973" w:type="dxa"/>
          </w:tcPr>
          <w:p w:rsidR="00A31586" w:rsidRPr="00027F97" w:rsidRDefault="00A31586" w:rsidP="00C233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sz w:val="24"/>
                <w:szCs w:val="24"/>
              </w:rPr>
            </w:pPr>
          </w:p>
        </w:tc>
      </w:tr>
      <w:tr w:rsidR="00A31586" w:rsidRPr="00027F97" w:rsidTr="00C233F0">
        <w:tc>
          <w:tcPr>
            <w:tcW w:w="2525" w:type="dxa"/>
          </w:tcPr>
          <w:p w:rsidR="00A31586" w:rsidRPr="00027F97" w:rsidRDefault="00A31586" w:rsidP="00C233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cs="Times New Roman"/>
                <w:sz w:val="24"/>
                <w:szCs w:val="24"/>
              </w:rPr>
            </w:pPr>
            <w:r w:rsidRPr="00027F97">
              <w:rPr>
                <w:rFonts w:ascii="Times New Roman" w:hAnsi="Times New Roman" w:cs="Times New Roman"/>
                <w:sz w:val="24"/>
                <w:szCs w:val="24"/>
              </w:rPr>
              <w:t>ИНН/КПП</w:t>
            </w:r>
          </w:p>
        </w:tc>
        <w:tc>
          <w:tcPr>
            <w:tcW w:w="6973" w:type="dxa"/>
          </w:tcPr>
          <w:p w:rsidR="00A31586" w:rsidRPr="00027F97" w:rsidRDefault="00A31586" w:rsidP="00C233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sz w:val="24"/>
                <w:szCs w:val="24"/>
              </w:rPr>
            </w:pPr>
          </w:p>
        </w:tc>
      </w:tr>
      <w:tr w:rsidR="00A31586" w:rsidRPr="00027F97" w:rsidTr="00C233F0">
        <w:tc>
          <w:tcPr>
            <w:tcW w:w="2525" w:type="dxa"/>
          </w:tcPr>
          <w:p w:rsidR="00A31586" w:rsidRPr="00027F97" w:rsidRDefault="00A31586" w:rsidP="00C233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cs="Times New Roman"/>
                <w:sz w:val="24"/>
                <w:szCs w:val="24"/>
              </w:rPr>
            </w:pPr>
            <w:r w:rsidRPr="00027F97">
              <w:rPr>
                <w:rFonts w:ascii="Times New Roman" w:hAnsi="Times New Roman" w:cs="Times New Roman"/>
                <w:sz w:val="24"/>
                <w:szCs w:val="24"/>
              </w:rPr>
              <w:t>Счет</w:t>
            </w:r>
          </w:p>
        </w:tc>
        <w:tc>
          <w:tcPr>
            <w:tcW w:w="6973" w:type="dxa"/>
          </w:tcPr>
          <w:p w:rsidR="00A31586" w:rsidRPr="00027F97" w:rsidRDefault="00A31586" w:rsidP="00C233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sz w:val="24"/>
                <w:szCs w:val="24"/>
              </w:rPr>
            </w:pPr>
          </w:p>
        </w:tc>
      </w:tr>
      <w:tr w:rsidR="00A31586" w:rsidRPr="00027F97" w:rsidTr="00C233F0">
        <w:tc>
          <w:tcPr>
            <w:tcW w:w="2525" w:type="dxa"/>
          </w:tcPr>
          <w:p w:rsidR="00A31586" w:rsidRPr="00027F97" w:rsidRDefault="00A31586" w:rsidP="00C233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cs="Times New Roman"/>
                <w:sz w:val="24"/>
                <w:szCs w:val="24"/>
              </w:rPr>
            </w:pPr>
            <w:r w:rsidRPr="00027F97">
              <w:rPr>
                <w:rFonts w:ascii="Times New Roman" w:hAnsi="Times New Roman" w:cs="Times New Roman"/>
                <w:sz w:val="24"/>
                <w:szCs w:val="24"/>
              </w:rPr>
              <w:t>Банк</w:t>
            </w:r>
          </w:p>
        </w:tc>
        <w:tc>
          <w:tcPr>
            <w:tcW w:w="6973" w:type="dxa"/>
          </w:tcPr>
          <w:p w:rsidR="00A31586" w:rsidRPr="00027F97" w:rsidRDefault="00A31586" w:rsidP="00C233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sz w:val="24"/>
                <w:szCs w:val="24"/>
              </w:rPr>
            </w:pPr>
          </w:p>
        </w:tc>
      </w:tr>
      <w:tr w:rsidR="00A31586" w:rsidRPr="00027F97" w:rsidTr="00C233F0">
        <w:tc>
          <w:tcPr>
            <w:tcW w:w="2525" w:type="dxa"/>
          </w:tcPr>
          <w:p w:rsidR="00A31586" w:rsidRPr="00027F97" w:rsidRDefault="00A31586" w:rsidP="00C233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cs="Times New Roman"/>
                <w:sz w:val="24"/>
                <w:szCs w:val="24"/>
              </w:rPr>
            </w:pPr>
            <w:r w:rsidRPr="00027F97">
              <w:rPr>
                <w:rFonts w:ascii="Times New Roman" w:hAnsi="Times New Roman" w:cs="Times New Roman"/>
                <w:sz w:val="24"/>
                <w:szCs w:val="24"/>
              </w:rPr>
              <w:t>Телефоны</w:t>
            </w:r>
          </w:p>
        </w:tc>
        <w:tc>
          <w:tcPr>
            <w:tcW w:w="6973" w:type="dxa"/>
          </w:tcPr>
          <w:p w:rsidR="00A31586" w:rsidRPr="00027F97" w:rsidRDefault="00A31586" w:rsidP="00C233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sz w:val="24"/>
                <w:szCs w:val="24"/>
              </w:rPr>
            </w:pPr>
          </w:p>
        </w:tc>
      </w:tr>
    </w:tbl>
    <w:p w:rsidR="0029111C" w:rsidRPr="00027F97" w:rsidRDefault="0029111C" w:rsidP="0043054F">
      <w:pPr>
        <w:spacing w:after="0" w:line="240" w:lineRule="auto"/>
        <w:contextualSpacing/>
        <w:rPr>
          <w:rFonts w:ascii="Times New Roman" w:hAnsi="Times New Roman" w:cs="Times New Roman"/>
          <w:sz w:val="24"/>
          <w:szCs w:val="24"/>
        </w:rPr>
      </w:pPr>
    </w:p>
    <w:p w:rsidR="00E223E1" w:rsidRPr="00027F97" w:rsidRDefault="00A31586" w:rsidP="0043054F">
      <w:pPr>
        <w:spacing w:after="0" w:line="240" w:lineRule="auto"/>
        <w:contextualSpacing/>
        <w:rPr>
          <w:rFonts w:ascii="Times New Roman" w:hAnsi="Times New Roman" w:cs="Times New Roman"/>
          <w:sz w:val="24"/>
          <w:szCs w:val="24"/>
        </w:rPr>
      </w:pPr>
      <w:r w:rsidRPr="00027F97">
        <w:rPr>
          <w:rFonts w:ascii="Times New Roman" w:hAnsi="Times New Roman" w:cs="Times New Roman"/>
          <w:sz w:val="24"/>
          <w:szCs w:val="24"/>
        </w:rPr>
        <w:t>Руководитель</w:t>
      </w:r>
    </w:p>
    <w:p w:rsidR="00145FD5" w:rsidRPr="00027F97" w:rsidRDefault="00145FD5" w:rsidP="0043054F">
      <w:pPr>
        <w:spacing w:after="0" w:line="240" w:lineRule="auto"/>
        <w:contextualSpacing/>
        <w:jc w:val="both"/>
        <w:rPr>
          <w:rFonts w:ascii="Times New Roman" w:hAnsi="Times New Roman" w:cs="Times New Roman"/>
          <w:sz w:val="24"/>
          <w:szCs w:val="24"/>
        </w:rPr>
      </w:pPr>
    </w:p>
    <w:p w:rsidR="00145FD5" w:rsidRPr="00027F97" w:rsidRDefault="00A31586" w:rsidP="00A31586">
      <w:pPr>
        <w:spacing w:after="0" w:line="240" w:lineRule="auto"/>
        <w:contextualSpacing/>
        <w:jc w:val="both"/>
        <w:rPr>
          <w:rFonts w:ascii="Times New Roman" w:hAnsi="Times New Roman" w:cs="Times New Roman"/>
          <w:sz w:val="24"/>
          <w:szCs w:val="24"/>
        </w:rPr>
      </w:pPr>
      <w:r w:rsidRPr="00027F97">
        <w:rPr>
          <w:rFonts w:ascii="Times New Roman" w:hAnsi="Times New Roman" w:cs="Times New Roman"/>
          <w:sz w:val="24"/>
          <w:szCs w:val="24"/>
        </w:rPr>
        <w:t xml:space="preserve">                           ___________________                 /_______________________</w:t>
      </w:r>
    </w:p>
    <w:p w:rsidR="00145FD5" w:rsidRPr="00027F97" w:rsidRDefault="00145FD5" w:rsidP="0043054F">
      <w:pPr>
        <w:pStyle w:val="ConsPlusNonformat"/>
        <w:contextualSpacing/>
        <w:rPr>
          <w:rFonts w:ascii="Times New Roman" w:hAnsi="Times New Roman" w:cs="Times New Roman"/>
          <w:b/>
          <w:bCs/>
          <w:sz w:val="24"/>
          <w:szCs w:val="24"/>
        </w:rPr>
      </w:pPr>
    </w:p>
    <w:p w:rsidR="00651E91" w:rsidRDefault="00651E91"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264CE7" w:rsidRDefault="00264CE7" w:rsidP="0043054F">
      <w:pPr>
        <w:pStyle w:val="ConsPlusNonformat"/>
        <w:contextualSpacing/>
        <w:rPr>
          <w:rFonts w:ascii="Times New Roman" w:hAnsi="Times New Roman" w:cs="Times New Roman"/>
          <w:bCs/>
          <w:sz w:val="24"/>
          <w:szCs w:val="24"/>
        </w:rPr>
      </w:pPr>
    </w:p>
    <w:p w:rsidR="00264CE7" w:rsidRDefault="00264CE7"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264CE7" w:rsidRDefault="00264CE7" w:rsidP="0043054F">
      <w:pPr>
        <w:pStyle w:val="ConsPlusNonformat"/>
        <w:contextualSpacing/>
        <w:rPr>
          <w:rFonts w:ascii="Times New Roman" w:hAnsi="Times New Roman" w:cs="Times New Roman"/>
          <w:bCs/>
          <w:sz w:val="24"/>
          <w:szCs w:val="24"/>
        </w:rPr>
      </w:pPr>
    </w:p>
    <w:p w:rsidR="00264CE7" w:rsidRDefault="00264CE7" w:rsidP="0043054F">
      <w:pPr>
        <w:pStyle w:val="ConsPlusNonformat"/>
        <w:contextualSpacing/>
        <w:rPr>
          <w:rFonts w:ascii="Times New Roman" w:hAnsi="Times New Roman" w:cs="Times New Roman"/>
          <w:bCs/>
          <w:sz w:val="24"/>
          <w:szCs w:val="24"/>
        </w:rPr>
      </w:pPr>
    </w:p>
    <w:p w:rsidR="00264CE7" w:rsidRDefault="00264CE7" w:rsidP="0043054F">
      <w:pPr>
        <w:pStyle w:val="ConsPlusNonformat"/>
        <w:contextualSpacing/>
        <w:rPr>
          <w:rFonts w:ascii="Times New Roman" w:hAnsi="Times New Roman" w:cs="Times New Roman"/>
          <w:bCs/>
          <w:sz w:val="24"/>
          <w:szCs w:val="24"/>
        </w:rPr>
      </w:pPr>
    </w:p>
    <w:p w:rsidR="009A1285" w:rsidRPr="00C233F0" w:rsidRDefault="009A1285" w:rsidP="00C233F0">
      <w:pPr>
        <w:pStyle w:val="af"/>
        <w:jc w:val="right"/>
        <w:rPr>
          <w:rFonts w:ascii="Times New Roman" w:hAnsi="Times New Roman" w:cs="Times New Roman"/>
        </w:rPr>
      </w:pPr>
      <w:r w:rsidRPr="00C233F0">
        <w:rPr>
          <w:rFonts w:ascii="Times New Roman" w:hAnsi="Times New Roman" w:cs="Times New Roman"/>
        </w:rPr>
        <w:lastRenderedPageBreak/>
        <w:t>Приложение №</w:t>
      </w:r>
      <w:r w:rsidR="003C1AAB">
        <w:rPr>
          <w:rFonts w:ascii="Times New Roman" w:hAnsi="Times New Roman" w:cs="Times New Roman"/>
        </w:rPr>
        <w:t>1</w:t>
      </w:r>
    </w:p>
    <w:p w:rsidR="009A1285" w:rsidRPr="00C233F0" w:rsidRDefault="009A1285" w:rsidP="00C233F0">
      <w:pPr>
        <w:pStyle w:val="af"/>
        <w:jc w:val="right"/>
        <w:rPr>
          <w:rFonts w:ascii="Times New Roman" w:hAnsi="Times New Roman" w:cs="Times New Roman"/>
        </w:rPr>
      </w:pPr>
      <w:r w:rsidRPr="00C233F0">
        <w:rPr>
          <w:rFonts w:ascii="Times New Roman" w:hAnsi="Times New Roman" w:cs="Times New Roman"/>
        </w:rPr>
        <w:t xml:space="preserve">к </w:t>
      </w:r>
      <w:r w:rsidR="003C1AAB">
        <w:rPr>
          <w:rFonts w:ascii="Times New Roman" w:hAnsi="Times New Roman" w:cs="Times New Roman"/>
        </w:rPr>
        <w:t>концессионно</w:t>
      </w:r>
      <w:r w:rsidR="00025CD2">
        <w:rPr>
          <w:rFonts w:ascii="Times New Roman" w:hAnsi="Times New Roman" w:cs="Times New Roman"/>
        </w:rPr>
        <w:t>му</w:t>
      </w:r>
      <w:r w:rsidR="003C1AAB">
        <w:rPr>
          <w:rFonts w:ascii="Times New Roman" w:hAnsi="Times New Roman" w:cs="Times New Roman"/>
        </w:rPr>
        <w:t xml:space="preserve"> соглашени</w:t>
      </w:r>
      <w:r w:rsidR="00025CD2">
        <w:rPr>
          <w:rFonts w:ascii="Times New Roman" w:hAnsi="Times New Roman" w:cs="Times New Roman"/>
        </w:rPr>
        <w:t>ю</w:t>
      </w:r>
    </w:p>
    <w:p w:rsidR="00C233F0" w:rsidRDefault="00C233F0" w:rsidP="00C233F0">
      <w:pPr>
        <w:spacing w:after="0" w:line="240" w:lineRule="auto"/>
        <w:jc w:val="center"/>
        <w:rPr>
          <w:rFonts w:ascii="Times New Roman" w:hAnsi="Times New Roman" w:cs="Times New Roman"/>
          <w:sz w:val="24"/>
          <w:szCs w:val="24"/>
        </w:rPr>
      </w:pPr>
    </w:p>
    <w:p w:rsidR="00C233F0" w:rsidRDefault="00C233F0" w:rsidP="00C233F0">
      <w:pPr>
        <w:spacing w:after="0" w:line="240" w:lineRule="auto"/>
        <w:jc w:val="center"/>
        <w:rPr>
          <w:rFonts w:ascii="Times New Roman" w:hAnsi="Times New Roman" w:cs="Times New Roman"/>
          <w:sz w:val="24"/>
          <w:szCs w:val="24"/>
        </w:rPr>
      </w:pPr>
    </w:p>
    <w:p w:rsidR="00C233F0" w:rsidRPr="00264CE7" w:rsidRDefault="00C233F0" w:rsidP="00C233F0">
      <w:pPr>
        <w:spacing w:after="0" w:line="240" w:lineRule="auto"/>
        <w:jc w:val="center"/>
        <w:rPr>
          <w:rFonts w:ascii="Times New Roman" w:hAnsi="Times New Roman" w:cs="Times New Roman"/>
          <w:b/>
          <w:sz w:val="28"/>
          <w:szCs w:val="28"/>
        </w:rPr>
      </w:pPr>
      <w:r w:rsidRPr="00264CE7">
        <w:rPr>
          <w:rFonts w:ascii="Times New Roman" w:hAnsi="Times New Roman" w:cs="Times New Roman"/>
          <w:b/>
          <w:sz w:val="28"/>
          <w:szCs w:val="28"/>
        </w:rPr>
        <w:t>Сведения об объектах концессионного  соглашения</w:t>
      </w:r>
    </w:p>
    <w:p w:rsidR="00C233F0" w:rsidRDefault="00C233F0" w:rsidP="00C233F0">
      <w:pPr>
        <w:spacing w:after="0" w:line="240" w:lineRule="auto"/>
        <w:jc w:val="center"/>
        <w:rPr>
          <w:rFonts w:ascii="Times New Roman" w:hAnsi="Times New Roman" w:cs="Times New Roman"/>
          <w:sz w:val="24"/>
          <w:szCs w:val="24"/>
        </w:rPr>
      </w:pPr>
    </w:p>
    <w:p w:rsidR="00D61F2A" w:rsidRDefault="00D61F2A" w:rsidP="00C233F0">
      <w:pPr>
        <w:spacing w:after="0" w:line="240" w:lineRule="auto"/>
        <w:jc w:val="center"/>
        <w:rPr>
          <w:rFonts w:ascii="Times New Roman" w:hAnsi="Times New Roman" w:cs="Times New Roman"/>
          <w:sz w:val="24"/>
          <w:szCs w:val="24"/>
        </w:rPr>
      </w:pPr>
    </w:p>
    <w:tbl>
      <w:tblPr>
        <w:tblStyle w:val="a5"/>
        <w:tblW w:w="0" w:type="auto"/>
        <w:tblLook w:val="04A0" w:firstRow="1" w:lastRow="0" w:firstColumn="1" w:lastColumn="0" w:noHBand="0" w:noVBand="1"/>
      </w:tblPr>
      <w:tblGrid>
        <w:gridCol w:w="538"/>
        <w:gridCol w:w="3253"/>
        <w:gridCol w:w="1904"/>
        <w:gridCol w:w="1400"/>
        <w:gridCol w:w="1266"/>
        <w:gridCol w:w="1266"/>
      </w:tblGrid>
      <w:tr w:rsidR="003422AE" w:rsidTr="003422AE">
        <w:trPr>
          <w:trHeight w:val="420"/>
        </w:trPr>
        <w:tc>
          <w:tcPr>
            <w:tcW w:w="540" w:type="dxa"/>
            <w:vMerge w:val="restart"/>
          </w:tcPr>
          <w:p w:rsidR="00D61F2A" w:rsidRPr="00C67B49" w:rsidRDefault="00D61F2A" w:rsidP="00C233F0">
            <w:pPr>
              <w:spacing w:after="0" w:line="240" w:lineRule="auto"/>
              <w:jc w:val="center"/>
              <w:rPr>
                <w:rFonts w:ascii="Times New Roman" w:hAnsi="Times New Roman" w:cs="Times New Roman"/>
                <w:b/>
                <w:sz w:val="20"/>
                <w:szCs w:val="20"/>
              </w:rPr>
            </w:pPr>
            <w:r w:rsidRPr="00C67B49">
              <w:rPr>
                <w:rFonts w:ascii="Times New Roman" w:hAnsi="Times New Roman" w:cs="Times New Roman"/>
                <w:b/>
                <w:sz w:val="20"/>
                <w:szCs w:val="20"/>
              </w:rPr>
              <w:t>№ п\п</w:t>
            </w:r>
          </w:p>
        </w:tc>
        <w:tc>
          <w:tcPr>
            <w:tcW w:w="3314" w:type="dxa"/>
            <w:vMerge w:val="restart"/>
          </w:tcPr>
          <w:p w:rsidR="00D61F2A" w:rsidRPr="00C67B49" w:rsidRDefault="00D61F2A" w:rsidP="00C233F0">
            <w:pPr>
              <w:spacing w:after="0" w:line="240" w:lineRule="auto"/>
              <w:jc w:val="center"/>
              <w:rPr>
                <w:rFonts w:ascii="Times New Roman" w:hAnsi="Times New Roman" w:cs="Times New Roman"/>
                <w:b/>
                <w:sz w:val="20"/>
                <w:szCs w:val="20"/>
              </w:rPr>
            </w:pPr>
            <w:r w:rsidRPr="00C67B49">
              <w:rPr>
                <w:rFonts w:ascii="Times New Roman" w:hAnsi="Times New Roman" w:cs="Times New Roman"/>
                <w:b/>
                <w:sz w:val="20"/>
                <w:szCs w:val="20"/>
              </w:rPr>
              <w:t>Наименование имущества</w:t>
            </w:r>
          </w:p>
        </w:tc>
        <w:tc>
          <w:tcPr>
            <w:tcW w:w="1924" w:type="dxa"/>
            <w:vMerge w:val="restart"/>
          </w:tcPr>
          <w:p w:rsidR="00D61F2A" w:rsidRPr="00C67B49" w:rsidRDefault="00D61F2A" w:rsidP="00C233F0">
            <w:pPr>
              <w:spacing w:after="0" w:line="240" w:lineRule="auto"/>
              <w:jc w:val="center"/>
              <w:rPr>
                <w:rFonts w:ascii="Times New Roman" w:hAnsi="Times New Roman" w:cs="Times New Roman"/>
                <w:b/>
                <w:sz w:val="20"/>
                <w:szCs w:val="20"/>
              </w:rPr>
            </w:pPr>
            <w:r w:rsidRPr="00C67B49">
              <w:rPr>
                <w:rFonts w:ascii="Times New Roman" w:hAnsi="Times New Roman" w:cs="Times New Roman"/>
                <w:b/>
                <w:sz w:val="20"/>
                <w:szCs w:val="20"/>
              </w:rPr>
              <w:t>Адрес места нахождения имущества</w:t>
            </w:r>
          </w:p>
        </w:tc>
        <w:tc>
          <w:tcPr>
            <w:tcW w:w="1418" w:type="dxa"/>
            <w:vMerge w:val="restart"/>
          </w:tcPr>
          <w:p w:rsidR="00D61F2A" w:rsidRPr="00C67B49" w:rsidRDefault="00D61F2A" w:rsidP="00C233F0">
            <w:pPr>
              <w:spacing w:after="0" w:line="240" w:lineRule="auto"/>
              <w:jc w:val="center"/>
              <w:rPr>
                <w:rFonts w:ascii="Times New Roman" w:hAnsi="Times New Roman" w:cs="Times New Roman"/>
                <w:b/>
                <w:sz w:val="20"/>
                <w:szCs w:val="20"/>
              </w:rPr>
            </w:pPr>
            <w:r w:rsidRPr="00C67B49">
              <w:rPr>
                <w:rFonts w:ascii="Times New Roman" w:hAnsi="Times New Roman" w:cs="Times New Roman"/>
                <w:b/>
                <w:sz w:val="20"/>
                <w:szCs w:val="20"/>
              </w:rPr>
              <w:t>Срок службы</w:t>
            </w:r>
            <w:r w:rsidR="003422AE">
              <w:rPr>
                <w:rFonts w:ascii="Times New Roman" w:hAnsi="Times New Roman" w:cs="Times New Roman"/>
                <w:b/>
                <w:sz w:val="20"/>
                <w:szCs w:val="20"/>
              </w:rPr>
              <w:t>, м.</w:t>
            </w:r>
          </w:p>
        </w:tc>
        <w:tc>
          <w:tcPr>
            <w:tcW w:w="2122" w:type="dxa"/>
            <w:gridSpan w:val="2"/>
          </w:tcPr>
          <w:p w:rsidR="00D61F2A" w:rsidRPr="00C67B49" w:rsidRDefault="00D61F2A" w:rsidP="00C233F0">
            <w:pPr>
              <w:spacing w:after="0" w:line="240" w:lineRule="auto"/>
              <w:jc w:val="center"/>
              <w:rPr>
                <w:rFonts w:ascii="Times New Roman" w:hAnsi="Times New Roman" w:cs="Times New Roman"/>
                <w:b/>
                <w:sz w:val="20"/>
                <w:szCs w:val="20"/>
              </w:rPr>
            </w:pPr>
            <w:r w:rsidRPr="00C67B49">
              <w:rPr>
                <w:rFonts w:ascii="Times New Roman" w:hAnsi="Times New Roman" w:cs="Times New Roman"/>
                <w:b/>
                <w:sz w:val="20"/>
                <w:szCs w:val="20"/>
              </w:rPr>
              <w:t xml:space="preserve">Стоимость, в соответствии с данными бухгалтерского учета, руб. </w:t>
            </w:r>
          </w:p>
        </w:tc>
      </w:tr>
      <w:tr w:rsidR="003422AE" w:rsidTr="003422AE">
        <w:trPr>
          <w:trHeight w:val="405"/>
        </w:trPr>
        <w:tc>
          <w:tcPr>
            <w:tcW w:w="540" w:type="dxa"/>
            <w:vMerge/>
          </w:tcPr>
          <w:p w:rsidR="003422AE" w:rsidRPr="00C67B49" w:rsidRDefault="003422AE" w:rsidP="00C233F0">
            <w:pPr>
              <w:spacing w:after="0" w:line="240" w:lineRule="auto"/>
              <w:jc w:val="center"/>
              <w:rPr>
                <w:rFonts w:ascii="Times New Roman" w:hAnsi="Times New Roman" w:cs="Times New Roman"/>
                <w:b/>
                <w:sz w:val="20"/>
                <w:szCs w:val="20"/>
              </w:rPr>
            </w:pPr>
          </w:p>
        </w:tc>
        <w:tc>
          <w:tcPr>
            <w:tcW w:w="3314" w:type="dxa"/>
            <w:vMerge/>
          </w:tcPr>
          <w:p w:rsidR="003422AE" w:rsidRPr="00C67B49" w:rsidRDefault="003422AE" w:rsidP="00C233F0">
            <w:pPr>
              <w:spacing w:after="0" w:line="240" w:lineRule="auto"/>
              <w:jc w:val="center"/>
              <w:rPr>
                <w:rFonts w:ascii="Times New Roman" w:hAnsi="Times New Roman" w:cs="Times New Roman"/>
                <w:b/>
                <w:sz w:val="20"/>
                <w:szCs w:val="20"/>
              </w:rPr>
            </w:pPr>
          </w:p>
        </w:tc>
        <w:tc>
          <w:tcPr>
            <w:tcW w:w="1924" w:type="dxa"/>
            <w:vMerge/>
          </w:tcPr>
          <w:p w:rsidR="003422AE" w:rsidRPr="00C67B49" w:rsidRDefault="003422AE" w:rsidP="00C233F0">
            <w:pPr>
              <w:spacing w:after="0" w:line="240" w:lineRule="auto"/>
              <w:jc w:val="center"/>
              <w:rPr>
                <w:rFonts w:ascii="Times New Roman" w:hAnsi="Times New Roman" w:cs="Times New Roman"/>
                <w:b/>
                <w:sz w:val="20"/>
                <w:szCs w:val="20"/>
              </w:rPr>
            </w:pPr>
          </w:p>
        </w:tc>
        <w:tc>
          <w:tcPr>
            <w:tcW w:w="1418" w:type="dxa"/>
            <w:vMerge/>
          </w:tcPr>
          <w:p w:rsidR="003422AE" w:rsidRPr="00C67B49" w:rsidRDefault="003422AE" w:rsidP="00C233F0">
            <w:pPr>
              <w:spacing w:after="0" w:line="240" w:lineRule="auto"/>
              <w:jc w:val="center"/>
              <w:rPr>
                <w:rFonts w:ascii="Times New Roman" w:hAnsi="Times New Roman" w:cs="Times New Roman"/>
                <w:b/>
                <w:sz w:val="20"/>
                <w:szCs w:val="20"/>
              </w:rPr>
            </w:pPr>
          </w:p>
        </w:tc>
        <w:tc>
          <w:tcPr>
            <w:tcW w:w="1134" w:type="dxa"/>
          </w:tcPr>
          <w:p w:rsidR="003422AE" w:rsidRPr="00C67B49" w:rsidRDefault="003422AE" w:rsidP="00C233F0">
            <w:pPr>
              <w:spacing w:after="0" w:line="240" w:lineRule="auto"/>
              <w:jc w:val="center"/>
              <w:rPr>
                <w:rFonts w:ascii="Times New Roman" w:hAnsi="Times New Roman" w:cs="Times New Roman"/>
                <w:b/>
                <w:sz w:val="20"/>
                <w:szCs w:val="20"/>
              </w:rPr>
            </w:pPr>
            <w:r w:rsidRPr="00C67B49">
              <w:rPr>
                <w:rFonts w:ascii="Times New Roman" w:hAnsi="Times New Roman" w:cs="Times New Roman"/>
                <w:b/>
                <w:sz w:val="20"/>
                <w:szCs w:val="20"/>
              </w:rPr>
              <w:t>пер</w:t>
            </w:r>
          </w:p>
        </w:tc>
        <w:tc>
          <w:tcPr>
            <w:tcW w:w="988" w:type="dxa"/>
          </w:tcPr>
          <w:p w:rsidR="003422AE" w:rsidRPr="00C67B49" w:rsidRDefault="003422AE" w:rsidP="00C233F0">
            <w:pPr>
              <w:spacing w:after="0" w:line="240" w:lineRule="auto"/>
              <w:jc w:val="center"/>
              <w:rPr>
                <w:rFonts w:ascii="Times New Roman" w:hAnsi="Times New Roman" w:cs="Times New Roman"/>
                <w:b/>
                <w:sz w:val="20"/>
                <w:szCs w:val="20"/>
              </w:rPr>
            </w:pPr>
            <w:r w:rsidRPr="00C67B49">
              <w:rPr>
                <w:rFonts w:ascii="Times New Roman" w:hAnsi="Times New Roman" w:cs="Times New Roman"/>
                <w:b/>
                <w:sz w:val="20"/>
                <w:szCs w:val="20"/>
              </w:rPr>
              <w:t>оста</w:t>
            </w:r>
          </w:p>
          <w:p w:rsidR="003422AE" w:rsidRPr="00C67B49" w:rsidRDefault="003422AE" w:rsidP="00C233F0">
            <w:pPr>
              <w:spacing w:after="0" w:line="240" w:lineRule="auto"/>
              <w:jc w:val="center"/>
              <w:rPr>
                <w:rFonts w:ascii="Times New Roman" w:hAnsi="Times New Roman" w:cs="Times New Roman"/>
                <w:b/>
                <w:sz w:val="20"/>
                <w:szCs w:val="20"/>
              </w:rPr>
            </w:pPr>
          </w:p>
        </w:tc>
      </w:tr>
      <w:tr w:rsidR="003422AE" w:rsidTr="003422AE">
        <w:tc>
          <w:tcPr>
            <w:tcW w:w="540" w:type="dxa"/>
          </w:tcPr>
          <w:p w:rsidR="003422AE" w:rsidRPr="00C67B49" w:rsidRDefault="003422AE" w:rsidP="00C233F0">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1.</w:t>
            </w:r>
          </w:p>
        </w:tc>
        <w:tc>
          <w:tcPr>
            <w:tcW w:w="3314" w:type="dxa"/>
          </w:tcPr>
          <w:p w:rsidR="003422AE" w:rsidRPr="00C67B49" w:rsidRDefault="003422AE" w:rsidP="003C1AAB">
            <w:pPr>
              <w:spacing w:after="0" w:line="240" w:lineRule="auto"/>
              <w:jc w:val="center"/>
              <w:rPr>
                <w:rFonts w:ascii="Times New Roman" w:hAnsi="Times New Roman" w:cs="Times New Roman"/>
                <w:sz w:val="20"/>
                <w:szCs w:val="20"/>
              </w:rPr>
            </w:pPr>
            <w:r w:rsidRPr="00C67B49">
              <w:rPr>
                <w:rFonts w:ascii="Times New Roman" w:hAnsi="Times New Roman" w:cs="Times New Roman"/>
                <w:color w:val="000000" w:themeColor="text1"/>
                <w:sz w:val="20"/>
                <w:szCs w:val="20"/>
              </w:rPr>
              <w:t xml:space="preserve">Водонапорная башня, назначение: нежилое, 1-этажное, общая площадь 1,8 кв.м., кадастровый номер 32:21:0270101:57 </w:t>
            </w:r>
          </w:p>
        </w:tc>
        <w:tc>
          <w:tcPr>
            <w:tcW w:w="1924" w:type="dxa"/>
          </w:tcPr>
          <w:p w:rsidR="003422AE" w:rsidRPr="00C67B49" w:rsidRDefault="003422AE" w:rsidP="00C233F0">
            <w:pPr>
              <w:spacing w:after="0" w:line="240" w:lineRule="auto"/>
              <w:jc w:val="center"/>
              <w:rPr>
                <w:rFonts w:ascii="Times New Roman" w:hAnsi="Times New Roman" w:cs="Times New Roman"/>
                <w:sz w:val="20"/>
                <w:szCs w:val="20"/>
              </w:rPr>
            </w:pPr>
            <w:r w:rsidRPr="00C67B49">
              <w:rPr>
                <w:rFonts w:ascii="Times New Roman" w:hAnsi="Times New Roman" w:cs="Times New Roman"/>
                <w:color w:val="000000" w:themeColor="text1"/>
                <w:sz w:val="20"/>
                <w:szCs w:val="20"/>
              </w:rPr>
              <w:t>Брянская область, Рогнединский район,                                 д. Семеновка</w:t>
            </w:r>
          </w:p>
        </w:tc>
        <w:tc>
          <w:tcPr>
            <w:tcW w:w="1418" w:type="dxa"/>
          </w:tcPr>
          <w:p w:rsidR="003422AE" w:rsidRPr="003422AE" w:rsidRDefault="003422AE" w:rsidP="00C233F0">
            <w:pPr>
              <w:spacing w:after="0" w:line="240" w:lineRule="auto"/>
              <w:jc w:val="center"/>
              <w:rPr>
                <w:rFonts w:ascii="Times New Roman" w:hAnsi="Times New Roman" w:cs="Times New Roman"/>
                <w:sz w:val="20"/>
                <w:szCs w:val="20"/>
              </w:rPr>
            </w:pPr>
            <w:r w:rsidRPr="003422AE">
              <w:rPr>
                <w:rFonts w:ascii="Times New Roman" w:hAnsi="Times New Roman" w:cs="Times New Roman"/>
                <w:sz w:val="20"/>
                <w:szCs w:val="20"/>
              </w:rPr>
              <w:t>240</w:t>
            </w:r>
          </w:p>
        </w:tc>
        <w:tc>
          <w:tcPr>
            <w:tcW w:w="1134" w:type="dxa"/>
          </w:tcPr>
          <w:p w:rsidR="003422AE" w:rsidRPr="003422AE" w:rsidRDefault="003422AE" w:rsidP="00C233F0">
            <w:pPr>
              <w:spacing w:after="0" w:line="240" w:lineRule="auto"/>
              <w:jc w:val="center"/>
              <w:rPr>
                <w:rFonts w:ascii="Times New Roman" w:hAnsi="Times New Roman" w:cs="Times New Roman"/>
                <w:sz w:val="20"/>
                <w:szCs w:val="20"/>
              </w:rPr>
            </w:pPr>
            <w:r w:rsidRPr="003422AE">
              <w:rPr>
                <w:rFonts w:ascii="Times New Roman" w:hAnsi="Times New Roman" w:cs="Times New Roman"/>
                <w:sz w:val="20"/>
                <w:szCs w:val="20"/>
              </w:rPr>
              <w:t>30000,00</w:t>
            </w:r>
          </w:p>
        </w:tc>
        <w:tc>
          <w:tcPr>
            <w:tcW w:w="988" w:type="dxa"/>
          </w:tcPr>
          <w:p w:rsidR="003422AE" w:rsidRPr="003422AE" w:rsidRDefault="003422AE" w:rsidP="00C233F0">
            <w:pPr>
              <w:spacing w:after="0" w:line="240" w:lineRule="auto"/>
              <w:jc w:val="center"/>
              <w:rPr>
                <w:rFonts w:ascii="Times New Roman" w:hAnsi="Times New Roman" w:cs="Times New Roman"/>
                <w:sz w:val="20"/>
                <w:szCs w:val="20"/>
              </w:rPr>
            </w:pPr>
            <w:r w:rsidRPr="003422AE">
              <w:rPr>
                <w:rFonts w:ascii="Times New Roman" w:hAnsi="Times New Roman" w:cs="Times New Roman"/>
                <w:sz w:val="20"/>
                <w:szCs w:val="20"/>
              </w:rPr>
              <w:t>0,00</w:t>
            </w:r>
          </w:p>
        </w:tc>
      </w:tr>
      <w:tr w:rsidR="003422AE" w:rsidTr="003422AE">
        <w:tc>
          <w:tcPr>
            <w:tcW w:w="540" w:type="dxa"/>
          </w:tcPr>
          <w:p w:rsidR="003422AE" w:rsidRPr="00C67B49" w:rsidRDefault="003422AE" w:rsidP="00C233F0">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2.</w:t>
            </w:r>
          </w:p>
        </w:tc>
        <w:tc>
          <w:tcPr>
            <w:tcW w:w="3314" w:type="dxa"/>
          </w:tcPr>
          <w:p w:rsidR="003422AE" w:rsidRPr="00C67B49" w:rsidRDefault="003422AE" w:rsidP="003C1AAB">
            <w:pPr>
              <w:spacing w:after="0" w:line="240" w:lineRule="auto"/>
              <w:jc w:val="center"/>
              <w:rPr>
                <w:rFonts w:ascii="Times New Roman" w:hAnsi="Times New Roman" w:cs="Times New Roman"/>
                <w:color w:val="000000" w:themeColor="text1"/>
                <w:sz w:val="20"/>
                <w:szCs w:val="20"/>
              </w:rPr>
            </w:pPr>
            <w:r w:rsidRPr="00C67B49">
              <w:rPr>
                <w:rFonts w:ascii="Times New Roman" w:hAnsi="Times New Roman" w:cs="Times New Roman"/>
                <w:color w:val="000000" w:themeColor="text1"/>
                <w:sz w:val="20"/>
                <w:szCs w:val="20"/>
              </w:rPr>
              <w:t xml:space="preserve">Водонапорная башня, назначение: нежилое, 1-этажное, общая площадь 1,8 кв.м., кадастровый номер 32:21:0111101:135 </w:t>
            </w:r>
          </w:p>
        </w:tc>
        <w:tc>
          <w:tcPr>
            <w:tcW w:w="1924" w:type="dxa"/>
          </w:tcPr>
          <w:p w:rsidR="003422AE" w:rsidRPr="00C67B49" w:rsidRDefault="003422AE" w:rsidP="00C233F0">
            <w:pPr>
              <w:spacing w:after="0" w:line="240" w:lineRule="auto"/>
              <w:jc w:val="center"/>
              <w:rPr>
                <w:rFonts w:ascii="Times New Roman" w:hAnsi="Times New Roman" w:cs="Times New Roman"/>
                <w:sz w:val="20"/>
                <w:szCs w:val="20"/>
              </w:rPr>
            </w:pPr>
            <w:r w:rsidRPr="00C67B49">
              <w:rPr>
                <w:rFonts w:ascii="Times New Roman" w:hAnsi="Times New Roman" w:cs="Times New Roman"/>
                <w:color w:val="000000" w:themeColor="text1"/>
                <w:sz w:val="20"/>
                <w:szCs w:val="20"/>
              </w:rPr>
              <w:t>Брянская область, Рогнединский район,                                 с. Вороново</w:t>
            </w:r>
          </w:p>
        </w:tc>
        <w:tc>
          <w:tcPr>
            <w:tcW w:w="1418" w:type="dxa"/>
          </w:tcPr>
          <w:p w:rsidR="003422AE" w:rsidRPr="003422AE" w:rsidRDefault="003422AE" w:rsidP="00C233F0">
            <w:pPr>
              <w:spacing w:after="0" w:line="240" w:lineRule="auto"/>
              <w:jc w:val="center"/>
              <w:rPr>
                <w:rFonts w:ascii="Times New Roman" w:hAnsi="Times New Roman" w:cs="Times New Roman"/>
                <w:sz w:val="20"/>
                <w:szCs w:val="20"/>
              </w:rPr>
            </w:pPr>
            <w:r w:rsidRPr="003422AE">
              <w:rPr>
                <w:rFonts w:ascii="Times New Roman" w:hAnsi="Times New Roman" w:cs="Times New Roman"/>
                <w:sz w:val="20"/>
                <w:szCs w:val="20"/>
              </w:rPr>
              <w:t>240</w:t>
            </w:r>
          </w:p>
        </w:tc>
        <w:tc>
          <w:tcPr>
            <w:tcW w:w="1134" w:type="dxa"/>
          </w:tcPr>
          <w:p w:rsidR="003422AE" w:rsidRPr="003422AE" w:rsidRDefault="003422AE" w:rsidP="00C233F0">
            <w:pPr>
              <w:spacing w:after="0" w:line="240" w:lineRule="auto"/>
              <w:jc w:val="center"/>
              <w:rPr>
                <w:rFonts w:ascii="Times New Roman" w:hAnsi="Times New Roman" w:cs="Times New Roman"/>
                <w:sz w:val="20"/>
                <w:szCs w:val="20"/>
              </w:rPr>
            </w:pPr>
            <w:r w:rsidRPr="003422AE">
              <w:rPr>
                <w:rFonts w:ascii="Times New Roman" w:hAnsi="Times New Roman" w:cs="Times New Roman"/>
                <w:sz w:val="20"/>
                <w:szCs w:val="20"/>
              </w:rPr>
              <w:t>27730,00</w:t>
            </w:r>
          </w:p>
        </w:tc>
        <w:tc>
          <w:tcPr>
            <w:tcW w:w="988" w:type="dxa"/>
          </w:tcPr>
          <w:p w:rsidR="003422AE" w:rsidRPr="003422AE" w:rsidRDefault="003422AE" w:rsidP="00C233F0">
            <w:pPr>
              <w:spacing w:after="0" w:line="240" w:lineRule="auto"/>
              <w:jc w:val="center"/>
              <w:rPr>
                <w:rFonts w:ascii="Times New Roman" w:hAnsi="Times New Roman" w:cs="Times New Roman"/>
                <w:sz w:val="20"/>
                <w:szCs w:val="20"/>
              </w:rPr>
            </w:pPr>
            <w:r w:rsidRPr="003422AE">
              <w:rPr>
                <w:rFonts w:ascii="Times New Roman" w:hAnsi="Times New Roman" w:cs="Times New Roman"/>
                <w:sz w:val="20"/>
                <w:szCs w:val="20"/>
              </w:rPr>
              <w:t>0,00</w:t>
            </w:r>
          </w:p>
        </w:tc>
      </w:tr>
      <w:tr w:rsidR="003422AE"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3.</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32:21:0240104:14     д. Лутовиновка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Брянская область, Рогнединский район,                                 д. Лутовиновка</w:t>
            </w:r>
          </w:p>
        </w:tc>
        <w:tc>
          <w:tcPr>
            <w:tcW w:w="1418" w:type="dxa"/>
          </w:tcPr>
          <w:p w:rsidR="003422AE" w:rsidRPr="003422AE" w:rsidRDefault="003422AE" w:rsidP="00D61F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168</w:t>
            </w:r>
          </w:p>
        </w:tc>
        <w:tc>
          <w:tcPr>
            <w:tcW w:w="1134" w:type="dxa"/>
          </w:tcPr>
          <w:p w:rsidR="003422AE" w:rsidRPr="003422AE" w:rsidRDefault="003422AE" w:rsidP="00D61F2A">
            <w:pPr>
              <w:spacing w:after="0" w:line="240" w:lineRule="auto"/>
              <w:jc w:val="center"/>
              <w:rPr>
                <w:rFonts w:ascii="Times New Roman" w:hAnsi="Times New Roman" w:cs="Times New Roman"/>
                <w:sz w:val="20"/>
                <w:szCs w:val="20"/>
              </w:rPr>
            </w:pPr>
            <w:r w:rsidRPr="003422AE">
              <w:rPr>
                <w:rFonts w:ascii="Times New Roman" w:hAnsi="Times New Roman" w:cs="Times New Roman"/>
                <w:sz w:val="20"/>
                <w:szCs w:val="20"/>
              </w:rPr>
              <w:t>3324480,00</w:t>
            </w:r>
          </w:p>
        </w:tc>
        <w:tc>
          <w:tcPr>
            <w:tcW w:w="988" w:type="dxa"/>
          </w:tcPr>
          <w:p w:rsidR="003422AE" w:rsidRPr="003422AE" w:rsidRDefault="003422AE" w:rsidP="00D61F2A">
            <w:pPr>
              <w:spacing w:after="0" w:line="240" w:lineRule="auto"/>
              <w:jc w:val="center"/>
              <w:rPr>
                <w:rFonts w:ascii="Times New Roman" w:hAnsi="Times New Roman" w:cs="Times New Roman"/>
                <w:sz w:val="20"/>
                <w:szCs w:val="20"/>
              </w:rPr>
            </w:pPr>
            <w:r w:rsidRPr="003422AE">
              <w:rPr>
                <w:rFonts w:ascii="Times New Roman" w:hAnsi="Times New Roman" w:cs="Times New Roman"/>
                <w:sz w:val="20"/>
                <w:szCs w:val="20"/>
              </w:rPr>
              <w:t>1620157,00</w:t>
            </w:r>
          </w:p>
        </w:tc>
      </w:tr>
      <w:tr w:rsidR="003422AE"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4.</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32:21:0240101:104</w:t>
            </w:r>
            <w:r w:rsidRPr="00C67B49">
              <w:rPr>
                <w:rFonts w:ascii="Times New Roman" w:hAnsi="Times New Roman" w:cs="Times New Roman"/>
                <w:color w:val="000000" w:themeColor="text1"/>
                <w:sz w:val="20"/>
                <w:szCs w:val="20"/>
              </w:rPr>
              <w:t xml:space="preserve">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color w:val="000000" w:themeColor="text1"/>
                <w:sz w:val="20"/>
                <w:szCs w:val="20"/>
              </w:rPr>
              <w:t>Брянская область, Рогнединский район,                                 д. Долгое</w:t>
            </w:r>
          </w:p>
        </w:tc>
        <w:tc>
          <w:tcPr>
            <w:tcW w:w="1418" w:type="dxa"/>
          </w:tcPr>
          <w:p w:rsidR="003422AE" w:rsidRPr="003422AE" w:rsidRDefault="003422AE" w:rsidP="00D61F2A">
            <w:pPr>
              <w:spacing w:after="0" w:line="240" w:lineRule="auto"/>
              <w:jc w:val="center"/>
              <w:rPr>
                <w:rFonts w:ascii="Times New Roman" w:hAnsi="Times New Roman" w:cs="Times New Roman"/>
                <w:sz w:val="20"/>
                <w:szCs w:val="20"/>
              </w:rPr>
            </w:pPr>
            <w:r w:rsidRPr="003422AE">
              <w:rPr>
                <w:rFonts w:ascii="Times New Roman" w:hAnsi="Times New Roman" w:cs="Times New Roman"/>
                <w:sz w:val="20"/>
                <w:szCs w:val="20"/>
              </w:rPr>
              <w:t>240</w:t>
            </w:r>
          </w:p>
        </w:tc>
        <w:tc>
          <w:tcPr>
            <w:tcW w:w="1134" w:type="dxa"/>
          </w:tcPr>
          <w:p w:rsidR="003422AE" w:rsidRPr="003422AE" w:rsidRDefault="003422AE" w:rsidP="00D61F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41000,00</w:t>
            </w:r>
          </w:p>
        </w:tc>
        <w:tc>
          <w:tcPr>
            <w:tcW w:w="988" w:type="dxa"/>
          </w:tcPr>
          <w:p w:rsidR="003422AE" w:rsidRPr="003422AE" w:rsidRDefault="003422AE" w:rsidP="00D61F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5.</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32:21:0070606:5</w:t>
            </w:r>
            <w:r w:rsidRPr="00C67B49">
              <w:rPr>
                <w:rFonts w:ascii="Times New Roman" w:hAnsi="Times New Roman" w:cs="Times New Roman"/>
                <w:color w:val="000000" w:themeColor="text1"/>
                <w:sz w:val="20"/>
                <w:szCs w:val="20"/>
              </w:rPr>
              <w:t xml:space="preserve">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color w:val="000000" w:themeColor="text1"/>
                <w:sz w:val="20"/>
                <w:szCs w:val="20"/>
              </w:rPr>
              <w:t>Брянская область, Рогнединский район,                                 с. Снопоть</w:t>
            </w:r>
          </w:p>
        </w:tc>
        <w:tc>
          <w:tcPr>
            <w:tcW w:w="141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240</w:t>
            </w:r>
          </w:p>
        </w:tc>
        <w:tc>
          <w:tcPr>
            <w:tcW w:w="1134"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436590,00</w:t>
            </w:r>
          </w:p>
        </w:tc>
        <w:tc>
          <w:tcPr>
            <w:tcW w:w="98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0,00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6.</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32:21:0070101:494</w:t>
            </w:r>
            <w:r w:rsidRPr="00C67B49">
              <w:rPr>
                <w:rFonts w:ascii="Times New Roman" w:hAnsi="Times New Roman" w:cs="Times New Roman"/>
                <w:color w:val="000000" w:themeColor="text1"/>
                <w:sz w:val="20"/>
                <w:szCs w:val="20"/>
              </w:rPr>
              <w:t xml:space="preserve">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color w:val="000000" w:themeColor="text1"/>
                <w:sz w:val="20"/>
                <w:szCs w:val="20"/>
              </w:rPr>
              <w:t>Брянская область, Рогнединский район,                                 с. Снопоть</w:t>
            </w:r>
          </w:p>
        </w:tc>
        <w:tc>
          <w:tcPr>
            <w:tcW w:w="141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240</w:t>
            </w:r>
          </w:p>
        </w:tc>
        <w:tc>
          <w:tcPr>
            <w:tcW w:w="1134"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1,00</w:t>
            </w:r>
          </w:p>
        </w:tc>
        <w:tc>
          <w:tcPr>
            <w:tcW w:w="98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0,00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7.</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32:21:0030401:428</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color w:val="000000" w:themeColor="text1"/>
                <w:sz w:val="20"/>
                <w:szCs w:val="20"/>
              </w:rPr>
              <w:t>Брянская область, Рогнединский район,                                 п. Гобики</w:t>
            </w:r>
          </w:p>
        </w:tc>
        <w:tc>
          <w:tcPr>
            <w:tcW w:w="141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240</w:t>
            </w:r>
          </w:p>
        </w:tc>
        <w:tc>
          <w:tcPr>
            <w:tcW w:w="1134"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60000,00</w:t>
            </w:r>
          </w:p>
        </w:tc>
        <w:tc>
          <w:tcPr>
            <w:tcW w:w="98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0,00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8.</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32:21:0130101:138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Брянская область, Рогнединский район,                                 с. Осовик</w:t>
            </w:r>
          </w:p>
        </w:tc>
        <w:tc>
          <w:tcPr>
            <w:tcW w:w="141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240</w:t>
            </w:r>
          </w:p>
        </w:tc>
        <w:tc>
          <w:tcPr>
            <w:tcW w:w="1134"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35000,00</w:t>
            </w:r>
          </w:p>
        </w:tc>
        <w:tc>
          <w:tcPr>
            <w:tcW w:w="98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0,00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9.</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32:21:0030501:193</w:t>
            </w:r>
            <w:r w:rsidRPr="00C67B49">
              <w:rPr>
                <w:rFonts w:ascii="Times New Roman" w:hAnsi="Times New Roman" w:cs="Times New Roman"/>
                <w:color w:val="000000" w:themeColor="text1"/>
                <w:sz w:val="20"/>
                <w:szCs w:val="20"/>
              </w:rPr>
              <w:t xml:space="preserve">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Брянская область, Рогнединский район,                                 д. Сельцо</w:t>
            </w:r>
          </w:p>
        </w:tc>
        <w:tc>
          <w:tcPr>
            <w:tcW w:w="141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240</w:t>
            </w:r>
          </w:p>
        </w:tc>
        <w:tc>
          <w:tcPr>
            <w:tcW w:w="1134"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43000,00</w:t>
            </w:r>
          </w:p>
        </w:tc>
        <w:tc>
          <w:tcPr>
            <w:tcW w:w="98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0,00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10.</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32:21:0030402:238</w:t>
            </w:r>
            <w:r w:rsidRPr="00C67B49">
              <w:rPr>
                <w:rFonts w:ascii="Times New Roman" w:hAnsi="Times New Roman" w:cs="Times New Roman"/>
                <w:color w:val="000000" w:themeColor="text1"/>
                <w:sz w:val="20"/>
                <w:szCs w:val="20"/>
              </w:rPr>
              <w:t xml:space="preserve"> </w:t>
            </w:r>
            <w:r w:rsidRPr="00C67B49">
              <w:rPr>
                <w:rFonts w:ascii="Times New Roman" w:hAnsi="Times New Roman" w:cs="Times New Roman"/>
                <w:color w:val="000000" w:themeColor="text1"/>
                <w:sz w:val="20"/>
                <w:szCs w:val="20"/>
              </w:rPr>
              <w:t xml:space="preserve">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color w:val="000000" w:themeColor="text1"/>
                <w:sz w:val="20"/>
                <w:szCs w:val="20"/>
              </w:rPr>
              <w:t>Брянская область, Рогнединский район,                                 д. Сельцо</w:t>
            </w:r>
          </w:p>
        </w:tc>
        <w:tc>
          <w:tcPr>
            <w:tcW w:w="141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240</w:t>
            </w:r>
          </w:p>
        </w:tc>
        <w:tc>
          <w:tcPr>
            <w:tcW w:w="1134"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97000,00</w:t>
            </w:r>
          </w:p>
        </w:tc>
        <w:tc>
          <w:tcPr>
            <w:tcW w:w="988" w:type="dxa"/>
          </w:tcPr>
          <w:p w:rsidR="003422AE" w:rsidRPr="00F275A9" w:rsidRDefault="003422AE" w:rsidP="003422AE">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0,00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11.</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w:t>
            </w:r>
            <w:r w:rsidRPr="00C67B49">
              <w:rPr>
                <w:rFonts w:ascii="Times New Roman" w:hAnsi="Times New Roman" w:cs="Times New Roman"/>
                <w:color w:val="000000" w:themeColor="text1"/>
                <w:sz w:val="20"/>
                <w:szCs w:val="20"/>
              </w:rPr>
              <w:lastRenderedPageBreak/>
              <w:t>нежилое, 1-этажное, общая площадь 1,8 кв.м., кадастровый номер 32:21:0010403:46</w:t>
            </w:r>
            <w:r w:rsidRPr="00C67B49">
              <w:rPr>
                <w:rFonts w:ascii="Times New Roman" w:hAnsi="Times New Roman" w:cs="Times New Roman"/>
                <w:color w:val="000000" w:themeColor="text1"/>
                <w:sz w:val="20"/>
                <w:szCs w:val="20"/>
              </w:rPr>
              <w:t xml:space="preserve">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color w:val="000000" w:themeColor="text1"/>
                <w:sz w:val="20"/>
                <w:szCs w:val="20"/>
              </w:rPr>
              <w:lastRenderedPageBreak/>
              <w:t xml:space="preserve">Брянская область, </w:t>
            </w:r>
            <w:r w:rsidRPr="00C67B49">
              <w:rPr>
                <w:rFonts w:ascii="Times New Roman" w:hAnsi="Times New Roman" w:cs="Times New Roman"/>
                <w:color w:val="000000" w:themeColor="text1"/>
                <w:sz w:val="20"/>
                <w:szCs w:val="20"/>
              </w:rPr>
              <w:lastRenderedPageBreak/>
              <w:t>Рогнединский район,                                 д. Фроловка</w:t>
            </w:r>
          </w:p>
        </w:tc>
        <w:tc>
          <w:tcPr>
            <w:tcW w:w="141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lastRenderedPageBreak/>
              <w:t>240</w:t>
            </w:r>
          </w:p>
        </w:tc>
        <w:tc>
          <w:tcPr>
            <w:tcW w:w="1134"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33000,00</w:t>
            </w:r>
          </w:p>
        </w:tc>
        <w:tc>
          <w:tcPr>
            <w:tcW w:w="98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0,00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lastRenderedPageBreak/>
              <w:t>12.</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32:21:0150102:105</w:t>
            </w:r>
            <w:r w:rsidRPr="00C67B49">
              <w:rPr>
                <w:rFonts w:ascii="Times New Roman" w:hAnsi="Times New Roman" w:cs="Times New Roman"/>
                <w:color w:val="000000" w:themeColor="text1"/>
                <w:sz w:val="20"/>
                <w:szCs w:val="20"/>
              </w:rPr>
              <w:t xml:space="preserve"> </w:t>
            </w:r>
          </w:p>
        </w:tc>
        <w:tc>
          <w:tcPr>
            <w:tcW w:w="1924" w:type="dxa"/>
          </w:tcPr>
          <w:p w:rsidR="003422AE" w:rsidRPr="00C67B49" w:rsidRDefault="003422AE" w:rsidP="003422AE">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 xml:space="preserve">Брянская область, Рогнединский район,                                 д. </w:t>
            </w:r>
            <w:r>
              <w:rPr>
                <w:rFonts w:ascii="Times New Roman" w:hAnsi="Times New Roman" w:cs="Times New Roman"/>
                <w:sz w:val="20"/>
                <w:szCs w:val="20"/>
              </w:rPr>
              <w:t>Щипонь</w:t>
            </w:r>
          </w:p>
        </w:tc>
        <w:tc>
          <w:tcPr>
            <w:tcW w:w="141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240</w:t>
            </w:r>
          </w:p>
        </w:tc>
        <w:tc>
          <w:tcPr>
            <w:tcW w:w="1134"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191700,00</w:t>
            </w:r>
          </w:p>
        </w:tc>
        <w:tc>
          <w:tcPr>
            <w:tcW w:w="98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0,00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13.</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32:21:0130101:139</w:t>
            </w:r>
            <w:r w:rsidRPr="00C67B49">
              <w:rPr>
                <w:rFonts w:ascii="Times New Roman" w:hAnsi="Times New Roman" w:cs="Times New Roman"/>
                <w:color w:val="000000" w:themeColor="text1"/>
                <w:sz w:val="20"/>
                <w:szCs w:val="20"/>
              </w:rPr>
              <w:t xml:space="preserve">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Брянская область, Рогнединский район,                                 д. Лозицы</w:t>
            </w:r>
          </w:p>
        </w:tc>
        <w:tc>
          <w:tcPr>
            <w:tcW w:w="141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240</w:t>
            </w:r>
          </w:p>
        </w:tc>
        <w:tc>
          <w:tcPr>
            <w:tcW w:w="1134"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30000,00</w:t>
            </w:r>
          </w:p>
        </w:tc>
        <w:tc>
          <w:tcPr>
            <w:tcW w:w="98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0,00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14.</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32:21:0040601:300</w:t>
            </w:r>
            <w:r w:rsidRPr="00C67B49">
              <w:rPr>
                <w:rFonts w:ascii="Times New Roman" w:hAnsi="Times New Roman" w:cs="Times New Roman"/>
                <w:color w:val="000000" w:themeColor="text1"/>
                <w:sz w:val="20"/>
                <w:szCs w:val="20"/>
              </w:rPr>
              <w:t xml:space="preserve">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Брянская область, Рогнединский район,                                 с. Тюнино</w:t>
            </w:r>
          </w:p>
        </w:tc>
        <w:tc>
          <w:tcPr>
            <w:tcW w:w="141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48</w:t>
            </w:r>
          </w:p>
        </w:tc>
        <w:tc>
          <w:tcPr>
            <w:tcW w:w="1134"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6112091,00</w:t>
            </w:r>
          </w:p>
        </w:tc>
        <w:tc>
          <w:tcPr>
            <w:tcW w:w="98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4231828,00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15.</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32:21:0020901:245</w:t>
            </w:r>
            <w:r w:rsidRPr="00C67B49">
              <w:rPr>
                <w:rFonts w:ascii="Times New Roman" w:hAnsi="Times New Roman" w:cs="Times New Roman"/>
                <w:color w:val="000000" w:themeColor="text1"/>
                <w:sz w:val="20"/>
                <w:szCs w:val="20"/>
              </w:rPr>
              <w:t xml:space="preserve">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Брянская область, Рогнединский район,                                 с. Шаровичи, ул. Восточная</w:t>
            </w:r>
          </w:p>
        </w:tc>
        <w:tc>
          <w:tcPr>
            <w:tcW w:w="141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240</w:t>
            </w:r>
          </w:p>
        </w:tc>
        <w:tc>
          <w:tcPr>
            <w:tcW w:w="1134"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171000,00</w:t>
            </w:r>
          </w:p>
        </w:tc>
        <w:tc>
          <w:tcPr>
            <w:tcW w:w="98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0,00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16.</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32:21:0100702:26</w:t>
            </w:r>
            <w:r w:rsidRPr="00C67B49">
              <w:rPr>
                <w:rFonts w:ascii="Times New Roman" w:hAnsi="Times New Roman" w:cs="Times New Roman"/>
                <w:color w:val="000000" w:themeColor="text1"/>
                <w:sz w:val="20"/>
                <w:szCs w:val="20"/>
              </w:rPr>
              <w:t xml:space="preserve">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Брянская область, Рогнединский район,                                 п. Рогнедино, ул. Лесная</w:t>
            </w:r>
          </w:p>
        </w:tc>
        <w:tc>
          <w:tcPr>
            <w:tcW w:w="141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36</w:t>
            </w:r>
          </w:p>
        </w:tc>
        <w:tc>
          <w:tcPr>
            <w:tcW w:w="1134"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18457282,00</w:t>
            </w:r>
          </w:p>
        </w:tc>
        <w:tc>
          <w:tcPr>
            <w:tcW w:w="98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16236000,00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17.</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32:21:0090211:38</w:t>
            </w:r>
            <w:r w:rsidRPr="00C67B49">
              <w:rPr>
                <w:rFonts w:ascii="Times New Roman" w:hAnsi="Times New Roman" w:cs="Times New Roman"/>
                <w:color w:val="000000" w:themeColor="text1"/>
                <w:sz w:val="20"/>
                <w:szCs w:val="20"/>
              </w:rPr>
              <w:t xml:space="preserve"> </w:t>
            </w:r>
            <w:r w:rsidRPr="00C67B49">
              <w:rPr>
                <w:rFonts w:ascii="Times New Roman" w:hAnsi="Times New Roman" w:cs="Times New Roman"/>
                <w:color w:val="000000" w:themeColor="text1"/>
                <w:sz w:val="20"/>
                <w:szCs w:val="20"/>
              </w:rPr>
              <w:t xml:space="preserve">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Брянская область, Рогнединский район,                                 п. Рогнедино, ул. Фестивальная</w:t>
            </w:r>
          </w:p>
        </w:tc>
        <w:tc>
          <w:tcPr>
            <w:tcW w:w="141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36</w:t>
            </w:r>
          </w:p>
        </w:tc>
        <w:tc>
          <w:tcPr>
            <w:tcW w:w="1134"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3140130,00</w:t>
            </w:r>
          </w:p>
        </w:tc>
        <w:tc>
          <w:tcPr>
            <w:tcW w:w="988" w:type="dxa"/>
          </w:tcPr>
          <w:p w:rsidR="003422AE" w:rsidRPr="00F275A9" w:rsidRDefault="003422AE"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2207468,00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18.</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32:21:0220103:262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Брянская область, Рогнединский район,                                 п. Рогнедино, ул. Островского</w:t>
            </w:r>
          </w:p>
        </w:tc>
        <w:tc>
          <w:tcPr>
            <w:tcW w:w="1418" w:type="dxa"/>
          </w:tcPr>
          <w:p w:rsidR="003422AE" w:rsidRPr="00F275A9" w:rsidRDefault="00F275A9"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240</w:t>
            </w:r>
          </w:p>
        </w:tc>
        <w:tc>
          <w:tcPr>
            <w:tcW w:w="1134" w:type="dxa"/>
          </w:tcPr>
          <w:p w:rsidR="003422AE" w:rsidRPr="00F275A9" w:rsidRDefault="00F275A9"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108000,00</w:t>
            </w:r>
          </w:p>
        </w:tc>
        <w:tc>
          <w:tcPr>
            <w:tcW w:w="988" w:type="dxa"/>
          </w:tcPr>
          <w:p w:rsidR="003422AE" w:rsidRPr="00F275A9" w:rsidRDefault="00F275A9"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0,00</w:t>
            </w:r>
          </w:p>
        </w:tc>
      </w:tr>
      <w:tr w:rsidR="003422AE" w:rsidRPr="00F275A9" w:rsidTr="003422AE">
        <w:tc>
          <w:tcPr>
            <w:tcW w:w="540"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sz w:val="20"/>
                <w:szCs w:val="20"/>
              </w:rPr>
              <w:t>19.</w:t>
            </w:r>
          </w:p>
        </w:tc>
        <w:tc>
          <w:tcPr>
            <w:tcW w:w="3314" w:type="dxa"/>
            <w:tcBorders>
              <w:top w:val="single" w:sz="4" w:space="0" w:color="000000"/>
              <w:left w:val="single" w:sz="4" w:space="0" w:color="000000"/>
              <w:bottom w:val="single" w:sz="4" w:space="0" w:color="000000"/>
              <w:right w:val="single" w:sz="4" w:space="0" w:color="000000"/>
            </w:tcBorders>
          </w:tcPr>
          <w:p w:rsidR="003422AE" w:rsidRPr="00C67B49" w:rsidRDefault="003422AE" w:rsidP="003C1AAB">
            <w:pPr>
              <w:pStyle w:val="af"/>
              <w:spacing w:line="276" w:lineRule="auto"/>
              <w:jc w:val="both"/>
              <w:rPr>
                <w:rFonts w:ascii="Times New Roman" w:eastAsiaTheme="minorHAnsi" w:hAnsi="Times New Roman" w:cs="Times New Roman"/>
                <w:color w:val="000000" w:themeColor="text1"/>
                <w:sz w:val="20"/>
                <w:szCs w:val="20"/>
                <w:lang w:eastAsia="en-US"/>
              </w:rPr>
            </w:pPr>
            <w:r w:rsidRPr="00C67B49">
              <w:rPr>
                <w:rFonts w:ascii="Times New Roman" w:hAnsi="Times New Roman" w:cs="Times New Roman"/>
                <w:color w:val="000000" w:themeColor="text1"/>
                <w:sz w:val="20"/>
                <w:szCs w:val="20"/>
              </w:rPr>
              <w:t xml:space="preserve"> Водонапорная башня, назначение: нежилое, 1-этажное, общая площадь 1,8 кв.м., кадастровый номер 32:21:0170101:131 </w:t>
            </w:r>
          </w:p>
        </w:tc>
        <w:tc>
          <w:tcPr>
            <w:tcW w:w="1924" w:type="dxa"/>
          </w:tcPr>
          <w:p w:rsidR="003422AE" w:rsidRPr="00C67B49" w:rsidRDefault="003422AE" w:rsidP="00D61F2A">
            <w:pPr>
              <w:spacing w:after="0" w:line="240" w:lineRule="auto"/>
              <w:jc w:val="center"/>
              <w:rPr>
                <w:rFonts w:ascii="Times New Roman" w:hAnsi="Times New Roman" w:cs="Times New Roman"/>
                <w:sz w:val="20"/>
                <w:szCs w:val="20"/>
              </w:rPr>
            </w:pPr>
            <w:r w:rsidRPr="00C67B49">
              <w:rPr>
                <w:rFonts w:ascii="Times New Roman" w:hAnsi="Times New Roman" w:cs="Times New Roman"/>
                <w:color w:val="000000" w:themeColor="text1"/>
                <w:sz w:val="20"/>
                <w:szCs w:val="20"/>
              </w:rPr>
              <w:t>Брянская область, Рогнединский район,                                 с. Пацынь, ул. Молодежная, вблизи Дома культуры</w:t>
            </w:r>
          </w:p>
        </w:tc>
        <w:tc>
          <w:tcPr>
            <w:tcW w:w="1418" w:type="dxa"/>
          </w:tcPr>
          <w:p w:rsidR="003422AE" w:rsidRPr="00F275A9" w:rsidRDefault="00F275A9"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240</w:t>
            </w:r>
          </w:p>
        </w:tc>
        <w:tc>
          <w:tcPr>
            <w:tcW w:w="1134" w:type="dxa"/>
          </w:tcPr>
          <w:p w:rsidR="003422AE" w:rsidRPr="00F275A9" w:rsidRDefault="00F275A9"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28511,00</w:t>
            </w:r>
          </w:p>
        </w:tc>
        <w:tc>
          <w:tcPr>
            <w:tcW w:w="988" w:type="dxa"/>
          </w:tcPr>
          <w:p w:rsidR="003422AE" w:rsidRPr="00F275A9" w:rsidRDefault="00F275A9" w:rsidP="00D61F2A">
            <w:pPr>
              <w:spacing w:after="0" w:line="240" w:lineRule="auto"/>
              <w:jc w:val="center"/>
              <w:rPr>
                <w:rFonts w:ascii="Times New Roman" w:hAnsi="Times New Roman" w:cs="Times New Roman"/>
                <w:sz w:val="20"/>
                <w:szCs w:val="20"/>
              </w:rPr>
            </w:pPr>
            <w:r w:rsidRPr="00F275A9">
              <w:rPr>
                <w:rFonts w:ascii="Times New Roman" w:hAnsi="Times New Roman" w:cs="Times New Roman"/>
                <w:sz w:val="20"/>
                <w:szCs w:val="20"/>
              </w:rPr>
              <w:t>0,00</w:t>
            </w:r>
          </w:p>
        </w:tc>
      </w:tr>
    </w:tbl>
    <w:p w:rsidR="00D61F2A" w:rsidRDefault="00D61F2A" w:rsidP="00C233F0">
      <w:pPr>
        <w:spacing w:after="0" w:line="240" w:lineRule="auto"/>
        <w:jc w:val="center"/>
        <w:rPr>
          <w:rFonts w:ascii="Times New Roman" w:hAnsi="Times New Roman" w:cs="Times New Roman"/>
          <w:sz w:val="24"/>
          <w:szCs w:val="24"/>
        </w:rPr>
      </w:pPr>
    </w:p>
    <w:p w:rsidR="00D61F2A" w:rsidRDefault="00D61F2A" w:rsidP="00C233F0">
      <w:pPr>
        <w:spacing w:after="0" w:line="240" w:lineRule="auto"/>
        <w:jc w:val="center"/>
        <w:rPr>
          <w:rFonts w:ascii="Times New Roman" w:hAnsi="Times New Roman" w:cs="Times New Roman"/>
          <w:sz w:val="24"/>
          <w:szCs w:val="24"/>
        </w:rPr>
      </w:pPr>
    </w:p>
    <w:p w:rsidR="00D61F2A" w:rsidRDefault="00D61F2A" w:rsidP="00C233F0">
      <w:pPr>
        <w:spacing w:after="0" w:line="240" w:lineRule="auto"/>
        <w:jc w:val="center"/>
        <w:rPr>
          <w:rFonts w:ascii="Times New Roman" w:hAnsi="Times New Roman" w:cs="Times New Roman"/>
          <w:sz w:val="24"/>
          <w:szCs w:val="24"/>
        </w:rPr>
      </w:pPr>
    </w:p>
    <w:p w:rsidR="00D61F2A" w:rsidRDefault="00D61F2A" w:rsidP="00C233F0">
      <w:pPr>
        <w:spacing w:after="0" w:line="240" w:lineRule="auto"/>
        <w:jc w:val="center"/>
        <w:rPr>
          <w:rFonts w:ascii="Times New Roman" w:hAnsi="Times New Roman" w:cs="Times New Roman"/>
          <w:sz w:val="24"/>
          <w:szCs w:val="24"/>
        </w:rPr>
      </w:pPr>
    </w:p>
    <w:p w:rsidR="00D61F2A" w:rsidRDefault="00D61F2A" w:rsidP="00C233F0">
      <w:pPr>
        <w:spacing w:after="0" w:line="240" w:lineRule="auto"/>
        <w:jc w:val="center"/>
        <w:rPr>
          <w:rFonts w:ascii="Times New Roman" w:hAnsi="Times New Roman" w:cs="Times New Roman"/>
          <w:sz w:val="24"/>
          <w:szCs w:val="24"/>
        </w:rPr>
      </w:pPr>
    </w:p>
    <w:p w:rsidR="00AF4FB2" w:rsidRDefault="00AF4FB2" w:rsidP="00AF4F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Концедент                                                                  Концессионер</w:t>
      </w:r>
    </w:p>
    <w:p w:rsidR="00AF4FB2" w:rsidRDefault="00AF4FB2" w:rsidP="00AF4FB2">
      <w:pPr>
        <w:spacing w:after="0" w:line="240" w:lineRule="auto"/>
        <w:jc w:val="both"/>
        <w:rPr>
          <w:rFonts w:ascii="Times New Roman" w:hAnsi="Times New Roman" w:cs="Times New Roman"/>
          <w:sz w:val="24"/>
          <w:szCs w:val="24"/>
        </w:rPr>
      </w:pPr>
    </w:p>
    <w:p w:rsidR="00AF4FB2" w:rsidRDefault="00AF4FB2" w:rsidP="00AF4F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                                                       ________________</w:t>
      </w:r>
    </w:p>
    <w:p w:rsidR="00AF4FB2" w:rsidRDefault="00AF4FB2" w:rsidP="00AF4FB2">
      <w:pPr>
        <w:pStyle w:val="ConsPlusNonformat"/>
        <w:contextualSpacing/>
        <w:rPr>
          <w:rFonts w:ascii="Times New Roman" w:hAnsi="Times New Roman" w:cs="Times New Roman"/>
          <w:bCs/>
          <w:sz w:val="24"/>
          <w:szCs w:val="24"/>
        </w:rPr>
      </w:pPr>
    </w:p>
    <w:p w:rsidR="00025CD2" w:rsidRDefault="00025CD2" w:rsidP="00025CD2">
      <w:pPr>
        <w:spacing w:after="0" w:line="240" w:lineRule="auto"/>
        <w:jc w:val="center"/>
        <w:rPr>
          <w:rFonts w:ascii="Times New Roman" w:hAnsi="Times New Roman" w:cs="Times New Roman"/>
          <w:sz w:val="24"/>
          <w:szCs w:val="24"/>
        </w:rPr>
      </w:pPr>
    </w:p>
    <w:p w:rsidR="00025CD2" w:rsidRDefault="00025CD2" w:rsidP="00025CD2">
      <w:pPr>
        <w:spacing w:after="0" w:line="240" w:lineRule="auto"/>
        <w:jc w:val="center"/>
        <w:rPr>
          <w:rFonts w:ascii="Times New Roman" w:hAnsi="Times New Roman" w:cs="Times New Roman"/>
          <w:sz w:val="24"/>
          <w:szCs w:val="24"/>
        </w:rPr>
      </w:pPr>
    </w:p>
    <w:p w:rsidR="00F275A9" w:rsidRDefault="00F275A9" w:rsidP="00025CD2">
      <w:pPr>
        <w:spacing w:after="0" w:line="240" w:lineRule="auto"/>
        <w:jc w:val="center"/>
        <w:rPr>
          <w:rFonts w:ascii="Times New Roman" w:hAnsi="Times New Roman" w:cs="Times New Roman"/>
          <w:sz w:val="24"/>
          <w:szCs w:val="24"/>
        </w:rPr>
      </w:pPr>
    </w:p>
    <w:p w:rsidR="00F275A9" w:rsidRDefault="00F275A9" w:rsidP="00025CD2">
      <w:pPr>
        <w:spacing w:after="0" w:line="240" w:lineRule="auto"/>
        <w:jc w:val="center"/>
        <w:rPr>
          <w:rFonts w:ascii="Times New Roman" w:hAnsi="Times New Roman" w:cs="Times New Roman"/>
          <w:sz w:val="24"/>
          <w:szCs w:val="24"/>
        </w:rPr>
      </w:pPr>
      <w:bookmarkStart w:id="12" w:name="_GoBack"/>
      <w:bookmarkEnd w:id="12"/>
    </w:p>
    <w:p w:rsidR="00025CD2" w:rsidRDefault="00025CD2" w:rsidP="00025CD2">
      <w:pPr>
        <w:spacing w:after="0" w:line="240" w:lineRule="auto"/>
        <w:jc w:val="center"/>
        <w:rPr>
          <w:rFonts w:ascii="Times New Roman" w:hAnsi="Times New Roman" w:cs="Times New Roman"/>
          <w:sz w:val="24"/>
          <w:szCs w:val="24"/>
        </w:rPr>
      </w:pPr>
    </w:p>
    <w:p w:rsidR="00025CD2" w:rsidRDefault="00025CD2" w:rsidP="00025CD2">
      <w:pPr>
        <w:spacing w:after="0" w:line="240" w:lineRule="auto"/>
        <w:jc w:val="center"/>
        <w:rPr>
          <w:rFonts w:ascii="Times New Roman" w:hAnsi="Times New Roman" w:cs="Times New Roman"/>
          <w:sz w:val="24"/>
          <w:szCs w:val="24"/>
        </w:rPr>
      </w:pPr>
    </w:p>
    <w:p w:rsidR="00025CD2" w:rsidRPr="00C233F0" w:rsidRDefault="00025CD2" w:rsidP="00025CD2">
      <w:pPr>
        <w:pStyle w:val="af"/>
        <w:jc w:val="right"/>
        <w:rPr>
          <w:rFonts w:ascii="Times New Roman" w:hAnsi="Times New Roman" w:cs="Times New Roman"/>
        </w:rPr>
      </w:pPr>
      <w:r w:rsidRPr="00C233F0">
        <w:rPr>
          <w:rFonts w:ascii="Times New Roman" w:hAnsi="Times New Roman" w:cs="Times New Roman"/>
        </w:rPr>
        <w:t>Приложение №</w:t>
      </w:r>
      <w:r w:rsidR="00C67B49">
        <w:rPr>
          <w:rFonts w:ascii="Times New Roman" w:hAnsi="Times New Roman" w:cs="Times New Roman"/>
        </w:rPr>
        <w:t xml:space="preserve"> 2</w:t>
      </w:r>
    </w:p>
    <w:p w:rsidR="00025CD2" w:rsidRPr="00C233F0" w:rsidRDefault="00025CD2" w:rsidP="00025CD2">
      <w:pPr>
        <w:pStyle w:val="af"/>
        <w:jc w:val="right"/>
        <w:rPr>
          <w:rFonts w:ascii="Times New Roman" w:hAnsi="Times New Roman" w:cs="Times New Roman"/>
        </w:rPr>
      </w:pPr>
      <w:r w:rsidRPr="00C233F0">
        <w:rPr>
          <w:rFonts w:ascii="Times New Roman" w:hAnsi="Times New Roman" w:cs="Times New Roman"/>
        </w:rPr>
        <w:t xml:space="preserve">к </w:t>
      </w:r>
      <w:r>
        <w:rPr>
          <w:rFonts w:ascii="Times New Roman" w:hAnsi="Times New Roman" w:cs="Times New Roman"/>
        </w:rPr>
        <w:t>концессионному соглашению</w:t>
      </w:r>
    </w:p>
    <w:p w:rsidR="00025CD2" w:rsidRDefault="00025CD2" w:rsidP="00025CD2">
      <w:pPr>
        <w:spacing w:after="0" w:line="240" w:lineRule="auto"/>
        <w:jc w:val="center"/>
        <w:rPr>
          <w:rFonts w:ascii="Times New Roman" w:hAnsi="Times New Roman" w:cs="Times New Roman"/>
          <w:sz w:val="24"/>
          <w:szCs w:val="24"/>
        </w:rPr>
      </w:pPr>
    </w:p>
    <w:p w:rsidR="00025CD2" w:rsidRPr="00264CE7" w:rsidRDefault="00C67B49" w:rsidP="00025CD2">
      <w:pPr>
        <w:spacing w:after="0" w:line="240" w:lineRule="auto"/>
        <w:jc w:val="center"/>
        <w:rPr>
          <w:rFonts w:ascii="Times New Roman" w:hAnsi="Times New Roman" w:cs="Times New Roman"/>
          <w:b/>
          <w:sz w:val="28"/>
          <w:szCs w:val="28"/>
        </w:rPr>
      </w:pPr>
      <w:r w:rsidRPr="00264CE7">
        <w:rPr>
          <w:rFonts w:ascii="Times New Roman" w:hAnsi="Times New Roman" w:cs="Times New Roman"/>
          <w:b/>
          <w:sz w:val="28"/>
          <w:szCs w:val="28"/>
        </w:rPr>
        <w:t>Задание на реконструкцию объектов концессионного соглашения</w:t>
      </w:r>
    </w:p>
    <w:p w:rsidR="00C67B49" w:rsidRPr="00264CE7" w:rsidRDefault="00C67B49" w:rsidP="00025CD2">
      <w:pPr>
        <w:spacing w:after="0" w:line="240" w:lineRule="auto"/>
        <w:jc w:val="center"/>
        <w:rPr>
          <w:rFonts w:ascii="Times New Roman" w:hAnsi="Times New Roman" w:cs="Times New Roman"/>
          <w:b/>
          <w:sz w:val="24"/>
          <w:szCs w:val="24"/>
        </w:rPr>
      </w:pPr>
    </w:p>
    <w:tbl>
      <w:tblPr>
        <w:tblStyle w:val="a5"/>
        <w:tblW w:w="0" w:type="auto"/>
        <w:tblLayout w:type="fixed"/>
        <w:tblLook w:val="04A0" w:firstRow="1" w:lastRow="0" w:firstColumn="1" w:lastColumn="0" w:noHBand="0" w:noVBand="1"/>
      </w:tblPr>
      <w:tblGrid>
        <w:gridCol w:w="458"/>
        <w:gridCol w:w="1345"/>
        <w:gridCol w:w="1846"/>
        <w:gridCol w:w="1333"/>
        <w:gridCol w:w="1241"/>
        <w:gridCol w:w="901"/>
        <w:gridCol w:w="1109"/>
        <w:gridCol w:w="1231"/>
      </w:tblGrid>
      <w:tr w:rsidR="00C67B49" w:rsidRPr="004049F5" w:rsidTr="00C67B49">
        <w:trPr>
          <w:trHeight w:val="150"/>
        </w:trPr>
        <w:tc>
          <w:tcPr>
            <w:tcW w:w="458" w:type="dxa"/>
            <w:vMerge w:val="restart"/>
          </w:tcPr>
          <w:p w:rsidR="00025CD2" w:rsidRPr="00C67B49" w:rsidRDefault="00025CD2" w:rsidP="000C412F">
            <w:pPr>
              <w:jc w:val="center"/>
              <w:rPr>
                <w:rFonts w:ascii="Times New Roman" w:hAnsi="Times New Roman" w:cs="Times New Roman"/>
                <w:b/>
                <w:sz w:val="20"/>
                <w:szCs w:val="20"/>
              </w:rPr>
            </w:pPr>
            <w:r w:rsidRPr="00C67B49">
              <w:rPr>
                <w:rFonts w:ascii="Times New Roman" w:hAnsi="Times New Roman" w:cs="Times New Roman"/>
                <w:b/>
                <w:sz w:val="20"/>
                <w:szCs w:val="20"/>
              </w:rPr>
              <w:t>№ п/п</w:t>
            </w:r>
          </w:p>
        </w:tc>
        <w:tc>
          <w:tcPr>
            <w:tcW w:w="1345" w:type="dxa"/>
            <w:vMerge w:val="restart"/>
          </w:tcPr>
          <w:p w:rsidR="00025CD2" w:rsidRPr="00C67B49" w:rsidRDefault="00025CD2" w:rsidP="000C412F">
            <w:pPr>
              <w:jc w:val="center"/>
              <w:rPr>
                <w:rFonts w:ascii="Times New Roman" w:hAnsi="Times New Roman" w:cs="Times New Roman"/>
                <w:b/>
                <w:sz w:val="20"/>
                <w:szCs w:val="20"/>
              </w:rPr>
            </w:pPr>
            <w:r w:rsidRPr="00C67B49">
              <w:rPr>
                <w:rFonts w:ascii="Times New Roman" w:hAnsi="Times New Roman" w:cs="Times New Roman"/>
                <w:b/>
                <w:sz w:val="20"/>
                <w:szCs w:val="20"/>
              </w:rPr>
              <w:t>Наименование объекта</w:t>
            </w:r>
          </w:p>
        </w:tc>
        <w:tc>
          <w:tcPr>
            <w:tcW w:w="1846" w:type="dxa"/>
            <w:vMerge w:val="restart"/>
          </w:tcPr>
          <w:p w:rsidR="00025CD2" w:rsidRPr="00C67B49" w:rsidRDefault="00025CD2" w:rsidP="000C412F">
            <w:pPr>
              <w:jc w:val="center"/>
              <w:rPr>
                <w:rFonts w:ascii="Times New Roman" w:hAnsi="Times New Roman" w:cs="Times New Roman"/>
                <w:b/>
                <w:sz w:val="20"/>
                <w:szCs w:val="20"/>
              </w:rPr>
            </w:pPr>
            <w:r w:rsidRPr="00C67B49">
              <w:rPr>
                <w:rFonts w:ascii="Times New Roman" w:hAnsi="Times New Roman" w:cs="Times New Roman"/>
                <w:b/>
                <w:sz w:val="20"/>
                <w:szCs w:val="20"/>
              </w:rPr>
              <w:t>Техническое состояние</w:t>
            </w:r>
          </w:p>
        </w:tc>
        <w:tc>
          <w:tcPr>
            <w:tcW w:w="1333" w:type="dxa"/>
            <w:vMerge w:val="restart"/>
          </w:tcPr>
          <w:p w:rsidR="00025CD2" w:rsidRPr="00C67B49" w:rsidRDefault="00025CD2" w:rsidP="000C412F">
            <w:pPr>
              <w:jc w:val="center"/>
              <w:rPr>
                <w:rFonts w:ascii="Times New Roman" w:hAnsi="Times New Roman" w:cs="Times New Roman"/>
                <w:b/>
                <w:sz w:val="20"/>
                <w:szCs w:val="20"/>
              </w:rPr>
            </w:pPr>
            <w:r w:rsidRPr="00C67B49">
              <w:rPr>
                <w:rFonts w:ascii="Times New Roman" w:hAnsi="Times New Roman" w:cs="Times New Roman"/>
                <w:b/>
                <w:sz w:val="20"/>
                <w:szCs w:val="20"/>
              </w:rPr>
              <w:t>Мероприятия</w:t>
            </w:r>
          </w:p>
        </w:tc>
        <w:tc>
          <w:tcPr>
            <w:tcW w:w="1241" w:type="dxa"/>
            <w:vMerge w:val="restart"/>
          </w:tcPr>
          <w:p w:rsidR="00025CD2" w:rsidRPr="00C67B49" w:rsidRDefault="00025CD2" w:rsidP="000C412F">
            <w:pPr>
              <w:jc w:val="center"/>
              <w:rPr>
                <w:rFonts w:ascii="Times New Roman" w:hAnsi="Times New Roman" w:cs="Times New Roman"/>
                <w:b/>
                <w:sz w:val="20"/>
                <w:szCs w:val="20"/>
              </w:rPr>
            </w:pPr>
            <w:r w:rsidRPr="00C67B49">
              <w:rPr>
                <w:rFonts w:ascii="Times New Roman" w:hAnsi="Times New Roman" w:cs="Times New Roman"/>
                <w:b/>
                <w:sz w:val="20"/>
                <w:szCs w:val="20"/>
              </w:rPr>
              <w:t>Срок осуществ-ления</w:t>
            </w:r>
          </w:p>
          <w:p w:rsidR="00025CD2" w:rsidRPr="00C67B49" w:rsidRDefault="00025CD2" w:rsidP="000C412F">
            <w:pPr>
              <w:jc w:val="center"/>
              <w:rPr>
                <w:rFonts w:ascii="Times New Roman" w:hAnsi="Times New Roman" w:cs="Times New Roman"/>
                <w:b/>
                <w:sz w:val="20"/>
                <w:szCs w:val="20"/>
              </w:rPr>
            </w:pPr>
            <w:r w:rsidRPr="00C67B49">
              <w:rPr>
                <w:rFonts w:ascii="Times New Roman" w:hAnsi="Times New Roman" w:cs="Times New Roman"/>
                <w:b/>
                <w:sz w:val="20"/>
                <w:szCs w:val="20"/>
              </w:rPr>
              <w:t>мероприятий</w:t>
            </w:r>
          </w:p>
        </w:tc>
        <w:tc>
          <w:tcPr>
            <w:tcW w:w="3241" w:type="dxa"/>
            <w:gridSpan w:val="3"/>
          </w:tcPr>
          <w:p w:rsidR="00025CD2" w:rsidRPr="00C67B49" w:rsidRDefault="00025CD2" w:rsidP="000C412F">
            <w:pPr>
              <w:jc w:val="center"/>
              <w:rPr>
                <w:rFonts w:ascii="Times New Roman" w:hAnsi="Times New Roman" w:cs="Times New Roman"/>
                <w:b/>
                <w:sz w:val="20"/>
                <w:szCs w:val="20"/>
              </w:rPr>
            </w:pPr>
            <w:r w:rsidRPr="00C67B49">
              <w:rPr>
                <w:rFonts w:ascii="Times New Roman" w:hAnsi="Times New Roman" w:cs="Times New Roman"/>
                <w:b/>
                <w:sz w:val="20"/>
                <w:szCs w:val="20"/>
              </w:rPr>
              <w:t>Плановые значения показателей</w:t>
            </w:r>
          </w:p>
        </w:tc>
      </w:tr>
      <w:tr w:rsidR="00C67B49" w:rsidRPr="004049F5" w:rsidTr="00C67B49">
        <w:trPr>
          <w:trHeight w:val="120"/>
        </w:trPr>
        <w:tc>
          <w:tcPr>
            <w:tcW w:w="458" w:type="dxa"/>
            <w:vMerge/>
          </w:tcPr>
          <w:p w:rsidR="00025CD2" w:rsidRPr="00C67B49" w:rsidRDefault="00025CD2" w:rsidP="000C412F">
            <w:pPr>
              <w:jc w:val="center"/>
              <w:rPr>
                <w:rFonts w:ascii="Times New Roman" w:hAnsi="Times New Roman" w:cs="Times New Roman"/>
                <w:b/>
                <w:sz w:val="20"/>
                <w:szCs w:val="20"/>
              </w:rPr>
            </w:pPr>
          </w:p>
        </w:tc>
        <w:tc>
          <w:tcPr>
            <w:tcW w:w="1345" w:type="dxa"/>
            <w:vMerge/>
          </w:tcPr>
          <w:p w:rsidR="00025CD2" w:rsidRPr="00C67B49" w:rsidRDefault="00025CD2" w:rsidP="000C412F">
            <w:pPr>
              <w:jc w:val="center"/>
              <w:rPr>
                <w:rFonts w:ascii="Times New Roman" w:hAnsi="Times New Roman" w:cs="Times New Roman"/>
                <w:b/>
                <w:sz w:val="20"/>
                <w:szCs w:val="20"/>
              </w:rPr>
            </w:pPr>
          </w:p>
        </w:tc>
        <w:tc>
          <w:tcPr>
            <w:tcW w:w="1846" w:type="dxa"/>
            <w:vMerge/>
          </w:tcPr>
          <w:p w:rsidR="00025CD2" w:rsidRPr="00C67B49" w:rsidRDefault="00025CD2" w:rsidP="000C412F">
            <w:pPr>
              <w:jc w:val="center"/>
              <w:rPr>
                <w:rFonts w:ascii="Times New Roman" w:hAnsi="Times New Roman" w:cs="Times New Roman"/>
                <w:b/>
                <w:sz w:val="20"/>
                <w:szCs w:val="20"/>
              </w:rPr>
            </w:pPr>
          </w:p>
        </w:tc>
        <w:tc>
          <w:tcPr>
            <w:tcW w:w="1333" w:type="dxa"/>
            <w:vMerge/>
          </w:tcPr>
          <w:p w:rsidR="00025CD2" w:rsidRPr="00C67B49" w:rsidRDefault="00025CD2" w:rsidP="000C412F">
            <w:pPr>
              <w:jc w:val="center"/>
              <w:rPr>
                <w:rFonts w:ascii="Times New Roman" w:hAnsi="Times New Roman" w:cs="Times New Roman"/>
                <w:b/>
                <w:sz w:val="20"/>
                <w:szCs w:val="20"/>
              </w:rPr>
            </w:pPr>
          </w:p>
        </w:tc>
        <w:tc>
          <w:tcPr>
            <w:tcW w:w="1241" w:type="dxa"/>
            <w:vMerge/>
          </w:tcPr>
          <w:p w:rsidR="00025CD2" w:rsidRPr="00C67B49" w:rsidRDefault="00025CD2" w:rsidP="000C412F">
            <w:pPr>
              <w:jc w:val="center"/>
              <w:rPr>
                <w:rFonts w:ascii="Times New Roman" w:hAnsi="Times New Roman" w:cs="Times New Roman"/>
                <w:b/>
                <w:sz w:val="20"/>
                <w:szCs w:val="20"/>
              </w:rPr>
            </w:pPr>
          </w:p>
        </w:tc>
        <w:tc>
          <w:tcPr>
            <w:tcW w:w="901" w:type="dxa"/>
          </w:tcPr>
          <w:p w:rsidR="00025CD2" w:rsidRPr="00C67B49" w:rsidRDefault="00025CD2" w:rsidP="000C412F">
            <w:pPr>
              <w:jc w:val="center"/>
              <w:rPr>
                <w:rFonts w:ascii="Times New Roman" w:hAnsi="Times New Roman" w:cs="Times New Roman"/>
                <w:b/>
                <w:sz w:val="20"/>
                <w:szCs w:val="20"/>
              </w:rPr>
            </w:pPr>
            <w:r w:rsidRPr="00C67B49">
              <w:rPr>
                <w:rFonts w:ascii="Times New Roman" w:hAnsi="Times New Roman" w:cs="Times New Roman"/>
                <w:b/>
                <w:sz w:val="20"/>
                <w:szCs w:val="20"/>
              </w:rPr>
              <w:t>качество</w:t>
            </w:r>
          </w:p>
        </w:tc>
        <w:tc>
          <w:tcPr>
            <w:tcW w:w="1109" w:type="dxa"/>
          </w:tcPr>
          <w:p w:rsidR="00025CD2" w:rsidRPr="00C67B49" w:rsidRDefault="00025CD2" w:rsidP="000C412F">
            <w:pPr>
              <w:jc w:val="center"/>
              <w:rPr>
                <w:rFonts w:ascii="Times New Roman" w:hAnsi="Times New Roman" w:cs="Times New Roman"/>
                <w:b/>
                <w:sz w:val="20"/>
                <w:szCs w:val="20"/>
              </w:rPr>
            </w:pPr>
            <w:r w:rsidRPr="00C67B49">
              <w:rPr>
                <w:rFonts w:ascii="Times New Roman" w:hAnsi="Times New Roman" w:cs="Times New Roman"/>
                <w:b/>
                <w:sz w:val="20"/>
                <w:szCs w:val="20"/>
              </w:rPr>
              <w:t>надежность</w:t>
            </w:r>
          </w:p>
        </w:tc>
        <w:tc>
          <w:tcPr>
            <w:tcW w:w="1231" w:type="dxa"/>
          </w:tcPr>
          <w:p w:rsidR="00025CD2" w:rsidRPr="00C67B49" w:rsidRDefault="00025CD2" w:rsidP="000C412F">
            <w:pPr>
              <w:jc w:val="center"/>
              <w:rPr>
                <w:rFonts w:ascii="Times New Roman" w:hAnsi="Times New Roman" w:cs="Times New Roman"/>
                <w:b/>
                <w:sz w:val="20"/>
                <w:szCs w:val="20"/>
              </w:rPr>
            </w:pPr>
            <w:r w:rsidRPr="00C67B49">
              <w:rPr>
                <w:rFonts w:ascii="Times New Roman" w:hAnsi="Times New Roman" w:cs="Times New Roman"/>
                <w:b/>
                <w:sz w:val="20"/>
                <w:szCs w:val="20"/>
              </w:rPr>
              <w:t>эффективность</w:t>
            </w:r>
          </w:p>
        </w:tc>
      </w:tr>
      <w:tr w:rsidR="00C67B49" w:rsidRPr="004049F5" w:rsidTr="00C67B49">
        <w:trPr>
          <w:trHeight w:val="225"/>
        </w:trPr>
        <w:tc>
          <w:tcPr>
            <w:tcW w:w="458" w:type="dxa"/>
          </w:tcPr>
          <w:p w:rsidR="00025CD2" w:rsidRPr="00C67B49" w:rsidRDefault="00025CD2" w:rsidP="000C412F">
            <w:pPr>
              <w:jc w:val="center"/>
              <w:rPr>
                <w:rFonts w:ascii="Times New Roman" w:hAnsi="Times New Roman" w:cs="Times New Roman"/>
                <w:sz w:val="20"/>
                <w:szCs w:val="20"/>
              </w:rPr>
            </w:pPr>
            <w:r w:rsidRPr="00C67B49">
              <w:rPr>
                <w:rFonts w:ascii="Times New Roman" w:hAnsi="Times New Roman" w:cs="Times New Roman"/>
                <w:sz w:val="20"/>
                <w:szCs w:val="20"/>
              </w:rPr>
              <w:t>1</w:t>
            </w:r>
          </w:p>
        </w:tc>
        <w:tc>
          <w:tcPr>
            <w:tcW w:w="1345" w:type="dxa"/>
          </w:tcPr>
          <w:p w:rsidR="00025CD2" w:rsidRPr="00C67B49" w:rsidRDefault="00025CD2" w:rsidP="000C412F">
            <w:pPr>
              <w:pStyle w:val="1"/>
              <w:outlineLvl w:val="0"/>
              <w:rPr>
                <w:b w:val="0"/>
                <w:sz w:val="20"/>
                <w:szCs w:val="20"/>
              </w:rPr>
            </w:pPr>
          </w:p>
          <w:p w:rsidR="00025CD2" w:rsidRPr="00C67B49" w:rsidRDefault="00025CD2" w:rsidP="000C412F">
            <w:pPr>
              <w:pStyle w:val="1"/>
              <w:outlineLvl w:val="0"/>
              <w:rPr>
                <w:b w:val="0"/>
                <w:sz w:val="20"/>
                <w:szCs w:val="20"/>
              </w:rPr>
            </w:pPr>
          </w:p>
          <w:p w:rsidR="00C67B49" w:rsidRPr="00C67B49" w:rsidRDefault="00C67B49" w:rsidP="00C67B49">
            <w:pPr>
              <w:rPr>
                <w:rFonts w:ascii="Times New Roman" w:hAnsi="Times New Roman" w:cs="Times New Roman"/>
                <w:sz w:val="20"/>
                <w:szCs w:val="20"/>
                <w:lang w:eastAsia="en-US"/>
              </w:rPr>
            </w:pPr>
            <w:r w:rsidRPr="00C67B49">
              <w:rPr>
                <w:rFonts w:ascii="Times New Roman" w:hAnsi="Times New Roman" w:cs="Times New Roman"/>
                <w:sz w:val="20"/>
                <w:szCs w:val="20"/>
              </w:rPr>
              <w:t>1.Капитальный ремонт водонапорной башни п. Гобики</w:t>
            </w:r>
          </w:p>
          <w:p w:rsidR="00025CD2" w:rsidRPr="00C67B49" w:rsidRDefault="00025CD2" w:rsidP="000C412F">
            <w:pPr>
              <w:pStyle w:val="1"/>
              <w:outlineLvl w:val="0"/>
              <w:rPr>
                <w:b w:val="0"/>
                <w:sz w:val="20"/>
                <w:szCs w:val="20"/>
              </w:rPr>
            </w:pPr>
          </w:p>
          <w:p w:rsidR="00025CD2" w:rsidRPr="00C67B49" w:rsidRDefault="00025CD2" w:rsidP="000C412F">
            <w:pPr>
              <w:pStyle w:val="1"/>
              <w:outlineLvl w:val="0"/>
              <w:rPr>
                <w:b w:val="0"/>
                <w:sz w:val="20"/>
                <w:szCs w:val="20"/>
              </w:rPr>
            </w:pPr>
          </w:p>
        </w:tc>
        <w:tc>
          <w:tcPr>
            <w:tcW w:w="1846" w:type="dxa"/>
          </w:tcPr>
          <w:p w:rsidR="00025CD2" w:rsidRPr="00C67B49" w:rsidRDefault="00025CD2" w:rsidP="000C412F">
            <w:pPr>
              <w:jc w:val="center"/>
              <w:rPr>
                <w:rFonts w:ascii="Times New Roman" w:hAnsi="Times New Roman" w:cs="Times New Roman"/>
                <w:sz w:val="20"/>
                <w:szCs w:val="20"/>
              </w:rPr>
            </w:pPr>
          </w:p>
          <w:p w:rsidR="00025CD2" w:rsidRPr="00C67B49" w:rsidRDefault="00025CD2" w:rsidP="000C412F">
            <w:pPr>
              <w:jc w:val="center"/>
              <w:rPr>
                <w:rFonts w:ascii="Times New Roman" w:hAnsi="Times New Roman" w:cs="Times New Roman"/>
                <w:sz w:val="20"/>
                <w:szCs w:val="20"/>
              </w:rPr>
            </w:pPr>
          </w:p>
          <w:p w:rsidR="00025CD2" w:rsidRPr="00C67B49" w:rsidRDefault="00C67B49" w:rsidP="000C412F">
            <w:pPr>
              <w:jc w:val="center"/>
              <w:rPr>
                <w:rFonts w:ascii="Times New Roman" w:hAnsi="Times New Roman" w:cs="Times New Roman"/>
                <w:sz w:val="20"/>
                <w:szCs w:val="20"/>
              </w:rPr>
            </w:pPr>
            <w:r w:rsidRPr="00C67B49">
              <w:rPr>
                <w:rFonts w:ascii="Times New Roman" w:hAnsi="Times New Roman" w:cs="Times New Roman"/>
                <w:sz w:val="20"/>
                <w:szCs w:val="20"/>
              </w:rPr>
              <w:t>не</w:t>
            </w:r>
            <w:r w:rsidR="00025CD2" w:rsidRPr="00C67B49">
              <w:rPr>
                <w:rFonts w:ascii="Times New Roman" w:hAnsi="Times New Roman" w:cs="Times New Roman"/>
                <w:sz w:val="20"/>
                <w:szCs w:val="20"/>
              </w:rPr>
              <w:t>удовлетворительное</w:t>
            </w:r>
          </w:p>
        </w:tc>
        <w:tc>
          <w:tcPr>
            <w:tcW w:w="1333" w:type="dxa"/>
          </w:tcPr>
          <w:p w:rsidR="00025CD2" w:rsidRPr="00C67B49" w:rsidRDefault="00C67B49" w:rsidP="000C412F">
            <w:pPr>
              <w:jc w:val="both"/>
              <w:rPr>
                <w:rFonts w:ascii="Times New Roman" w:hAnsi="Times New Roman" w:cs="Times New Roman"/>
                <w:sz w:val="20"/>
                <w:szCs w:val="20"/>
              </w:rPr>
            </w:pPr>
            <w:r w:rsidRPr="00C67B49">
              <w:rPr>
                <w:rFonts w:ascii="Times New Roman" w:hAnsi="Times New Roman" w:cs="Times New Roman"/>
                <w:sz w:val="20"/>
                <w:szCs w:val="20"/>
              </w:rPr>
              <w:t>Замена водонапорной башни, ремонт электрического оборудования, стоимость 2350,00 тыс. руб.</w:t>
            </w:r>
          </w:p>
        </w:tc>
        <w:tc>
          <w:tcPr>
            <w:tcW w:w="1241" w:type="dxa"/>
          </w:tcPr>
          <w:p w:rsidR="00025CD2" w:rsidRPr="00C67B49" w:rsidRDefault="00025CD2" w:rsidP="00C67B49">
            <w:pPr>
              <w:jc w:val="center"/>
              <w:rPr>
                <w:rFonts w:ascii="Times New Roman" w:hAnsi="Times New Roman" w:cs="Times New Roman"/>
                <w:sz w:val="20"/>
                <w:szCs w:val="20"/>
              </w:rPr>
            </w:pPr>
            <w:r w:rsidRPr="00C67B49">
              <w:rPr>
                <w:rFonts w:ascii="Times New Roman" w:hAnsi="Times New Roman" w:cs="Times New Roman"/>
                <w:sz w:val="20"/>
                <w:szCs w:val="20"/>
              </w:rPr>
              <w:t>202</w:t>
            </w:r>
            <w:r w:rsidR="00C67B49" w:rsidRPr="00C67B49">
              <w:rPr>
                <w:rFonts w:ascii="Times New Roman" w:hAnsi="Times New Roman" w:cs="Times New Roman"/>
                <w:sz w:val="20"/>
                <w:szCs w:val="20"/>
              </w:rPr>
              <w:t>5</w:t>
            </w:r>
          </w:p>
        </w:tc>
        <w:tc>
          <w:tcPr>
            <w:tcW w:w="901" w:type="dxa"/>
          </w:tcPr>
          <w:p w:rsidR="00025CD2" w:rsidRPr="00C67B49" w:rsidRDefault="00C67B49" w:rsidP="000C412F">
            <w:pPr>
              <w:jc w:val="center"/>
              <w:rPr>
                <w:rFonts w:ascii="Times New Roman" w:hAnsi="Times New Roman" w:cs="Times New Roman"/>
                <w:sz w:val="20"/>
                <w:szCs w:val="20"/>
              </w:rPr>
            </w:pPr>
            <w:r w:rsidRPr="00C67B49">
              <w:rPr>
                <w:rStyle w:val="af5"/>
                <w:rFonts w:ascii="Roboto" w:hAnsi="Roboto"/>
                <w:b w:val="0"/>
                <w:color w:val="5A5A5A"/>
                <w:sz w:val="20"/>
                <w:szCs w:val="20"/>
                <w:bdr w:val="none" w:sz="0" w:space="0" w:color="auto" w:frame="1"/>
                <w:shd w:val="clear" w:color="auto" w:fill="FFFFFF"/>
              </w:rPr>
              <w:t>СанПиН 2.1.3684-21</w:t>
            </w:r>
          </w:p>
        </w:tc>
        <w:tc>
          <w:tcPr>
            <w:tcW w:w="1109" w:type="dxa"/>
          </w:tcPr>
          <w:p w:rsidR="00025CD2" w:rsidRPr="00C67B49" w:rsidRDefault="00025CD2" w:rsidP="000C412F">
            <w:pPr>
              <w:jc w:val="center"/>
              <w:rPr>
                <w:rFonts w:ascii="Times New Roman" w:hAnsi="Times New Roman" w:cs="Times New Roman"/>
                <w:sz w:val="20"/>
                <w:szCs w:val="20"/>
              </w:rPr>
            </w:pPr>
            <w:r w:rsidRPr="00C67B49">
              <w:rPr>
                <w:rFonts w:ascii="Times New Roman" w:hAnsi="Times New Roman" w:cs="Times New Roman"/>
                <w:sz w:val="20"/>
                <w:szCs w:val="20"/>
              </w:rPr>
              <w:t>5 лет</w:t>
            </w:r>
          </w:p>
        </w:tc>
        <w:tc>
          <w:tcPr>
            <w:tcW w:w="1231" w:type="dxa"/>
          </w:tcPr>
          <w:p w:rsidR="00025CD2" w:rsidRPr="00C67B49" w:rsidRDefault="00025CD2" w:rsidP="000C412F">
            <w:pPr>
              <w:jc w:val="center"/>
              <w:rPr>
                <w:rFonts w:ascii="Times New Roman" w:hAnsi="Times New Roman" w:cs="Times New Roman"/>
                <w:sz w:val="20"/>
                <w:szCs w:val="20"/>
              </w:rPr>
            </w:pPr>
            <w:r w:rsidRPr="00C67B49">
              <w:rPr>
                <w:rFonts w:ascii="Times New Roman" w:hAnsi="Times New Roman" w:cs="Times New Roman"/>
                <w:sz w:val="20"/>
                <w:szCs w:val="20"/>
              </w:rPr>
              <w:t>доведение качества питьевой воды до нормативного</w:t>
            </w:r>
          </w:p>
        </w:tc>
      </w:tr>
      <w:tr w:rsidR="00C67B49" w:rsidRPr="004049F5" w:rsidTr="00C67B49">
        <w:trPr>
          <w:trHeight w:val="225"/>
        </w:trPr>
        <w:tc>
          <w:tcPr>
            <w:tcW w:w="458"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2</w:t>
            </w:r>
          </w:p>
        </w:tc>
        <w:tc>
          <w:tcPr>
            <w:tcW w:w="1345" w:type="dxa"/>
          </w:tcPr>
          <w:p w:rsidR="00C67B49" w:rsidRPr="00C67B49" w:rsidRDefault="00C67B49" w:rsidP="00C67B49">
            <w:pPr>
              <w:pStyle w:val="1"/>
              <w:outlineLvl w:val="0"/>
              <w:rPr>
                <w:b w:val="0"/>
                <w:sz w:val="20"/>
                <w:szCs w:val="20"/>
              </w:rPr>
            </w:pPr>
            <w:r w:rsidRPr="00C67B49">
              <w:rPr>
                <w:rFonts w:ascii="Times New Roman" w:hAnsi="Times New Roman" w:cs="Times New Roman"/>
                <w:b w:val="0"/>
                <w:sz w:val="20"/>
                <w:szCs w:val="20"/>
                <w:lang w:eastAsia="en-US"/>
              </w:rPr>
              <w:t>Капитальный ремонт водопроводной  башни с. Шаровичи</w:t>
            </w:r>
          </w:p>
        </w:tc>
        <w:tc>
          <w:tcPr>
            <w:tcW w:w="1846" w:type="dxa"/>
          </w:tcPr>
          <w:p w:rsidR="00C67B49" w:rsidRPr="00C67B49" w:rsidRDefault="00C67B49" w:rsidP="00C67B49">
            <w:pPr>
              <w:jc w:val="center"/>
              <w:rPr>
                <w:rFonts w:ascii="Times New Roman" w:hAnsi="Times New Roman" w:cs="Times New Roman"/>
                <w:sz w:val="20"/>
                <w:szCs w:val="20"/>
              </w:rPr>
            </w:pPr>
          </w:p>
          <w:p w:rsidR="00C67B49" w:rsidRPr="00C67B49" w:rsidRDefault="00C67B49" w:rsidP="00C67B49">
            <w:pPr>
              <w:jc w:val="center"/>
              <w:rPr>
                <w:rFonts w:ascii="Times New Roman" w:hAnsi="Times New Roman" w:cs="Times New Roman"/>
                <w:sz w:val="20"/>
                <w:szCs w:val="20"/>
              </w:rPr>
            </w:pPr>
          </w:p>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неудовлетворительное</w:t>
            </w:r>
          </w:p>
        </w:tc>
        <w:tc>
          <w:tcPr>
            <w:tcW w:w="1333" w:type="dxa"/>
          </w:tcPr>
          <w:p w:rsidR="00C67B49" w:rsidRPr="00C67B49" w:rsidRDefault="00C67B49" w:rsidP="00C67B49">
            <w:pPr>
              <w:jc w:val="both"/>
              <w:rPr>
                <w:rFonts w:ascii="Times New Roman" w:hAnsi="Times New Roman" w:cs="Times New Roman"/>
                <w:sz w:val="20"/>
                <w:szCs w:val="20"/>
              </w:rPr>
            </w:pPr>
            <w:r w:rsidRPr="00C67B49">
              <w:rPr>
                <w:rFonts w:ascii="Times New Roman" w:hAnsi="Times New Roman" w:cs="Times New Roman"/>
                <w:sz w:val="20"/>
                <w:szCs w:val="20"/>
              </w:rPr>
              <w:t>Замена водонапорной башни, ремонт электрического оборудования, стоимость 2350,00 тыс. руб.</w:t>
            </w:r>
          </w:p>
        </w:tc>
        <w:tc>
          <w:tcPr>
            <w:tcW w:w="1241"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202</w:t>
            </w:r>
            <w:r w:rsidRPr="00C67B49">
              <w:rPr>
                <w:rFonts w:ascii="Times New Roman" w:hAnsi="Times New Roman" w:cs="Times New Roman"/>
                <w:sz w:val="20"/>
                <w:szCs w:val="20"/>
              </w:rPr>
              <w:t>6</w:t>
            </w:r>
          </w:p>
        </w:tc>
        <w:tc>
          <w:tcPr>
            <w:tcW w:w="901" w:type="dxa"/>
          </w:tcPr>
          <w:p w:rsidR="00C67B49" w:rsidRPr="00C67B49" w:rsidRDefault="00C67B49" w:rsidP="00C67B49">
            <w:pPr>
              <w:jc w:val="center"/>
              <w:rPr>
                <w:rFonts w:ascii="Times New Roman" w:hAnsi="Times New Roman" w:cs="Times New Roman"/>
                <w:sz w:val="20"/>
                <w:szCs w:val="20"/>
              </w:rPr>
            </w:pPr>
            <w:r w:rsidRPr="00C67B49">
              <w:rPr>
                <w:rStyle w:val="af5"/>
                <w:rFonts w:ascii="Roboto" w:hAnsi="Roboto"/>
                <w:b w:val="0"/>
                <w:color w:val="5A5A5A"/>
                <w:sz w:val="20"/>
                <w:szCs w:val="20"/>
                <w:bdr w:val="none" w:sz="0" w:space="0" w:color="auto" w:frame="1"/>
                <w:shd w:val="clear" w:color="auto" w:fill="FFFFFF"/>
              </w:rPr>
              <w:t>СанПиН 2.1.3684-21</w:t>
            </w:r>
          </w:p>
        </w:tc>
        <w:tc>
          <w:tcPr>
            <w:tcW w:w="1109"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5 лет</w:t>
            </w:r>
          </w:p>
        </w:tc>
        <w:tc>
          <w:tcPr>
            <w:tcW w:w="1231"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доведение качества питьевой воды до нормативного</w:t>
            </w:r>
          </w:p>
        </w:tc>
      </w:tr>
      <w:tr w:rsidR="00C67B49" w:rsidRPr="004049F5" w:rsidTr="00C67B49">
        <w:trPr>
          <w:trHeight w:val="225"/>
        </w:trPr>
        <w:tc>
          <w:tcPr>
            <w:tcW w:w="458"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3</w:t>
            </w:r>
          </w:p>
        </w:tc>
        <w:tc>
          <w:tcPr>
            <w:tcW w:w="1345" w:type="dxa"/>
          </w:tcPr>
          <w:p w:rsidR="00C67B49" w:rsidRPr="00C67B49" w:rsidRDefault="00C67B49" w:rsidP="00C67B49">
            <w:pPr>
              <w:pStyle w:val="1"/>
              <w:outlineLvl w:val="0"/>
              <w:rPr>
                <w:rFonts w:ascii="Times New Roman" w:hAnsi="Times New Roman" w:cs="Times New Roman"/>
                <w:b w:val="0"/>
                <w:sz w:val="20"/>
                <w:szCs w:val="20"/>
                <w:lang w:eastAsia="en-US"/>
              </w:rPr>
            </w:pPr>
            <w:r w:rsidRPr="00C67B49">
              <w:rPr>
                <w:rFonts w:ascii="Times New Roman" w:hAnsi="Times New Roman" w:cs="Times New Roman"/>
                <w:b w:val="0"/>
                <w:sz w:val="20"/>
                <w:szCs w:val="20"/>
                <w:lang w:eastAsia="en-US"/>
              </w:rPr>
              <w:t>Капитальный ремонт водонапорной башни д. Семеновка</w:t>
            </w:r>
          </w:p>
        </w:tc>
        <w:tc>
          <w:tcPr>
            <w:tcW w:w="1846" w:type="dxa"/>
          </w:tcPr>
          <w:p w:rsidR="00C67B49" w:rsidRPr="00C67B49" w:rsidRDefault="00C67B49" w:rsidP="00C67B49">
            <w:pPr>
              <w:jc w:val="center"/>
              <w:rPr>
                <w:rFonts w:ascii="Times New Roman" w:hAnsi="Times New Roman" w:cs="Times New Roman"/>
                <w:sz w:val="20"/>
                <w:szCs w:val="20"/>
              </w:rPr>
            </w:pPr>
          </w:p>
          <w:p w:rsidR="00C67B49" w:rsidRPr="00C67B49" w:rsidRDefault="00C67B49" w:rsidP="00C67B49">
            <w:pPr>
              <w:jc w:val="center"/>
              <w:rPr>
                <w:rFonts w:ascii="Times New Roman" w:hAnsi="Times New Roman" w:cs="Times New Roman"/>
                <w:sz w:val="20"/>
                <w:szCs w:val="20"/>
              </w:rPr>
            </w:pPr>
          </w:p>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неудовлетворительное</w:t>
            </w:r>
          </w:p>
        </w:tc>
        <w:tc>
          <w:tcPr>
            <w:tcW w:w="1333" w:type="dxa"/>
          </w:tcPr>
          <w:p w:rsidR="00C67B49" w:rsidRPr="00C67B49" w:rsidRDefault="00C67B49" w:rsidP="00C67B49">
            <w:pPr>
              <w:jc w:val="both"/>
              <w:rPr>
                <w:rFonts w:ascii="Times New Roman" w:hAnsi="Times New Roman" w:cs="Times New Roman"/>
                <w:sz w:val="20"/>
                <w:szCs w:val="20"/>
              </w:rPr>
            </w:pPr>
            <w:r w:rsidRPr="00C67B49">
              <w:rPr>
                <w:rFonts w:ascii="Times New Roman" w:hAnsi="Times New Roman" w:cs="Times New Roman"/>
                <w:sz w:val="20"/>
                <w:szCs w:val="20"/>
              </w:rPr>
              <w:t>Замена водонапорной башни, ремонт электрического оборудования, стоимость 25</w:t>
            </w:r>
            <w:r w:rsidRPr="00C67B49">
              <w:rPr>
                <w:rFonts w:ascii="Times New Roman" w:hAnsi="Times New Roman" w:cs="Times New Roman"/>
                <w:sz w:val="20"/>
                <w:szCs w:val="20"/>
              </w:rPr>
              <w:t>0</w:t>
            </w:r>
            <w:r w:rsidRPr="00C67B49">
              <w:rPr>
                <w:rFonts w:ascii="Times New Roman" w:hAnsi="Times New Roman" w:cs="Times New Roman"/>
                <w:sz w:val="20"/>
                <w:szCs w:val="20"/>
              </w:rPr>
              <w:t>0,00 тыс. руб.</w:t>
            </w:r>
          </w:p>
        </w:tc>
        <w:tc>
          <w:tcPr>
            <w:tcW w:w="1241"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202</w:t>
            </w:r>
            <w:r w:rsidRPr="00C67B49">
              <w:rPr>
                <w:rFonts w:ascii="Times New Roman" w:hAnsi="Times New Roman" w:cs="Times New Roman"/>
                <w:sz w:val="20"/>
                <w:szCs w:val="20"/>
              </w:rPr>
              <w:t>7</w:t>
            </w:r>
          </w:p>
        </w:tc>
        <w:tc>
          <w:tcPr>
            <w:tcW w:w="901" w:type="dxa"/>
          </w:tcPr>
          <w:p w:rsidR="00C67B49" w:rsidRPr="00C67B49" w:rsidRDefault="00C67B49" w:rsidP="00C67B49">
            <w:pPr>
              <w:jc w:val="center"/>
              <w:rPr>
                <w:rFonts w:ascii="Times New Roman" w:hAnsi="Times New Roman" w:cs="Times New Roman"/>
                <w:sz w:val="20"/>
                <w:szCs w:val="20"/>
              </w:rPr>
            </w:pPr>
            <w:r w:rsidRPr="00C67B49">
              <w:rPr>
                <w:rStyle w:val="af5"/>
                <w:rFonts w:ascii="Roboto" w:hAnsi="Roboto"/>
                <w:b w:val="0"/>
                <w:color w:val="5A5A5A"/>
                <w:sz w:val="20"/>
                <w:szCs w:val="20"/>
                <w:bdr w:val="none" w:sz="0" w:space="0" w:color="auto" w:frame="1"/>
                <w:shd w:val="clear" w:color="auto" w:fill="FFFFFF"/>
              </w:rPr>
              <w:t>СанПиН 2.1.3684-21</w:t>
            </w:r>
          </w:p>
        </w:tc>
        <w:tc>
          <w:tcPr>
            <w:tcW w:w="1109"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5 лет</w:t>
            </w:r>
          </w:p>
        </w:tc>
        <w:tc>
          <w:tcPr>
            <w:tcW w:w="1231"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доведение качества питьевой воды до нормативного</w:t>
            </w:r>
          </w:p>
        </w:tc>
      </w:tr>
      <w:tr w:rsidR="00C67B49" w:rsidRPr="004049F5" w:rsidTr="00C67B49">
        <w:trPr>
          <w:trHeight w:val="225"/>
        </w:trPr>
        <w:tc>
          <w:tcPr>
            <w:tcW w:w="458"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4</w:t>
            </w:r>
          </w:p>
        </w:tc>
        <w:tc>
          <w:tcPr>
            <w:tcW w:w="1345" w:type="dxa"/>
          </w:tcPr>
          <w:p w:rsidR="00C67B49" w:rsidRPr="00C67B49" w:rsidRDefault="00C67B49" w:rsidP="00C67B49">
            <w:pPr>
              <w:pStyle w:val="1"/>
              <w:outlineLvl w:val="0"/>
              <w:rPr>
                <w:rFonts w:ascii="Times New Roman" w:hAnsi="Times New Roman" w:cs="Times New Roman"/>
                <w:b w:val="0"/>
                <w:sz w:val="20"/>
                <w:szCs w:val="20"/>
                <w:lang w:eastAsia="en-US"/>
              </w:rPr>
            </w:pPr>
            <w:r w:rsidRPr="00C67B49">
              <w:rPr>
                <w:rFonts w:ascii="Times New Roman" w:hAnsi="Times New Roman" w:cs="Times New Roman"/>
                <w:b w:val="0"/>
                <w:sz w:val="20"/>
                <w:szCs w:val="20"/>
                <w:lang w:eastAsia="en-US"/>
              </w:rPr>
              <w:t>Капитальный ремонт водонапорной башни с. Снопоть</w:t>
            </w:r>
          </w:p>
        </w:tc>
        <w:tc>
          <w:tcPr>
            <w:tcW w:w="1846" w:type="dxa"/>
          </w:tcPr>
          <w:p w:rsidR="00C67B49" w:rsidRPr="00C67B49" w:rsidRDefault="00C67B49" w:rsidP="00C67B49">
            <w:pPr>
              <w:jc w:val="center"/>
              <w:rPr>
                <w:rFonts w:ascii="Times New Roman" w:hAnsi="Times New Roman" w:cs="Times New Roman"/>
                <w:sz w:val="20"/>
                <w:szCs w:val="20"/>
              </w:rPr>
            </w:pPr>
          </w:p>
          <w:p w:rsidR="00C67B49" w:rsidRPr="00C67B49" w:rsidRDefault="00C67B49" w:rsidP="00C67B49">
            <w:pPr>
              <w:jc w:val="center"/>
              <w:rPr>
                <w:rFonts w:ascii="Times New Roman" w:hAnsi="Times New Roman" w:cs="Times New Roman"/>
                <w:sz w:val="20"/>
                <w:szCs w:val="20"/>
              </w:rPr>
            </w:pPr>
          </w:p>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неудовлетворительное</w:t>
            </w:r>
          </w:p>
        </w:tc>
        <w:tc>
          <w:tcPr>
            <w:tcW w:w="1333" w:type="dxa"/>
          </w:tcPr>
          <w:p w:rsidR="00C67B49" w:rsidRPr="00C67B49" w:rsidRDefault="00C67B49" w:rsidP="00C67B49">
            <w:pPr>
              <w:jc w:val="both"/>
              <w:rPr>
                <w:rFonts w:ascii="Times New Roman" w:hAnsi="Times New Roman" w:cs="Times New Roman"/>
                <w:sz w:val="20"/>
                <w:szCs w:val="20"/>
              </w:rPr>
            </w:pPr>
            <w:r w:rsidRPr="00C67B49">
              <w:rPr>
                <w:rFonts w:ascii="Times New Roman" w:hAnsi="Times New Roman" w:cs="Times New Roman"/>
                <w:sz w:val="20"/>
                <w:szCs w:val="20"/>
              </w:rPr>
              <w:t xml:space="preserve">Замена водонапорной башни, ремонт электрического оборудования, стоимость </w:t>
            </w:r>
            <w:r w:rsidRPr="00C67B49">
              <w:rPr>
                <w:rFonts w:ascii="Times New Roman" w:hAnsi="Times New Roman" w:cs="Times New Roman"/>
                <w:sz w:val="20"/>
                <w:szCs w:val="20"/>
              </w:rPr>
              <w:lastRenderedPageBreak/>
              <w:t>2500,00 тыс. руб.</w:t>
            </w:r>
          </w:p>
        </w:tc>
        <w:tc>
          <w:tcPr>
            <w:tcW w:w="1241"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lastRenderedPageBreak/>
              <w:t>202</w:t>
            </w:r>
            <w:r w:rsidRPr="00C67B49">
              <w:rPr>
                <w:rFonts w:ascii="Times New Roman" w:hAnsi="Times New Roman" w:cs="Times New Roman"/>
                <w:sz w:val="20"/>
                <w:szCs w:val="20"/>
              </w:rPr>
              <w:t>8</w:t>
            </w:r>
          </w:p>
        </w:tc>
        <w:tc>
          <w:tcPr>
            <w:tcW w:w="901" w:type="dxa"/>
          </w:tcPr>
          <w:p w:rsidR="00C67B49" w:rsidRPr="00C67B49" w:rsidRDefault="00C67B49" w:rsidP="00C67B49">
            <w:pPr>
              <w:jc w:val="center"/>
              <w:rPr>
                <w:rFonts w:ascii="Times New Roman" w:hAnsi="Times New Roman" w:cs="Times New Roman"/>
                <w:sz w:val="20"/>
                <w:szCs w:val="20"/>
              </w:rPr>
            </w:pPr>
            <w:r w:rsidRPr="00C67B49">
              <w:rPr>
                <w:rStyle w:val="af5"/>
                <w:rFonts w:ascii="Roboto" w:hAnsi="Roboto"/>
                <w:b w:val="0"/>
                <w:color w:val="5A5A5A"/>
                <w:sz w:val="20"/>
                <w:szCs w:val="20"/>
                <w:bdr w:val="none" w:sz="0" w:space="0" w:color="auto" w:frame="1"/>
                <w:shd w:val="clear" w:color="auto" w:fill="FFFFFF"/>
              </w:rPr>
              <w:t>СанПиН 2.1.3684-21</w:t>
            </w:r>
          </w:p>
        </w:tc>
        <w:tc>
          <w:tcPr>
            <w:tcW w:w="1109"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5 лет</w:t>
            </w:r>
          </w:p>
        </w:tc>
        <w:tc>
          <w:tcPr>
            <w:tcW w:w="1231"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доведение качества питьевой воды до нормативного</w:t>
            </w:r>
          </w:p>
        </w:tc>
      </w:tr>
      <w:tr w:rsidR="00C67B49" w:rsidRPr="004049F5" w:rsidTr="00C67B49">
        <w:trPr>
          <w:trHeight w:val="225"/>
        </w:trPr>
        <w:tc>
          <w:tcPr>
            <w:tcW w:w="458"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lastRenderedPageBreak/>
              <w:t>5</w:t>
            </w:r>
          </w:p>
        </w:tc>
        <w:tc>
          <w:tcPr>
            <w:tcW w:w="1345" w:type="dxa"/>
          </w:tcPr>
          <w:p w:rsidR="00C67B49" w:rsidRPr="00C67B49" w:rsidRDefault="00C67B49" w:rsidP="00C67B49">
            <w:pPr>
              <w:pStyle w:val="1"/>
              <w:outlineLvl w:val="0"/>
              <w:rPr>
                <w:rFonts w:ascii="Times New Roman" w:hAnsi="Times New Roman" w:cs="Times New Roman"/>
                <w:b w:val="0"/>
                <w:sz w:val="20"/>
                <w:szCs w:val="20"/>
                <w:lang w:eastAsia="en-US"/>
              </w:rPr>
            </w:pPr>
            <w:r w:rsidRPr="00C67B49">
              <w:rPr>
                <w:rFonts w:ascii="Times New Roman" w:hAnsi="Times New Roman" w:cs="Times New Roman"/>
                <w:b w:val="0"/>
                <w:sz w:val="20"/>
                <w:szCs w:val="20"/>
                <w:lang w:eastAsia="en-US"/>
              </w:rPr>
              <w:t>Капитальный ремонт водонапорной башни пос. Рогнедино, ул. Островского</w:t>
            </w:r>
          </w:p>
        </w:tc>
        <w:tc>
          <w:tcPr>
            <w:tcW w:w="1846" w:type="dxa"/>
          </w:tcPr>
          <w:p w:rsidR="00C67B49" w:rsidRPr="00C67B49" w:rsidRDefault="00C67B49" w:rsidP="00C67B49">
            <w:pPr>
              <w:jc w:val="center"/>
              <w:rPr>
                <w:rFonts w:ascii="Times New Roman" w:hAnsi="Times New Roman" w:cs="Times New Roman"/>
                <w:sz w:val="20"/>
                <w:szCs w:val="20"/>
              </w:rPr>
            </w:pPr>
          </w:p>
          <w:p w:rsidR="00C67B49" w:rsidRPr="00C67B49" w:rsidRDefault="00C67B49" w:rsidP="00C67B49">
            <w:pPr>
              <w:jc w:val="center"/>
              <w:rPr>
                <w:rFonts w:ascii="Times New Roman" w:hAnsi="Times New Roman" w:cs="Times New Roman"/>
                <w:sz w:val="20"/>
                <w:szCs w:val="20"/>
              </w:rPr>
            </w:pPr>
          </w:p>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неудовлетворительное</w:t>
            </w:r>
          </w:p>
        </w:tc>
        <w:tc>
          <w:tcPr>
            <w:tcW w:w="1333" w:type="dxa"/>
          </w:tcPr>
          <w:p w:rsidR="00C67B49" w:rsidRPr="00C67B49" w:rsidRDefault="00C67B49" w:rsidP="00C67B49">
            <w:pPr>
              <w:jc w:val="both"/>
              <w:rPr>
                <w:rFonts w:ascii="Times New Roman" w:hAnsi="Times New Roman" w:cs="Times New Roman"/>
                <w:sz w:val="20"/>
                <w:szCs w:val="20"/>
              </w:rPr>
            </w:pPr>
            <w:r w:rsidRPr="00C67B49">
              <w:rPr>
                <w:rFonts w:ascii="Times New Roman" w:hAnsi="Times New Roman" w:cs="Times New Roman"/>
                <w:sz w:val="20"/>
                <w:szCs w:val="20"/>
              </w:rPr>
              <w:t xml:space="preserve">Замена водонапорной башни, ремонт электрического оборудования, стоимость </w:t>
            </w:r>
            <w:r w:rsidRPr="00C67B49">
              <w:rPr>
                <w:rFonts w:ascii="Times New Roman" w:hAnsi="Times New Roman" w:cs="Times New Roman"/>
                <w:sz w:val="20"/>
                <w:szCs w:val="20"/>
              </w:rPr>
              <w:t>30</w:t>
            </w:r>
            <w:r w:rsidRPr="00C67B49">
              <w:rPr>
                <w:rFonts w:ascii="Times New Roman" w:hAnsi="Times New Roman" w:cs="Times New Roman"/>
                <w:sz w:val="20"/>
                <w:szCs w:val="20"/>
              </w:rPr>
              <w:t>00,00 тыс. руб.</w:t>
            </w:r>
          </w:p>
        </w:tc>
        <w:tc>
          <w:tcPr>
            <w:tcW w:w="1241"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202</w:t>
            </w:r>
            <w:r w:rsidRPr="00C67B49">
              <w:rPr>
                <w:rFonts w:ascii="Times New Roman" w:hAnsi="Times New Roman" w:cs="Times New Roman"/>
                <w:sz w:val="20"/>
                <w:szCs w:val="20"/>
              </w:rPr>
              <w:t>9</w:t>
            </w:r>
          </w:p>
        </w:tc>
        <w:tc>
          <w:tcPr>
            <w:tcW w:w="901" w:type="dxa"/>
          </w:tcPr>
          <w:p w:rsidR="00C67B49" w:rsidRPr="00C67B49" w:rsidRDefault="00C67B49" w:rsidP="00C67B49">
            <w:pPr>
              <w:jc w:val="center"/>
              <w:rPr>
                <w:rFonts w:ascii="Times New Roman" w:hAnsi="Times New Roman" w:cs="Times New Roman"/>
                <w:sz w:val="20"/>
                <w:szCs w:val="20"/>
              </w:rPr>
            </w:pPr>
            <w:r w:rsidRPr="00C67B49">
              <w:rPr>
                <w:rStyle w:val="af5"/>
                <w:rFonts w:ascii="Roboto" w:hAnsi="Roboto"/>
                <w:b w:val="0"/>
                <w:color w:val="5A5A5A"/>
                <w:sz w:val="20"/>
                <w:szCs w:val="20"/>
                <w:bdr w:val="none" w:sz="0" w:space="0" w:color="auto" w:frame="1"/>
                <w:shd w:val="clear" w:color="auto" w:fill="FFFFFF"/>
              </w:rPr>
              <w:t>СанПиН 2.1.3684-21</w:t>
            </w:r>
          </w:p>
        </w:tc>
        <w:tc>
          <w:tcPr>
            <w:tcW w:w="1109"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5 лет</w:t>
            </w:r>
          </w:p>
        </w:tc>
        <w:tc>
          <w:tcPr>
            <w:tcW w:w="1231" w:type="dxa"/>
          </w:tcPr>
          <w:p w:rsidR="00C67B49" w:rsidRPr="00C67B49" w:rsidRDefault="00C67B49" w:rsidP="00C67B49">
            <w:pPr>
              <w:jc w:val="center"/>
              <w:rPr>
                <w:rFonts w:ascii="Times New Roman" w:hAnsi="Times New Roman" w:cs="Times New Roman"/>
                <w:sz w:val="20"/>
                <w:szCs w:val="20"/>
              </w:rPr>
            </w:pPr>
            <w:r w:rsidRPr="00C67B49">
              <w:rPr>
                <w:rFonts w:ascii="Times New Roman" w:hAnsi="Times New Roman" w:cs="Times New Roman"/>
                <w:sz w:val="20"/>
                <w:szCs w:val="20"/>
              </w:rPr>
              <w:t>доведение качества питьевой воды до нормативного</w:t>
            </w:r>
          </w:p>
        </w:tc>
      </w:tr>
    </w:tbl>
    <w:p w:rsidR="00D61F2A" w:rsidRDefault="00D61F2A" w:rsidP="00C233F0">
      <w:pPr>
        <w:spacing w:after="0" w:line="240" w:lineRule="auto"/>
        <w:jc w:val="center"/>
        <w:rPr>
          <w:rFonts w:ascii="Times New Roman" w:hAnsi="Times New Roman" w:cs="Times New Roman"/>
          <w:sz w:val="24"/>
          <w:szCs w:val="24"/>
        </w:rPr>
      </w:pPr>
    </w:p>
    <w:p w:rsidR="00C233F0" w:rsidRPr="001D15E8" w:rsidRDefault="00C233F0" w:rsidP="00C233F0">
      <w:pPr>
        <w:spacing w:after="0" w:line="240" w:lineRule="auto"/>
        <w:jc w:val="center"/>
        <w:rPr>
          <w:rFonts w:ascii="Times New Roman" w:hAnsi="Times New Roman" w:cs="Times New Roman"/>
          <w:sz w:val="24"/>
          <w:szCs w:val="24"/>
        </w:rPr>
      </w:pPr>
    </w:p>
    <w:p w:rsidR="009A1285" w:rsidRDefault="009A1285" w:rsidP="009A1285">
      <w:pPr>
        <w:ind w:left="5670"/>
        <w:jc w:val="center"/>
        <w:rPr>
          <w:b/>
        </w:rPr>
      </w:pPr>
    </w:p>
    <w:p w:rsidR="00AF4FB2" w:rsidRDefault="00AF4FB2" w:rsidP="00AF4F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Концедент                                                                  Концессионер</w:t>
      </w:r>
    </w:p>
    <w:p w:rsidR="00AF4FB2" w:rsidRDefault="00AF4FB2" w:rsidP="00AF4FB2">
      <w:pPr>
        <w:spacing w:after="0" w:line="240" w:lineRule="auto"/>
        <w:jc w:val="both"/>
        <w:rPr>
          <w:rFonts w:ascii="Times New Roman" w:hAnsi="Times New Roman" w:cs="Times New Roman"/>
          <w:sz w:val="24"/>
          <w:szCs w:val="24"/>
        </w:rPr>
      </w:pPr>
    </w:p>
    <w:p w:rsidR="00AF4FB2" w:rsidRDefault="00AF4FB2" w:rsidP="00AF4F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                                                       ________________</w:t>
      </w:r>
    </w:p>
    <w:p w:rsidR="00AF4FB2" w:rsidRDefault="00AF4FB2" w:rsidP="00AF4FB2">
      <w:pPr>
        <w:pStyle w:val="ConsPlusNonformat"/>
        <w:contextualSpacing/>
        <w:rPr>
          <w:rFonts w:ascii="Times New Roman" w:hAnsi="Times New Roman" w:cs="Times New Roman"/>
          <w:bCs/>
          <w:sz w:val="24"/>
          <w:szCs w:val="24"/>
        </w:rPr>
      </w:pPr>
    </w:p>
    <w:p w:rsidR="009A1285" w:rsidRDefault="009A1285" w:rsidP="009A1285">
      <w:pPr>
        <w:ind w:left="5670"/>
        <w:jc w:val="center"/>
        <w:rPr>
          <w:b/>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264CE7" w:rsidRDefault="00C233F0" w:rsidP="00C233F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w:t>
      </w:r>
      <w:r w:rsidR="00264CE7">
        <w:rPr>
          <w:rFonts w:ascii="Times New Roman" w:hAnsi="Times New Roman" w:cs="Times New Roman"/>
          <w:sz w:val="20"/>
          <w:szCs w:val="20"/>
        </w:rPr>
        <w:t>Приложение № 3</w:t>
      </w:r>
    </w:p>
    <w:p w:rsidR="00C233F0" w:rsidRDefault="00264CE7" w:rsidP="00C233F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w:t>
      </w:r>
      <w:r w:rsidR="00C233F0">
        <w:rPr>
          <w:rFonts w:ascii="Times New Roman" w:hAnsi="Times New Roman" w:cs="Times New Roman"/>
          <w:sz w:val="20"/>
          <w:szCs w:val="20"/>
        </w:rPr>
        <w:t xml:space="preserve"> к концессионному соглашению </w:t>
      </w: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center"/>
        <w:rPr>
          <w:rFonts w:ascii="Times New Roman" w:hAnsi="Times New Roman" w:cs="Times New Roman"/>
          <w:sz w:val="20"/>
          <w:szCs w:val="20"/>
        </w:rPr>
      </w:pPr>
    </w:p>
    <w:p w:rsidR="00264CE7" w:rsidRPr="00264CE7" w:rsidRDefault="00264CE7" w:rsidP="00264CE7">
      <w:pPr>
        <w:widowControl w:val="0"/>
        <w:autoSpaceDE w:val="0"/>
        <w:autoSpaceDN w:val="0"/>
        <w:adjustRightInd w:val="0"/>
        <w:contextualSpacing/>
        <w:jc w:val="center"/>
        <w:rPr>
          <w:rFonts w:ascii="Times New Roman" w:hAnsi="Times New Roman" w:cs="Times New Roman"/>
          <w:b/>
          <w:sz w:val="28"/>
          <w:szCs w:val="28"/>
        </w:rPr>
      </w:pPr>
      <w:r w:rsidRPr="00264CE7">
        <w:rPr>
          <w:rFonts w:ascii="Times New Roman" w:hAnsi="Times New Roman" w:cs="Times New Roman"/>
          <w:b/>
          <w:sz w:val="28"/>
          <w:szCs w:val="28"/>
        </w:rPr>
        <w:t>Значения долгосрочных параметров регулирования деятельности Концессионера на оказываемые услуги</w:t>
      </w: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tbl>
      <w:tblPr>
        <w:tblW w:w="52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
        <w:gridCol w:w="1142"/>
        <w:gridCol w:w="4261"/>
        <w:gridCol w:w="650"/>
        <w:gridCol w:w="764"/>
        <w:gridCol w:w="28"/>
        <w:gridCol w:w="708"/>
        <w:gridCol w:w="16"/>
        <w:gridCol w:w="694"/>
        <w:gridCol w:w="12"/>
        <w:gridCol w:w="704"/>
        <w:gridCol w:w="698"/>
      </w:tblGrid>
      <w:tr w:rsidR="00264CE7" w:rsidTr="00264CE7">
        <w:trPr>
          <w:trHeight w:val="679"/>
        </w:trPr>
        <w:tc>
          <w:tcPr>
            <w:tcW w:w="176"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b/>
                <w:sz w:val="20"/>
                <w:szCs w:val="20"/>
              </w:rPr>
            </w:pPr>
            <w:r w:rsidRPr="00264CE7">
              <w:rPr>
                <w:rFonts w:ascii="Times New Roman" w:hAnsi="Times New Roman" w:cs="Times New Roman"/>
                <w:b/>
                <w:sz w:val="20"/>
                <w:szCs w:val="20"/>
              </w:rPr>
              <w:t>№ п/п</w:t>
            </w:r>
          </w:p>
        </w:tc>
        <w:tc>
          <w:tcPr>
            <w:tcW w:w="2692" w:type="pct"/>
            <w:gridSpan w:val="2"/>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b/>
                <w:sz w:val="20"/>
                <w:szCs w:val="20"/>
              </w:rPr>
            </w:pPr>
            <w:r w:rsidRPr="00264CE7">
              <w:rPr>
                <w:rFonts w:ascii="Times New Roman" w:hAnsi="Times New Roman" w:cs="Times New Roman"/>
                <w:b/>
                <w:sz w:val="20"/>
                <w:szCs w:val="20"/>
              </w:rPr>
              <w:t>Наименование показателей</w:t>
            </w:r>
          </w:p>
        </w:tc>
        <w:tc>
          <w:tcPr>
            <w:tcW w:w="324"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ind w:left="-115" w:right="-97"/>
              <w:jc w:val="center"/>
              <w:rPr>
                <w:rFonts w:ascii="Times New Roman" w:hAnsi="Times New Roman" w:cs="Times New Roman"/>
                <w:b/>
                <w:sz w:val="20"/>
                <w:szCs w:val="20"/>
              </w:rPr>
            </w:pPr>
            <w:r w:rsidRPr="00264CE7">
              <w:rPr>
                <w:rFonts w:ascii="Times New Roman" w:hAnsi="Times New Roman" w:cs="Times New Roman"/>
                <w:b/>
                <w:sz w:val="20"/>
                <w:szCs w:val="20"/>
              </w:rPr>
              <w:t>Ед. изм.</w:t>
            </w:r>
          </w:p>
        </w:tc>
        <w:tc>
          <w:tcPr>
            <w:tcW w:w="1807" w:type="pct"/>
            <w:gridSpan w:val="8"/>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b/>
                <w:sz w:val="20"/>
                <w:szCs w:val="20"/>
              </w:rPr>
            </w:pPr>
            <w:r w:rsidRPr="00264CE7">
              <w:rPr>
                <w:rFonts w:ascii="Times New Roman" w:hAnsi="Times New Roman" w:cs="Times New Roman"/>
                <w:b/>
                <w:sz w:val="20"/>
                <w:szCs w:val="20"/>
              </w:rPr>
              <w:t>Значение показателя (срок достижения показателей- 31 декабря соответствующего года)</w:t>
            </w:r>
          </w:p>
        </w:tc>
      </w:tr>
      <w:tr w:rsidR="00264CE7" w:rsidRPr="00264CE7" w:rsidTr="00264CE7">
        <w:trPr>
          <w:trHeight w:val="293"/>
        </w:trPr>
        <w:tc>
          <w:tcPr>
            <w:tcW w:w="176"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1.</w:t>
            </w:r>
          </w:p>
        </w:tc>
        <w:tc>
          <w:tcPr>
            <w:tcW w:w="569"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Показатели качества питьевой воды</w:t>
            </w:r>
          </w:p>
        </w:tc>
        <w:tc>
          <w:tcPr>
            <w:tcW w:w="2123"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rPr>
                <w:rFonts w:ascii="Times New Roman" w:hAnsi="Times New Roman" w:cs="Times New Roman"/>
                <w:sz w:val="20"/>
                <w:szCs w:val="20"/>
              </w:rPr>
            </w:pPr>
            <w:r w:rsidRPr="00264CE7">
              <w:rPr>
                <w:rFonts w:ascii="Times New Roman" w:hAnsi="Times New Roman" w:cs="Times New Roman"/>
                <w:sz w:val="20"/>
                <w:szCs w:val="20"/>
              </w:rPr>
              <w:t xml:space="preserve">Доля проб питьевой воды, </w:t>
            </w:r>
            <w:r w:rsidRPr="00264CE7">
              <w:rPr>
                <w:rFonts w:ascii="Times New Roman" w:hAnsi="Times New Roman" w:cs="Times New Roman"/>
                <w:b/>
                <w:sz w:val="20"/>
                <w:szCs w:val="20"/>
              </w:rPr>
              <w:t>подаваемой с источников водоснабжения</w:t>
            </w:r>
            <w:r w:rsidRPr="00264CE7">
              <w:rPr>
                <w:rFonts w:ascii="Times New Roman" w:hAnsi="Times New Roman" w:cs="Times New Roman"/>
                <w:sz w:val="20"/>
                <w:szCs w:val="20"/>
              </w:rPr>
              <w:t>, водопроводных станций или иных объектов центральной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324"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ind w:left="-115" w:right="-97"/>
              <w:jc w:val="center"/>
              <w:rPr>
                <w:rFonts w:ascii="Times New Roman" w:hAnsi="Times New Roman" w:cs="Times New Roman"/>
                <w:sz w:val="20"/>
                <w:szCs w:val="20"/>
              </w:rPr>
            </w:pPr>
            <w:r w:rsidRPr="00264CE7">
              <w:rPr>
                <w:rFonts w:ascii="Times New Roman" w:hAnsi="Times New Roman" w:cs="Times New Roman"/>
                <w:sz w:val="20"/>
                <w:szCs w:val="20"/>
              </w:rPr>
              <w:t>%</w:t>
            </w:r>
          </w:p>
        </w:tc>
        <w:tc>
          <w:tcPr>
            <w:tcW w:w="38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2025</w:t>
            </w:r>
          </w:p>
        </w:tc>
        <w:tc>
          <w:tcPr>
            <w:tcW w:w="375" w:type="pct"/>
            <w:gridSpan w:val="3"/>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2026</w:t>
            </w:r>
          </w:p>
        </w:tc>
        <w:tc>
          <w:tcPr>
            <w:tcW w:w="352" w:type="pct"/>
            <w:gridSpan w:val="2"/>
            <w:tcBorders>
              <w:top w:val="single" w:sz="4" w:space="0" w:color="auto"/>
              <w:left w:val="single" w:sz="4" w:space="0" w:color="auto"/>
              <w:bottom w:val="single" w:sz="4" w:space="0" w:color="auto"/>
              <w:right w:val="single" w:sz="4" w:space="0" w:color="auto"/>
            </w:tcBorders>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2027</w:t>
            </w:r>
          </w:p>
        </w:tc>
        <w:tc>
          <w:tcPr>
            <w:tcW w:w="351" w:type="pct"/>
            <w:tcBorders>
              <w:top w:val="single" w:sz="4" w:space="0" w:color="auto"/>
              <w:left w:val="single" w:sz="4" w:space="0" w:color="auto"/>
              <w:bottom w:val="single" w:sz="4" w:space="0" w:color="auto"/>
              <w:right w:val="single" w:sz="4" w:space="0" w:color="auto"/>
            </w:tcBorders>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2028</w:t>
            </w:r>
          </w:p>
        </w:tc>
        <w:tc>
          <w:tcPr>
            <w:tcW w:w="349"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2029</w:t>
            </w:r>
          </w:p>
        </w:tc>
      </w:tr>
      <w:tr w:rsidR="00264CE7" w:rsidRPr="00264CE7" w:rsidTr="00264CE7">
        <w:trPr>
          <w:trHeight w:val="293"/>
        </w:trPr>
        <w:tc>
          <w:tcPr>
            <w:tcW w:w="176"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2123"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324"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38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b/>
                <w:sz w:val="20"/>
                <w:szCs w:val="20"/>
              </w:rPr>
            </w:pPr>
            <w:r w:rsidRPr="00264CE7">
              <w:rPr>
                <w:rFonts w:ascii="Times New Roman" w:hAnsi="Times New Roman" w:cs="Times New Roman"/>
                <w:b/>
                <w:sz w:val="20"/>
                <w:szCs w:val="20"/>
              </w:rPr>
              <w:t>100</w:t>
            </w:r>
          </w:p>
        </w:tc>
        <w:tc>
          <w:tcPr>
            <w:tcW w:w="375" w:type="pct"/>
            <w:gridSpan w:val="3"/>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b/>
                <w:sz w:val="20"/>
                <w:szCs w:val="20"/>
              </w:rPr>
            </w:pPr>
            <w:r w:rsidRPr="00264CE7">
              <w:rPr>
                <w:rFonts w:ascii="Times New Roman" w:hAnsi="Times New Roman" w:cs="Times New Roman"/>
                <w:b/>
                <w:sz w:val="20"/>
                <w:szCs w:val="20"/>
              </w:rPr>
              <w:t>100</w:t>
            </w:r>
          </w:p>
        </w:tc>
        <w:tc>
          <w:tcPr>
            <w:tcW w:w="352" w:type="pct"/>
            <w:gridSpan w:val="2"/>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suppressAutoHyphens/>
              <w:jc w:val="center"/>
              <w:rPr>
                <w:rFonts w:ascii="Times New Roman" w:hAnsi="Times New Roman" w:cs="Times New Roman"/>
                <w:b/>
                <w:sz w:val="20"/>
                <w:szCs w:val="20"/>
              </w:rPr>
            </w:pPr>
            <w:r w:rsidRPr="00264CE7">
              <w:rPr>
                <w:rFonts w:ascii="Times New Roman" w:hAnsi="Times New Roman" w:cs="Times New Roman"/>
                <w:b/>
                <w:sz w:val="20"/>
                <w:szCs w:val="20"/>
              </w:rPr>
              <w:t>100</w:t>
            </w:r>
          </w:p>
        </w:tc>
        <w:tc>
          <w:tcPr>
            <w:tcW w:w="35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b/>
                <w:sz w:val="20"/>
                <w:szCs w:val="20"/>
              </w:rPr>
            </w:pPr>
            <w:r w:rsidRPr="00264CE7">
              <w:rPr>
                <w:rFonts w:ascii="Times New Roman" w:hAnsi="Times New Roman" w:cs="Times New Roman"/>
                <w:b/>
                <w:sz w:val="20"/>
                <w:szCs w:val="20"/>
              </w:rPr>
              <w:t>100</w:t>
            </w:r>
          </w:p>
        </w:tc>
        <w:tc>
          <w:tcPr>
            <w:tcW w:w="349"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suppressAutoHyphens/>
              <w:jc w:val="center"/>
              <w:rPr>
                <w:rFonts w:ascii="Times New Roman" w:hAnsi="Times New Roman" w:cs="Times New Roman"/>
                <w:b/>
                <w:sz w:val="20"/>
                <w:szCs w:val="20"/>
              </w:rPr>
            </w:pPr>
            <w:r w:rsidRPr="00264CE7">
              <w:rPr>
                <w:rFonts w:ascii="Times New Roman" w:hAnsi="Times New Roman" w:cs="Times New Roman"/>
                <w:b/>
                <w:sz w:val="20"/>
                <w:szCs w:val="20"/>
              </w:rPr>
              <w:t>100</w:t>
            </w:r>
          </w:p>
        </w:tc>
      </w:tr>
      <w:tr w:rsidR="00264CE7" w:rsidRPr="00264CE7" w:rsidTr="00264CE7">
        <w:trPr>
          <w:trHeight w:val="1351"/>
        </w:trPr>
        <w:tc>
          <w:tcPr>
            <w:tcW w:w="176"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2123"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rPr>
                <w:rFonts w:ascii="Times New Roman" w:hAnsi="Times New Roman" w:cs="Times New Roman"/>
                <w:sz w:val="20"/>
                <w:szCs w:val="20"/>
              </w:rPr>
            </w:pPr>
            <w:r w:rsidRPr="00264CE7">
              <w:rPr>
                <w:rFonts w:ascii="Times New Roman" w:hAnsi="Times New Roman" w:cs="Times New Roman"/>
                <w:sz w:val="20"/>
                <w:szCs w:val="20"/>
              </w:rPr>
              <w:t xml:space="preserve">Доля проб питьевой воды </w:t>
            </w:r>
            <w:r w:rsidRPr="00264CE7">
              <w:rPr>
                <w:rFonts w:ascii="Times New Roman" w:hAnsi="Times New Roman" w:cs="Times New Roman"/>
                <w:b/>
                <w:sz w:val="20"/>
                <w:szCs w:val="20"/>
              </w:rPr>
              <w:t>в распределительной водопроводной сети</w:t>
            </w:r>
            <w:r w:rsidRPr="00264CE7">
              <w:rPr>
                <w:rFonts w:ascii="Times New Roman" w:hAnsi="Times New Roman" w:cs="Times New Roman"/>
                <w:sz w:val="20"/>
                <w:szCs w:val="20"/>
              </w:rPr>
              <w:t>,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324"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ind w:left="-115" w:right="-111"/>
              <w:jc w:val="center"/>
              <w:rPr>
                <w:rFonts w:ascii="Times New Roman" w:hAnsi="Times New Roman" w:cs="Times New Roman"/>
                <w:sz w:val="20"/>
                <w:szCs w:val="20"/>
              </w:rPr>
            </w:pPr>
            <w:r w:rsidRPr="00264CE7">
              <w:rPr>
                <w:rFonts w:ascii="Times New Roman" w:hAnsi="Times New Roman" w:cs="Times New Roman"/>
                <w:sz w:val="20"/>
                <w:szCs w:val="20"/>
              </w:rPr>
              <w:t>%</w:t>
            </w:r>
          </w:p>
        </w:tc>
        <w:tc>
          <w:tcPr>
            <w:tcW w:w="38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2025</w:t>
            </w:r>
          </w:p>
        </w:tc>
        <w:tc>
          <w:tcPr>
            <w:tcW w:w="375" w:type="pct"/>
            <w:gridSpan w:val="3"/>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2026</w:t>
            </w:r>
          </w:p>
        </w:tc>
        <w:tc>
          <w:tcPr>
            <w:tcW w:w="352" w:type="pct"/>
            <w:gridSpan w:val="2"/>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2027</w:t>
            </w:r>
          </w:p>
        </w:tc>
        <w:tc>
          <w:tcPr>
            <w:tcW w:w="35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2028</w:t>
            </w:r>
          </w:p>
        </w:tc>
        <w:tc>
          <w:tcPr>
            <w:tcW w:w="349"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2029</w:t>
            </w:r>
          </w:p>
        </w:tc>
      </w:tr>
      <w:tr w:rsidR="00264CE7" w:rsidRPr="00264CE7" w:rsidTr="00264CE7">
        <w:trPr>
          <w:trHeight w:val="268"/>
        </w:trPr>
        <w:tc>
          <w:tcPr>
            <w:tcW w:w="176"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2123"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324"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38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b/>
                <w:sz w:val="20"/>
                <w:szCs w:val="20"/>
              </w:rPr>
            </w:pPr>
            <w:r w:rsidRPr="00264CE7">
              <w:rPr>
                <w:rFonts w:ascii="Times New Roman" w:hAnsi="Times New Roman" w:cs="Times New Roman"/>
                <w:b/>
                <w:sz w:val="20"/>
                <w:szCs w:val="20"/>
              </w:rPr>
              <w:t>100</w:t>
            </w:r>
          </w:p>
        </w:tc>
        <w:tc>
          <w:tcPr>
            <w:tcW w:w="375" w:type="pct"/>
            <w:gridSpan w:val="3"/>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b/>
                <w:sz w:val="20"/>
                <w:szCs w:val="20"/>
              </w:rPr>
            </w:pPr>
            <w:r w:rsidRPr="00264CE7">
              <w:rPr>
                <w:rFonts w:ascii="Times New Roman" w:hAnsi="Times New Roman" w:cs="Times New Roman"/>
                <w:b/>
                <w:sz w:val="20"/>
                <w:szCs w:val="20"/>
              </w:rPr>
              <w:t>100</w:t>
            </w:r>
          </w:p>
        </w:tc>
        <w:tc>
          <w:tcPr>
            <w:tcW w:w="352" w:type="pct"/>
            <w:gridSpan w:val="2"/>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suppressAutoHyphens/>
              <w:jc w:val="center"/>
              <w:rPr>
                <w:rFonts w:ascii="Times New Roman" w:hAnsi="Times New Roman" w:cs="Times New Roman"/>
                <w:b/>
                <w:sz w:val="20"/>
                <w:szCs w:val="20"/>
              </w:rPr>
            </w:pPr>
            <w:r w:rsidRPr="00264CE7">
              <w:rPr>
                <w:rFonts w:ascii="Times New Roman" w:hAnsi="Times New Roman" w:cs="Times New Roman"/>
                <w:b/>
                <w:sz w:val="20"/>
                <w:szCs w:val="20"/>
              </w:rPr>
              <w:t>100</w:t>
            </w:r>
          </w:p>
        </w:tc>
        <w:tc>
          <w:tcPr>
            <w:tcW w:w="35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b/>
                <w:sz w:val="20"/>
                <w:szCs w:val="20"/>
              </w:rPr>
            </w:pPr>
            <w:r w:rsidRPr="00264CE7">
              <w:rPr>
                <w:rFonts w:ascii="Times New Roman" w:hAnsi="Times New Roman" w:cs="Times New Roman"/>
                <w:b/>
                <w:sz w:val="20"/>
                <w:szCs w:val="20"/>
              </w:rPr>
              <w:t>100</w:t>
            </w:r>
          </w:p>
        </w:tc>
        <w:tc>
          <w:tcPr>
            <w:tcW w:w="349"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suppressAutoHyphens/>
              <w:jc w:val="center"/>
              <w:rPr>
                <w:rFonts w:ascii="Times New Roman" w:hAnsi="Times New Roman" w:cs="Times New Roman"/>
                <w:b/>
                <w:sz w:val="20"/>
                <w:szCs w:val="20"/>
              </w:rPr>
            </w:pPr>
            <w:r w:rsidRPr="00264CE7">
              <w:rPr>
                <w:rFonts w:ascii="Times New Roman" w:hAnsi="Times New Roman" w:cs="Times New Roman"/>
                <w:b/>
                <w:sz w:val="20"/>
                <w:szCs w:val="20"/>
              </w:rPr>
              <w:t>100</w:t>
            </w:r>
          </w:p>
        </w:tc>
      </w:tr>
      <w:tr w:rsidR="00264CE7" w:rsidRPr="00264CE7" w:rsidTr="00264CE7">
        <w:trPr>
          <w:trHeight w:val="2341"/>
        </w:trPr>
        <w:tc>
          <w:tcPr>
            <w:tcW w:w="176"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2.</w:t>
            </w:r>
          </w:p>
        </w:tc>
        <w:tc>
          <w:tcPr>
            <w:tcW w:w="569"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bCs/>
                <w:spacing w:val="-4"/>
                <w:sz w:val="20"/>
                <w:szCs w:val="20"/>
              </w:rPr>
              <w:t>Показатели надежности и бесперебойности холодного водоснабжения</w:t>
            </w:r>
          </w:p>
        </w:tc>
        <w:tc>
          <w:tcPr>
            <w:tcW w:w="2123"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rPr>
                <w:rFonts w:ascii="Times New Roman" w:hAnsi="Times New Roman" w:cs="Times New Roman"/>
                <w:sz w:val="20"/>
                <w:szCs w:val="20"/>
              </w:rPr>
            </w:pPr>
            <w:r w:rsidRPr="00264CE7">
              <w:rPr>
                <w:rFonts w:ascii="Times New Roman" w:hAnsi="Times New Roman" w:cs="Times New Roman"/>
                <w:sz w:val="20"/>
                <w:szCs w:val="20"/>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w:t>
            </w:r>
          </w:p>
        </w:tc>
        <w:tc>
          <w:tcPr>
            <w:tcW w:w="324"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ind w:left="-115" w:right="-125"/>
              <w:jc w:val="center"/>
              <w:rPr>
                <w:rFonts w:ascii="Times New Roman" w:hAnsi="Times New Roman" w:cs="Times New Roman"/>
                <w:sz w:val="20"/>
                <w:szCs w:val="20"/>
              </w:rPr>
            </w:pPr>
            <w:r w:rsidRPr="00264CE7">
              <w:rPr>
                <w:rFonts w:ascii="Times New Roman" w:hAnsi="Times New Roman" w:cs="Times New Roman"/>
                <w:sz w:val="20"/>
                <w:szCs w:val="20"/>
              </w:rPr>
              <w:t>ед./км</w:t>
            </w:r>
          </w:p>
        </w:tc>
        <w:tc>
          <w:tcPr>
            <w:tcW w:w="38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2025</w:t>
            </w:r>
          </w:p>
        </w:tc>
        <w:tc>
          <w:tcPr>
            <w:tcW w:w="375" w:type="pct"/>
            <w:gridSpan w:val="3"/>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2026</w:t>
            </w:r>
          </w:p>
        </w:tc>
        <w:tc>
          <w:tcPr>
            <w:tcW w:w="352" w:type="pct"/>
            <w:gridSpan w:val="2"/>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2027</w:t>
            </w:r>
          </w:p>
        </w:tc>
        <w:tc>
          <w:tcPr>
            <w:tcW w:w="35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2028</w:t>
            </w:r>
          </w:p>
        </w:tc>
        <w:tc>
          <w:tcPr>
            <w:tcW w:w="349"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2029</w:t>
            </w:r>
          </w:p>
        </w:tc>
      </w:tr>
      <w:tr w:rsidR="00264CE7" w:rsidRPr="00264CE7" w:rsidTr="00264CE7">
        <w:trPr>
          <w:trHeight w:val="318"/>
        </w:trPr>
        <w:tc>
          <w:tcPr>
            <w:tcW w:w="176"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2123"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suppressAutoHyphens/>
              <w:rPr>
                <w:rFonts w:ascii="Times New Roman" w:hAnsi="Times New Roman" w:cs="Times New Roman"/>
                <w:sz w:val="20"/>
                <w:szCs w:val="20"/>
              </w:rPr>
            </w:pPr>
          </w:p>
        </w:tc>
        <w:tc>
          <w:tcPr>
            <w:tcW w:w="324"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38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6</w:t>
            </w:r>
          </w:p>
        </w:tc>
        <w:tc>
          <w:tcPr>
            <w:tcW w:w="375" w:type="pct"/>
            <w:gridSpan w:val="3"/>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6</w:t>
            </w:r>
          </w:p>
        </w:tc>
        <w:tc>
          <w:tcPr>
            <w:tcW w:w="352" w:type="pct"/>
            <w:gridSpan w:val="2"/>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6</w:t>
            </w:r>
          </w:p>
        </w:tc>
        <w:tc>
          <w:tcPr>
            <w:tcW w:w="35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6</w:t>
            </w:r>
          </w:p>
        </w:tc>
        <w:tc>
          <w:tcPr>
            <w:tcW w:w="349"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6</w:t>
            </w:r>
          </w:p>
        </w:tc>
      </w:tr>
      <w:tr w:rsidR="00264CE7" w:rsidRPr="00264CE7" w:rsidTr="00264CE7">
        <w:trPr>
          <w:trHeight w:val="323"/>
        </w:trPr>
        <w:tc>
          <w:tcPr>
            <w:tcW w:w="176"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3.</w:t>
            </w:r>
          </w:p>
        </w:tc>
        <w:tc>
          <w:tcPr>
            <w:tcW w:w="569"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bCs/>
                <w:spacing w:val="-4"/>
                <w:sz w:val="20"/>
                <w:szCs w:val="20"/>
              </w:rPr>
              <w:t xml:space="preserve">Показатели энергетической </w:t>
            </w:r>
            <w:r w:rsidRPr="00264CE7">
              <w:rPr>
                <w:rFonts w:ascii="Times New Roman" w:hAnsi="Times New Roman" w:cs="Times New Roman"/>
                <w:bCs/>
                <w:spacing w:val="-4"/>
                <w:sz w:val="20"/>
                <w:szCs w:val="20"/>
              </w:rPr>
              <w:lastRenderedPageBreak/>
              <w:t>эффективности использования ресурсов, в том числе уровень потерь воды</w:t>
            </w:r>
          </w:p>
        </w:tc>
        <w:tc>
          <w:tcPr>
            <w:tcW w:w="2123"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rPr>
                <w:rFonts w:ascii="Times New Roman" w:hAnsi="Times New Roman" w:cs="Times New Roman"/>
                <w:sz w:val="20"/>
                <w:szCs w:val="20"/>
              </w:rPr>
            </w:pPr>
            <w:r w:rsidRPr="00264CE7">
              <w:rPr>
                <w:rFonts w:ascii="Times New Roman" w:hAnsi="Times New Roman" w:cs="Times New Roman"/>
                <w:sz w:val="20"/>
                <w:szCs w:val="20"/>
              </w:rPr>
              <w:lastRenderedPageBreak/>
              <w:t>Доля потерь воды в централизованных системах водоснабжения при транспортировке в общем объеме воды, поданной в водопроводную сеть</w:t>
            </w:r>
          </w:p>
        </w:tc>
        <w:tc>
          <w:tcPr>
            <w:tcW w:w="324"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w:t>
            </w:r>
          </w:p>
        </w:tc>
        <w:tc>
          <w:tcPr>
            <w:tcW w:w="38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2025</w:t>
            </w:r>
          </w:p>
        </w:tc>
        <w:tc>
          <w:tcPr>
            <w:tcW w:w="375" w:type="pct"/>
            <w:gridSpan w:val="3"/>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2026</w:t>
            </w:r>
          </w:p>
        </w:tc>
        <w:tc>
          <w:tcPr>
            <w:tcW w:w="352" w:type="pct"/>
            <w:gridSpan w:val="2"/>
            <w:tcBorders>
              <w:top w:val="single" w:sz="4" w:space="0" w:color="auto"/>
              <w:left w:val="single" w:sz="4" w:space="0" w:color="auto"/>
              <w:bottom w:val="single" w:sz="4" w:space="0" w:color="auto"/>
              <w:right w:val="single" w:sz="4" w:space="0" w:color="auto"/>
            </w:tcBorders>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2027</w:t>
            </w:r>
          </w:p>
        </w:tc>
        <w:tc>
          <w:tcPr>
            <w:tcW w:w="351" w:type="pct"/>
            <w:tcBorders>
              <w:top w:val="single" w:sz="4" w:space="0" w:color="auto"/>
              <w:left w:val="single" w:sz="4" w:space="0" w:color="auto"/>
              <w:bottom w:val="single" w:sz="4" w:space="0" w:color="auto"/>
              <w:right w:val="single" w:sz="4" w:space="0" w:color="auto"/>
            </w:tcBorders>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2028</w:t>
            </w:r>
          </w:p>
        </w:tc>
        <w:tc>
          <w:tcPr>
            <w:tcW w:w="349"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2029</w:t>
            </w:r>
          </w:p>
        </w:tc>
      </w:tr>
      <w:tr w:rsidR="00264CE7" w:rsidRPr="00264CE7" w:rsidTr="00264CE7">
        <w:trPr>
          <w:trHeight w:val="407"/>
        </w:trPr>
        <w:tc>
          <w:tcPr>
            <w:tcW w:w="176"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2123"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324"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381"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5</w:t>
            </w:r>
          </w:p>
        </w:tc>
        <w:tc>
          <w:tcPr>
            <w:tcW w:w="375" w:type="pct"/>
            <w:gridSpan w:val="3"/>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5</w:t>
            </w:r>
          </w:p>
        </w:tc>
        <w:tc>
          <w:tcPr>
            <w:tcW w:w="352" w:type="pct"/>
            <w:gridSpan w:val="2"/>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5</w:t>
            </w:r>
          </w:p>
        </w:tc>
        <w:tc>
          <w:tcPr>
            <w:tcW w:w="351"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5</w:t>
            </w:r>
          </w:p>
        </w:tc>
        <w:tc>
          <w:tcPr>
            <w:tcW w:w="349"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sz w:val="20"/>
                <w:szCs w:val="20"/>
              </w:rPr>
              <w:t>5</w:t>
            </w:r>
          </w:p>
        </w:tc>
      </w:tr>
      <w:tr w:rsidR="00264CE7" w:rsidRPr="00264CE7" w:rsidTr="00264CE7">
        <w:trPr>
          <w:trHeight w:val="414"/>
        </w:trPr>
        <w:tc>
          <w:tcPr>
            <w:tcW w:w="176"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2123"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rPr>
                <w:rFonts w:ascii="Times New Roman" w:hAnsi="Times New Roman" w:cs="Times New Roman"/>
                <w:sz w:val="20"/>
                <w:szCs w:val="20"/>
              </w:rPr>
            </w:pPr>
            <w:r w:rsidRPr="00264CE7">
              <w:rPr>
                <w:rFonts w:ascii="Times New Roman" w:hAnsi="Times New Roman" w:cs="Times New Roman"/>
                <w:bCs/>
                <w:spacing w:val="-4"/>
                <w:sz w:val="20"/>
                <w:szCs w:val="20"/>
              </w:rPr>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p>
        </w:tc>
        <w:tc>
          <w:tcPr>
            <w:tcW w:w="324"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ind w:left="-101" w:right="-111"/>
              <w:jc w:val="center"/>
              <w:rPr>
                <w:rFonts w:ascii="Times New Roman" w:hAnsi="Times New Roman" w:cs="Times New Roman"/>
                <w:sz w:val="20"/>
                <w:szCs w:val="20"/>
              </w:rPr>
            </w:pPr>
            <w:r w:rsidRPr="00264CE7">
              <w:rPr>
                <w:rFonts w:ascii="Times New Roman" w:hAnsi="Times New Roman" w:cs="Times New Roman"/>
                <w:bCs/>
                <w:spacing w:val="-4"/>
                <w:sz w:val="20"/>
                <w:szCs w:val="20"/>
              </w:rPr>
              <w:t>кВт*ч/куб.м.</w:t>
            </w:r>
          </w:p>
        </w:tc>
        <w:tc>
          <w:tcPr>
            <w:tcW w:w="38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2025</w:t>
            </w:r>
          </w:p>
        </w:tc>
        <w:tc>
          <w:tcPr>
            <w:tcW w:w="375" w:type="pct"/>
            <w:gridSpan w:val="3"/>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2026</w:t>
            </w:r>
          </w:p>
        </w:tc>
        <w:tc>
          <w:tcPr>
            <w:tcW w:w="352" w:type="pct"/>
            <w:gridSpan w:val="2"/>
            <w:tcBorders>
              <w:top w:val="single" w:sz="4" w:space="0" w:color="auto"/>
              <w:left w:val="single" w:sz="4" w:space="0" w:color="auto"/>
              <w:bottom w:val="single" w:sz="4" w:space="0" w:color="auto"/>
              <w:right w:val="single" w:sz="4" w:space="0" w:color="auto"/>
            </w:tcBorders>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2027</w:t>
            </w:r>
          </w:p>
        </w:tc>
        <w:tc>
          <w:tcPr>
            <w:tcW w:w="351" w:type="pct"/>
            <w:tcBorders>
              <w:top w:val="single" w:sz="4" w:space="0" w:color="auto"/>
              <w:left w:val="single" w:sz="4" w:space="0" w:color="auto"/>
              <w:bottom w:val="single" w:sz="4" w:space="0" w:color="auto"/>
              <w:right w:val="single" w:sz="4" w:space="0" w:color="auto"/>
            </w:tcBorders>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2028</w:t>
            </w:r>
          </w:p>
        </w:tc>
        <w:tc>
          <w:tcPr>
            <w:tcW w:w="349"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2029</w:t>
            </w:r>
          </w:p>
        </w:tc>
      </w:tr>
      <w:tr w:rsidR="00264CE7" w:rsidRPr="00264CE7" w:rsidTr="00264CE7">
        <w:trPr>
          <w:trHeight w:val="285"/>
        </w:trPr>
        <w:tc>
          <w:tcPr>
            <w:tcW w:w="176"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2123"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324"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38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sz w:val="20"/>
                <w:szCs w:val="20"/>
                <w:highlight w:val="yellow"/>
              </w:rPr>
            </w:pPr>
            <w:r w:rsidRPr="00264CE7">
              <w:rPr>
                <w:rFonts w:ascii="Times New Roman" w:hAnsi="Times New Roman" w:cs="Times New Roman"/>
                <w:sz w:val="20"/>
                <w:szCs w:val="20"/>
              </w:rPr>
              <w:t>0</w:t>
            </w:r>
          </w:p>
        </w:tc>
        <w:tc>
          <w:tcPr>
            <w:tcW w:w="375" w:type="pct"/>
            <w:gridSpan w:val="3"/>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sz w:val="20"/>
                <w:szCs w:val="20"/>
                <w:highlight w:val="yellow"/>
              </w:rPr>
            </w:pPr>
            <w:r w:rsidRPr="00264CE7">
              <w:rPr>
                <w:rFonts w:ascii="Times New Roman" w:hAnsi="Times New Roman" w:cs="Times New Roman"/>
                <w:sz w:val="20"/>
                <w:szCs w:val="20"/>
              </w:rPr>
              <w:t>0</w:t>
            </w:r>
          </w:p>
        </w:tc>
        <w:tc>
          <w:tcPr>
            <w:tcW w:w="352" w:type="pct"/>
            <w:gridSpan w:val="2"/>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jc w:val="center"/>
              <w:rPr>
                <w:rFonts w:ascii="Times New Roman" w:hAnsi="Times New Roman" w:cs="Times New Roman"/>
                <w:sz w:val="20"/>
                <w:szCs w:val="20"/>
                <w:highlight w:val="yellow"/>
              </w:rPr>
            </w:pPr>
            <w:r w:rsidRPr="00264CE7">
              <w:rPr>
                <w:rFonts w:ascii="Times New Roman" w:hAnsi="Times New Roman" w:cs="Times New Roman"/>
                <w:sz w:val="20"/>
                <w:szCs w:val="20"/>
              </w:rPr>
              <w:t>0</w:t>
            </w:r>
          </w:p>
        </w:tc>
        <w:tc>
          <w:tcPr>
            <w:tcW w:w="35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sz w:val="20"/>
                <w:szCs w:val="20"/>
                <w:highlight w:val="yellow"/>
              </w:rPr>
            </w:pPr>
            <w:r w:rsidRPr="00264CE7">
              <w:rPr>
                <w:rFonts w:ascii="Times New Roman" w:hAnsi="Times New Roman" w:cs="Times New Roman"/>
                <w:sz w:val="20"/>
                <w:szCs w:val="20"/>
              </w:rPr>
              <w:t>0</w:t>
            </w:r>
          </w:p>
        </w:tc>
        <w:tc>
          <w:tcPr>
            <w:tcW w:w="349"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jc w:val="center"/>
              <w:rPr>
                <w:rFonts w:ascii="Times New Roman" w:hAnsi="Times New Roman" w:cs="Times New Roman"/>
                <w:sz w:val="20"/>
                <w:szCs w:val="20"/>
                <w:highlight w:val="yellow"/>
              </w:rPr>
            </w:pPr>
            <w:r w:rsidRPr="00264CE7">
              <w:rPr>
                <w:rFonts w:ascii="Times New Roman" w:hAnsi="Times New Roman" w:cs="Times New Roman"/>
                <w:sz w:val="20"/>
                <w:szCs w:val="20"/>
              </w:rPr>
              <w:t>0</w:t>
            </w:r>
          </w:p>
        </w:tc>
      </w:tr>
      <w:tr w:rsidR="00264CE7" w:rsidRPr="00264CE7" w:rsidTr="00264CE7">
        <w:trPr>
          <w:trHeight w:val="346"/>
        </w:trPr>
        <w:tc>
          <w:tcPr>
            <w:tcW w:w="176"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2123"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rPr>
                <w:rFonts w:ascii="Times New Roman" w:hAnsi="Times New Roman" w:cs="Times New Roman"/>
                <w:sz w:val="20"/>
                <w:szCs w:val="20"/>
              </w:rPr>
            </w:pPr>
            <w:r w:rsidRPr="00264CE7">
              <w:rPr>
                <w:rFonts w:ascii="Times New Roman" w:hAnsi="Times New Roman" w:cs="Times New Roman"/>
                <w:sz w:val="20"/>
                <w:szCs w:val="20"/>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w:t>
            </w:r>
          </w:p>
        </w:tc>
        <w:tc>
          <w:tcPr>
            <w:tcW w:w="324" w:type="pct"/>
            <w:vMerge w:val="restar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suppressAutoHyphens/>
              <w:jc w:val="center"/>
              <w:rPr>
                <w:rFonts w:ascii="Times New Roman" w:hAnsi="Times New Roman" w:cs="Times New Roman"/>
                <w:sz w:val="20"/>
                <w:szCs w:val="20"/>
              </w:rPr>
            </w:pPr>
            <w:r w:rsidRPr="00264CE7">
              <w:rPr>
                <w:rFonts w:ascii="Times New Roman" w:hAnsi="Times New Roman" w:cs="Times New Roman"/>
                <w:bCs/>
                <w:spacing w:val="-4"/>
                <w:sz w:val="20"/>
                <w:szCs w:val="20"/>
              </w:rPr>
              <w:t>кВт*ч/куб.м.</w:t>
            </w:r>
          </w:p>
        </w:tc>
        <w:tc>
          <w:tcPr>
            <w:tcW w:w="38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2025</w:t>
            </w:r>
          </w:p>
        </w:tc>
        <w:tc>
          <w:tcPr>
            <w:tcW w:w="375" w:type="pct"/>
            <w:gridSpan w:val="3"/>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2026</w:t>
            </w:r>
          </w:p>
        </w:tc>
        <w:tc>
          <w:tcPr>
            <w:tcW w:w="352" w:type="pct"/>
            <w:gridSpan w:val="2"/>
            <w:tcBorders>
              <w:top w:val="single" w:sz="4" w:space="0" w:color="auto"/>
              <w:left w:val="single" w:sz="4" w:space="0" w:color="auto"/>
              <w:bottom w:val="single" w:sz="4" w:space="0" w:color="auto"/>
              <w:right w:val="single" w:sz="4" w:space="0" w:color="auto"/>
            </w:tcBorders>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2027</w:t>
            </w:r>
          </w:p>
        </w:tc>
        <w:tc>
          <w:tcPr>
            <w:tcW w:w="351" w:type="pct"/>
            <w:tcBorders>
              <w:top w:val="single" w:sz="4" w:space="0" w:color="auto"/>
              <w:left w:val="single" w:sz="4" w:space="0" w:color="auto"/>
              <w:bottom w:val="single" w:sz="4" w:space="0" w:color="auto"/>
              <w:right w:val="single" w:sz="4" w:space="0" w:color="auto"/>
            </w:tcBorders>
            <w:hideMark/>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2028</w:t>
            </w:r>
          </w:p>
        </w:tc>
        <w:tc>
          <w:tcPr>
            <w:tcW w:w="349"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jc w:val="center"/>
              <w:rPr>
                <w:rFonts w:ascii="Times New Roman" w:hAnsi="Times New Roman" w:cs="Times New Roman"/>
                <w:b/>
                <w:sz w:val="20"/>
                <w:szCs w:val="20"/>
              </w:rPr>
            </w:pPr>
            <w:r w:rsidRPr="00264CE7">
              <w:rPr>
                <w:rFonts w:ascii="Times New Roman" w:hAnsi="Times New Roman" w:cs="Times New Roman"/>
                <w:b/>
                <w:sz w:val="20"/>
                <w:szCs w:val="20"/>
              </w:rPr>
              <w:t>2029</w:t>
            </w:r>
          </w:p>
        </w:tc>
      </w:tr>
      <w:tr w:rsidR="00264CE7" w:rsidRPr="00264CE7" w:rsidTr="00264CE7">
        <w:trPr>
          <w:trHeight w:val="285"/>
        </w:trPr>
        <w:tc>
          <w:tcPr>
            <w:tcW w:w="176"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2123"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324" w:type="pct"/>
            <w:vMerge/>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rPr>
                <w:rFonts w:ascii="Times New Roman" w:hAnsi="Times New Roman" w:cs="Times New Roman"/>
                <w:sz w:val="20"/>
                <w:szCs w:val="20"/>
              </w:rPr>
            </w:pPr>
          </w:p>
        </w:tc>
        <w:tc>
          <w:tcPr>
            <w:tcW w:w="38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sz w:val="20"/>
                <w:szCs w:val="20"/>
                <w:highlight w:val="yellow"/>
              </w:rPr>
            </w:pPr>
            <w:r w:rsidRPr="00264CE7">
              <w:rPr>
                <w:rFonts w:ascii="Times New Roman" w:hAnsi="Times New Roman" w:cs="Times New Roman"/>
                <w:sz w:val="20"/>
                <w:szCs w:val="20"/>
              </w:rPr>
              <w:t>1,85</w:t>
            </w:r>
          </w:p>
        </w:tc>
        <w:tc>
          <w:tcPr>
            <w:tcW w:w="375" w:type="pct"/>
            <w:gridSpan w:val="3"/>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sz w:val="20"/>
                <w:szCs w:val="20"/>
                <w:highlight w:val="yellow"/>
              </w:rPr>
            </w:pPr>
            <w:r w:rsidRPr="00264CE7">
              <w:rPr>
                <w:rFonts w:ascii="Times New Roman" w:hAnsi="Times New Roman" w:cs="Times New Roman"/>
                <w:sz w:val="20"/>
                <w:szCs w:val="20"/>
              </w:rPr>
              <w:t>1,85</w:t>
            </w:r>
          </w:p>
        </w:tc>
        <w:tc>
          <w:tcPr>
            <w:tcW w:w="352" w:type="pct"/>
            <w:gridSpan w:val="2"/>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jc w:val="center"/>
              <w:rPr>
                <w:rFonts w:ascii="Times New Roman" w:hAnsi="Times New Roman" w:cs="Times New Roman"/>
                <w:sz w:val="20"/>
                <w:szCs w:val="20"/>
                <w:highlight w:val="yellow"/>
              </w:rPr>
            </w:pPr>
            <w:r w:rsidRPr="00264CE7">
              <w:rPr>
                <w:rFonts w:ascii="Times New Roman" w:hAnsi="Times New Roman" w:cs="Times New Roman"/>
                <w:sz w:val="20"/>
                <w:szCs w:val="20"/>
              </w:rPr>
              <w:t>1,85</w:t>
            </w:r>
          </w:p>
        </w:tc>
        <w:tc>
          <w:tcPr>
            <w:tcW w:w="351" w:type="pct"/>
            <w:tcBorders>
              <w:top w:val="single" w:sz="4" w:space="0" w:color="auto"/>
              <w:left w:val="single" w:sz="4" w:space="0" w:color="auto"/>
              <w:bottom w:val="single" w:sz="4" w:space="0" w:color="auto"/>
              <w:right w:val="single" w:sz="4" w:space="0" w:color="auto"/>
            </w:tcBorders>
            <w:vAlign w:val="center"/>
            <w:hideMark/>
          </w:tcPr>
          <w:p w:rsidR="00264CE7" w:rsidRPr="00264CE7" w:rsidRDefault="00264CE7" w:rsidP="000C412F">
            <w:pPr>
              <w:jc w:val="center"/>
              <w:rPr>
                <w:rFonts w:ascii="Times New Roman" w:hAnsi="Times New Roman" w:cs="Times New Roman"/>
                <w:sz w:val="20"/>
                <w:szCs w:val="20"/>
                <w:highlight w:val="yellow"/>
              </w:rPr>
            </w:pPr>
            <w:r w:rsidRPr="00264CE7">
              <w:rPr>
                <w:rFonts w:ascii="Times New Roman" w:hAnsi="Times New Roman" w:cs="Times New Roman"/>
                <w:sz w:val="20"/>
                <w:szCs w:val="20"/>
              </w:rPr>
              <w:t>1,85</w:t>
            </w:r>
          </w:p>
        </w:tc>
        <w:tc>
          <w:tcPr>
            <w:tcW w:w="349" w:type="pct"/>
            <w:tcBorders>
              <w:top w:val="single" w:sz="4" w:space="0" w:color="auto"/>
              <w:left w:val="single" w:sz="4" w:space="0" w:color="auto"/>
              <w:bottom w:val="single" w:sz="4" w:space="0" w:color="auto"/>
              <w:right w:val="single" w:sz="4" w:space="0" w:color="auto"/>
            </w:tcBorders>
            <w:vAlign w:val="center"/>
          </w:tcPr>
          <w:p w:rsidR="00264CE7" w:rsidRPr="00264CE7" w:rsidRDefault="00264CE7" w:rsidP="000C412F">
            <w:pPr>
              <w:jc w:val="center"/>
              <w:rPr>
                <w:rFonts w:ascii="Times New Roman" w:hAnsi="Times New Roman" w:cs="Times New Roman"/>
                <w:sz w:val="20"/>
                <w:szCs w:val="20"/>
                <w:highlight w:val="yellow"/>
              </w:rPr>
            </w:pPr>
            <w:r w:rsidRPr="00264CE7">
              <w:rPr>
                <w:rFonts w:ascii="Times New Roman" w:hAnsi="Times New Roman" w:cs="Times New Roman"/>
                <w:sz w:val="20"/>
                <w:szCs w:val="20"/>
              </w:rPr>
              <w:t>1,85</w:t>
            </w:r>
          </w:p>
        </w:tc>
      </w:tr>
      <w:tr w:rsidR="00264CE7" w:rsidRPr="00264CE7" w:rsidTr="00264CE7">
        <w:trPr>
          <w:trHeight w:val="1290"/>
        </w:trPr>
        <w:tc>
          <w:tcPr>
            <w:tcW w:w="2869" w:type="pct"/>
            <w:gridSpan w:val="3"/>
            <w:tcBorders>
              <w:top w:val="single" w:sz="4" w:space="0" w:color="auto"/>
              <w:left w:val="single" w:sz="4" w:space="0" w:color="auto"/>
              <w:bottom w:val="single" w:sz="4" w:space="0" w:color="auto"/>
              <w:right w:val="single" w:sz="4" w:space="0" w:color="auto"/>
            </w:tcBorders>
            <w:hideMark/>
          </w:tcPr>
          <w:p w:rsidR="00264CE7" w:rsidRPr="00264CE7" w:rsidRDefault="00264CE7" w:rsidP="000C412F">
            <w:pPr>
              <w:rPr>
                <w:rFonts w:ascii="Times New Roman" w:hAnsi="Times New Roman" w:cs="Times New Roman"/>
                <w:color w:val="000000"/>
                <w:sz w:val="20"/>
                <w:szCs w:val="20"/>
              </w:rPr>
            </w:pPr>
            <w:r w:rsidRPr="00264CE7">
              <w:rPr>
                <w:rFonts w:ascii="Times New Roman" w:hAnsi="Times New Roman" w:cs="Times New Roman"/>
                <w:sz w:val="20"/>
                <w:szCs w:val="20"/>
              </w:rPr>
              <w:t>Объем отпуска холодной воды  в году, предшествующем первому году действия концессионного соглашения, а также прогноз объема отпуска воды на срок действия Концессионного соглашения (минимальное допустимое плановое значение)</w:t>
            </w: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64CE7" w:rsidRPr="00264CE7" w:rsidRDefault="00264CE7" w:rsidP="000C412F">
            <w:pPr>
              <w:jc w:val="center"/>
              <w:rPr>
                <w:rFonts w:ascii="Times New Roman" w:hAnsi="Times New Roman" w:cs="Times New Roman"/>
                <w:sz w:val="20"/>
                <w:szCs w:val="20"/>
              </w:rPr>
            </w:pPr>
            <w:r w:rsidRPr="00264CE7">
              <w:rPr>
                <w:rFonts w:ascii="Times New Roman" w:hAnsi="Times New Roman" w:cs="Times New Roman"/>
                <w:sz w:val="20"/>
                <w:szCs w:val="20"/>
              </w:rPr>
              <w:t>тыс. м</w:t>
            </w:r>
            <w:r w:rsidRPr="00264CE7">
              <w:rPr>
                <w:rFonts w:ascii="Times New Roman" w:hAnsi="Times New Roman" w:cs="Times New Roman"/>
                <w:sz w:val="20"/>
                <w:szCs w:val="20"/>
                <w:vertAlign w:val="superscript"/>
              </w:rPr>
              <w:t>3</w:t>
            </w:r>
          </w:p>
        </w:tc>
        <w:tc>
          <w:tcPr>
            <w:tcW w:w="395" w:type="pct"/>
            <w:gridSpan w:val="2"/>
            <w:tcBorders>
              <w:left w:val="single" w:sz="4" w:space="0" w:color="auto"/>
              <w:bottom w:val="single" w:sz="4" w:space="0" w:color="auto"/>
              <w:right w:val="single" w:sz="4" w:space="0" w:color="auto"/>
            </w:tcBorders>
            <w:noWrap/>
            <w:vAlign w:val="center"/>
            <w:hideMark/>
          </w:tcPr>
          <w:p w:rsidR="00264CE7" w:rsidRPr="00264CE7" w:rsidRDefault="00264CE7" w:rsidP="000C412F">
            <w:pPr>
              <w:jc w:val="center"/>
              <w:rPr>
                <w:rFonts w:ascii="Times New Roman" w:hAnsi="Times New Roman" w:cs="Times New Roman"/>
                <w:sz w:val="20"/>
                <w:szCs w:val="20"/>
              </w:rPr>
            </w:pPr>
            <w:r w:rsidRPr="00264CE7">
              <w:rPr>
                <w:rFonts w:ascii="Times New Roman" w:hAnsi="Times New Roman" w:cs="Times New Roman"/>
                <w:sz w:val="20"/>
                <w:szCs w:val="20"/>
              </w:rPr>
              <w:t>138,08</w:t>
            </w:r>
          </w:p>
        </w:tc>
        <w:tc>
          <w:tcPr>
            <w:tcW w:w="353" w:type="pct"/>
            <w:tcBorders>
              <w:left w:val="single" w:sz="4" w:space="0" w:color="auto"/>
              <w:bottom w:val="single" w:sz="4" w:space="0" w:color="auto"/>
              <w:right w:val="single" w:sz="4" w:space="0" w:color="auto"/>
            </w:tcBorders>
            <w:vAlign w:val="center"/>
          </w:tcPr>
          <w:p w:rsidR="00264CE7" w:rsidRPr="00264CE7" w:rsidRDefault="00264CE7" w:rsidP="000C412F">
            <w:pPr>
              <w:jc w:val="center"/>
              <w:rPr>
                <w:rFonts w:ascii="Times New Roman" w:hAnsi="Times New Roman" w:cs="Times New Roman"/>
                <w:sz w:val="20"/>
                <w:szCs w:val="20"/>
              </w:rPr>
            </w:pPr>
            <w:r w:rsidRPr="00264CE7">
              <w:rPr>
                <w:rFonts w:ascii="Times New Roman" w:hAnsi="Times New Roman" w:cs="Times New Roman"/>
                <w:sz w:val="20"/>
                <w:szCs w:val="20"/>
              </w:rPr>
              <w:t>138,08</w:t>
            </w:r>
          </w:p>
        </w:tc>
        <w:tc>
          <w:tcPr>
            <w:tcW w:w="354" w:type="pct"/>
            <w:gridSpan w:val="2"/>
            <w:tcBorders>
              <w:top w:val="single" w:sz="4" w:space="0" w:color="auto"/>
              <w:left w:val="single" w:sz="4" w:space="0" w:color="auto"/>
              <w:bottom w:val="single" w:sz="4" w:space="0" w:color="auto"/>
              <w:right w:val="single" w:sz="4" w:space="0" w:color="auto"/>
            </w:tcBorders>
            <w:noWrap/>
            <w:vAlign w:val="center"/>
          </w:tcPr>
          <w:p w:rsidR="00264CE7" w:rsidRPr="00264CE7" w:rsidRDefault="00264CE7" w:rsidP="000C412F">
            <w:pPr>
              <w:jc w:val="center"/>
              <w:rPr>
                <w:rFonts w:ascii="Times New Roman" w:hAnsi="Times New Roman" w:cs="Times New Roman"/>
                <w:sz w:val="20"/>
                <w:szCs w:val="20"/>
              </w:rPr>
            </w:pPr>
            <w:r w:rsidRPr="00264CE7">
              <w:rPr>
                <w:rFonts w:ascii="Times New Roman" w:hAnsi="Times New Roman" w:cs="Times New Roman"/>
                <w:sz w:val="20"/>
                <w:szCs w:val="20"/>
              </w:rPr>
              <w:t>138,08</w:t>
            </w:r>
          </w:p>
        </w:tc>
        <w:tc>
          <w:tcPr>
            <w:tcW w:w="357" w:type="pct"/>
            <w:gridSpan w:val="2"/>
            <w:tcBorders>
              <w:top w:val="single" w:sz="4" w:space="0" w:color="auto"/>
              <w:left w:val="single" w:sz="4" w:space="0" w:color="auto"/>
              <w:bottom w:val="single" w:sz="4" w:space="0" w:color="auto"/>
              <w:right w:val="single" w:sz="4" w:space="0" w:color="auto"/>
            </w:tcBorders>
            <w:noWrap/>
            <w:vAlign w:val="center"/>
          </w:tcPr>
          <w:p w:rsidR="00264CE7" w:rsidRPr="00264CE7" w:rsidRDefault="00264CE7" w:rsidP="000C412F">
            <w:pPr>
              <w:jc w:val="center"/>
              <w:rPr>
                <w:rFonts w:ascii="Times New Roman" w:hAnsi="Times New Roman" w:cs="Times New Roman"/>
                <w:sz w:val="20"/>
                <w:szCs w:val="20"/>
              </w:rPr>
            </w:pPr>
            <w:r w:rsidRPr="00264CE7">
              <w:rPr>
                <w:rFonts w:ascii="Times New Roman" w:hAnsi="Times New Roman" w:cs="Times New Roman"/>
                <w:sz w:val="20"/>
                <w:szCs w:val="20"/>
              </w:rPr>
              <w:t>138,08</w:t>
            </w:r>
          </w:p>
        </w:tc>
        <w:tc>
          <w:tcPr>
            <w:tcW w:w="349" w:type="pct"/>
            <w:tcBorders>
              <w:top w:val="single" w:sz="4" w:space="0" w:color="auto"/>
              <w:left w:val="single" w:sz="4" w:space="0" w:color="auto"/>
              <w:bottom w:val="single" w:sz="4" w:space="0" w:color="auto"/>
              <w:right w:val="single" w:sz="4" w:space="0" w:color="auto"/>
            </w:tcBorders>
            <w:noWrap/>
            <w:vAlign w:val="center"/>
          </w:tcPr>
          <w:p w:rsidR="00264CE7" w:rsidRPr="00264CE7" w:rsidRDefault="00264CE7" w:rsidP="000C412F">
            <w:pPr>
              <w:jc w:val="center"/>
              <w:rPr>
                <w:rFonts w:ascii="Times New Roman" w:hAnsi="Times New Roman" w:cs="Times New Roman"/>
                <w:sz w:val="20"/>
                <w:szCs w:val="20"/>
              </w:rPr>
            </w:pPr>
            <w:r w:rsidRPr="00264CE7">
              <w:rPr>
                <w:rFonts w:ascii="Times New Roman" w:hAnsi="Times New Roman" w:cs="Times New Roman"/>
                <w:sz w:val="20"/>
                <w:szCs w:val="20"/>
              </w:rPr>
              <w:t>138,08</w:t>
            </w:r>
          </w:p>
        </w:tc>
      </w:tr>
    </w:tbl>
    <w:p w:rsidR="00C233F0" w:rsidRPr="00264CE7" w:rsidRDefault="00C233F0" w:rsidP="00C233F0">
      <w:pPr>
        <w:spacing w:after="0" w:line="240" w:lineRule="auto"/>
        <w:jc w:val="right"/>
        <w:rPr>
          <w:rFonts w:ascii="Times New Roman" w:hAnsi="Times New Roman" w:cs="Times New Roman"/>
          <w:sz w:val="20"/>
          <w:szCs w:val="20"/>
        </w:rPr>
      </w:pPr>
    </w:p>
    <w:p w:rsidR="00C233F0" w:rsidRPr="00264CE7" w:rsidRDefault="00C233F0" w:rsidP="00C233F0">
      <w:pPr>
        <w:spacing w:after="0" w:line="240" w:lineRule="auto"/>
        <w:jc w:val="right"/>
        <w:rPr>
          <w:rFonts w:ascii="Times New Roman" w:hAnsi="Times New Roman" w:cs="Times New Roman"/>
          <w:sz w:val="20"/>
          <w:szCs w:val="20"/>
        </w:rPr>
      </w:pPr>
    </w:p>
    <w:p w:rsidR="00C233F0" w:rsidRPr="00264CE7"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AF4FB2" w:rsidRDefault="00AF4FB2" w:rsidP="00AF4F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Концедент                                                                  Концессионер</w:t>
      </w:r>
    </w:p>
    <w:p w:rsidR="00AF4FB2" w:rsidRDefault="00AF4FB2" w:rsidP="00AF4FB2">
      <w:pPr>
        <w:spacing w:after="0" w:line="240" w:lineRule="auto"/>
        <w:jc w:val="both"/>
        <w:rPr>
          <w:rFonts w:ascii="Times New Roman" w:hAnsi="Times New Roman" w:cs="Times New Roman"/>
          <w:sz w:val="24"/>
          <w:szCs w:val="24"/>
        </w:rPr>
      </w:pPr>
    </w:p>
    <w:p w:rsidR="00AF4FB2" w:rsidRDefault="00AF4FB2" w:rsidP="00AF4F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                                                       ________________</w:t>
      </w:r>
    </w:p>
    <w:p w:rsidR="00AF4FB2" w:rsidRDefault="00AF4FB2" w:rsidP="00AF4FB2">
      <w:pPr>
        <w:pStyle w:val="ConsPlusNonformat"/>
        <w:contextualSpacing/>
        <w:rPr>
          <w:rFonts w:ascii="Times New Roman" w:hAnsi="Times New Roman" w:cs="Times New Roman"/>
          <w:bCs/>
          <w:sz w:val="24"/>
          <w:szCs w:val="24"/>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AF4FB2" w:rsidRDefault="00AF4FB2" w:rsidP="00AF4FB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4</w:t>
      </w:r>
    </w:p>
    <w:p w:rsidR="00AF4FB2" w:rsidRDefault="00AF4FB2" w:rsidP="00AF4FB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к концессионному соглашению </w:t>
      </w: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C233F0" w:rsidRPr="00AF4FB2" w:rsidRDefault="00264CE7" w:rsidP="00AF4FB2">
      <w:pPr>
        <w:spacing w:after="0" w:line="240" w:lineRule="auto"/>
        <w:jc w:val="center"/>
        <w:rPr>
          <w:rFonts w:ascii="Times New Roman" w:hAnsi="Times New Roman" w:cs="Times New Roman"/>
          <w:b/>
          <w:sz w:val="28"/>
          <w:szCs w:val="28"/>
        </w:rPr>
      </w:pPr>
      <w:r w:rsidRPr="00AF4FB2">
        <w:rPr>
          <w:rFonts w:ascii="Times New Roman" w:hAnsi="Times New Roman" w:cs="Times New Roman"/>
          <w:b/>
          <w:sz w:val="28"/>
          <w:szCs w:val="28"/>
        </w:rPr>
        <w:t>Порядок возмещения расходов Концессионера, подлежащих возмещению в соответствии с нормативными правовыми актами Российской Федерации в сфере водоснабжения, и не возмещенных ему на момент окончания срока действия</w:t>
      </w: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C233F0">
      <w:pPr>
        <w:spacing w:after="0" w:line="240" w:lineRule="auto"/>
        <w:jc w:val="right"/>
        <w:rPr>
          <w:rFonts w:ascii="Times New Roman" w:hAnsi="Times New Roman" w:cs="Times New Roman"/>
          <w:sz w:val="20"/>
          <w:szCs w:val="20"/>
        </w:rPr>
      </w:pPr>
    </w:p>
    <w:p w:rsidR="00AF4FB2" w:rsidRPr="002455F8" w:rsidRDefault="00AF4FB2" w:rsidP="00AF4FB2">
      <w:pPr>
        <w:pStyle w:val="aa"/>
        <w:numPr>
          <w:ilvl w:val="1"/>
          <w:numId w:val="30"/>
        </w:numPr>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shd w:val="clear" w:color="auto" w:fill="FFFFFF"/>
        </w:rPr>
        <w:t>В</w:t>
      </w:r>
      <w:r w:rsidRPr="002455F8">
        <w:rPr>
          <w:rFonts w:ascii="Times New Roman" w:hAnsi="Times New Roman" w:cs="Times New Roman"/>
          <w:sz w:val="24"/>
          <w:szCs w:val="24"/>
          <w:shd w:val="clear" w:color="auto" w:fill="FFFFFF"/>
        </w:rPr>
        <w:t>озмещени</w:t>
      </w:r>
      <w:r>
        <w:rPr>
          <w:rFonts w:ascii="Times New Roman" w:hAnsi="Times New Roman" w:cs="Times New Roman"/>
          <w:sz w:val="24"/>
          <w:szCs w:val="24"/>
          <w:shd w:val="clear" w:color="auto" w:fill="FFFFFF"/>
        </w:rPr>
        <w:t>е</w:t>
      </w:r>
      <w:r w:rsidRPr="002455F8">
        <w:rPr>
          <w:rFonts w:ascii="Times New Roman" w:hAnsi="Times New Roman" w:cs="Times New Roman"/>
          <w:sz w:val="24"/>
          <w:szCs w:val="24"/>
          <w:shd w:val="clear" w:color="auto" w:fill="FFFFFF"/>
        </w:rPr>
        <w:t xml:space="preserve"> фактически понесенных расходов </w:t>
      </w:r>
      <w:r>
        <w:rPr>
          <w:rFonts w:ascii="Times New Roman" w:hAnsi="Times New Roman" w:cs="Times New Roman"/>
          <w:sz w:val="24"/>
          <w:szCs w:val="24"/>
          <w:shd w:val="clear" w:color="auto" w:fill="FFFFFF"/>
        </w:rPr>
        <w:t>К</w:t>
      </w:r>
      <w:r w:rsidRPr="002455F8">
        <w:rPr>
          <w:rFonts w:ascii="Times New Roman" w:hAnsi="Times New Roman" w:cs="Times New Roman"/>
          <w:sz w:val="24"/>
          <w:szCs w:val="24"/>
          <w:shd w:val="clear" w:color="auto" w:fill="FFFFFF"/>
        </w:rPr>
        <w:t xml:space="preserve">онцессионера </w:t>
      </w:r>
      <w:r>
        <w:rPr>
          <w:rFonts w:ascii="Times New Roman" w:hAnsi="Times New Roman" w:cs="Times New Roman"/>
          <w:sz w:val="24"/>
          <w:szCs w:val="24"/>
          <w:shd w:val="clear" w:color="auto" w:fill="FFFFFF"/>
        </w:rPr>
        <w:t xml:space="preserve">осуществляется </w:t>
      </w:r>
      <w:r w:rsidRPr="002455F8">
        <w:rPr>
          <w:rFonts w:ascii="Times New Roman" w:hAnsi="Times New Roman" w:cs="Times New Roman"/>
          <w:sz w:val="24"/>
          <w:szCs w:val="24"/>
          <w:shd w:val="clear" w:color="auto" w:fill="FFFFFF"/>
        </w:rPr>
        <w:t>в соответствии с порядком, указанным в пункте 5 части 1 статьи 42 Федерального закона </w:t>
      </w:r>
      <w:hyperlink r:id="rId9" w:tgtFrame="contents" w:history="1">
        <w:r w:rsidRPr="002455F8">
          <w:rPr>
            <w:rStyle w:val="cmd"/>
            <w:rFonts w:ascii="Times New Roman" w:hAnsi="Times New Roman" w:cs="Times New Roman"/>
            <w:sz w:val="24"/>
            <w:szCs w:val="24"/>
            <w:shd w:val="clear" w:color="auto" w:fill="FFFFFF"/>
          </w:rPr>
          <w:t>"О концессионных соглашениях"</w:t>
        </w:r>
      </w:hyperlink>
      <w:r w:rsidRPr="002455F8">
        <w:rPr>
          <w:rFonts w:ascii="Times New Roman" w:hAnsi="Times New Roman" w:cs="Times New Roman"/>
          <w:sz w:val="24"/>
          <w:szCs w:val="24"/>
          <w:shd w:val="clear" w:color="auto" w:fill="FFFFFF"/>
        </w:rPr>
        <w:t>, при соблюдении условия, предусмотренного частью 2 указанной статьи Федерального закона </w:t>
      </w:r>
      <w:hyperlink r:id="rId10" w:tgtFrame="contents" w:history="1">
        <w:r w:rsidRPr="002455F8">
          <w:rPr>
            <w:rStyle w:val="cmd"/>
            <w:rFonts w:ascii="Times New Roman" w:hAnsi="Times New Roman" w:cs="Times New Roman"/>
            <w:sz w:val="24"/>
            <w:szCs w:val="24"/>
            <w:shd w:val="clear" w:color="auto" w:fill="FFFFFF"/>
          </w:rPr>
          <w:t>"О концессионных соглашениях"</w:t>
        </w:r>
      </w:hyperlink>
      <w:r>
        <w:rPr>
          <w:rFonts w:ascii="Times New Roman" w:hAnsi="Times New Roman" w:cs="Times New Roman"/>
          <w:sz w:val="24"/>
          <w:szCs w:val="24"/>
        </w:rPr>
        <w:t>.</w:t>
      </w:r>
    </w:p>
    <w:p w:rsidR="00AF4FB2" w:rsidRPr="00D120CA" w:rsidRDefault="00AF4FB2" w:rsidP="00AF4FB2">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П</w:t>
      </w:r>
      <w:r w:rsidRPr="00D120CA">
        <w:rPr>
          <w:rFonts w:ascii="Times New Roman" w:hAnsi="Times New Roman" w:cs="Times New Roman"/>
          <w:color w:val="000000"/>
          <w:sz w:val="24"/>
          <w:szCs w:val="24"/>
          <w:shd w:val="clear" w:color="auto" w:fill="FFFFFF"/>
        </w:rPr>
        <w:t xml:space="preserve">орядок возмещения фактически понесенных расходов </w:t>
      </w:r>
      <w:r>
        <w:rPr>
          <w:rFonts w:ascii="Times New Roman" w:hAnsi="Times New Roman" w:cs="Times New Roman"/>
          <w:color w:val="000000"/>
          <w:sz w:val="24"/>
          <w:szCs w:val="24"/>
          <w:shd w:val="clear" w:color="auto" w:fill="FFFFFF"/>
        </w:rPr>
        <w:t>К</w:t>
      </w:r>
      <w:r w:rsidRPr="00D120CA">
        <w:rPr>
          <w:rFonts w:ascii="Times New Roman" w:hAnsi="Times New Roman" w:cs="Times New Roman"/>
          <w:color w:val="000000"/>
          <w:sz w:val="24"/>
          <w:szCs w:val="24"/>
          <w:shd w:val="clear" w:color="auto" w:fill="FFFFFF"/>
        </w:rPr>
        <w:t>онцессионера, подлежащих возмещению в соответствии с нормативными правовыми актами Российской Федерации в сфере водоснабжения и водоотведения и не возмещенных ему на момент окончания срока действия концессионного соглашения, в случае, если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w:t>
      </w:r>
      <w:r>
        <w:rPr>
          <w:rFonts w:ascii="Times New Roman" w:hAnsi="Times New Roman" w:cs="Times New Roman"/>
          <w:color w:val="000000"/>
          <w:sz w:val="24"/>
          <w:szCs w:val="24"/>
          <w:shd w:val="clear" w:color="auto" w:fill="FFFFFF"/>
        </w:rPr>
        <w:t>.</w:t>
      </w:r>
    </w:p>
    <w:p w:rsidR="00AF4FB2" w:rsidRPr="002455F8" w:rsidRDefault="00AF4FB2" w:rsidP="00AF4FB2">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В</w:t>
      </w:r>
      <w:r w:rsidRPr="00D120CA">
        <w:rPr>
          <w:rFonts w:ascii="Times New Roman" w:hAnsi="Times New Roman" w:cs="Times New Roman"/>
          <w:color w:val="000000"/>
          <w:sz w:val="24"/>
          <w:szCs w:val="24"/>
          <w:shd w:val="clear" w:color="auto" w:fill="FFFFFF"/>
        </w:rPr>
        <w:t>озмещение расходов концессионера при условии продления срока действия концессионного соглашения на период, достаточный для возмещения указанных расходов концессионера, но не более чем на пять лет, или при условии возмещения указанных расходов с учетом нормы доходности инвестированного капитала. Срок возмещения расходов концессионера при условии непродления срока действия концессионного соглашения в порядке, установленном настоящей статьей, не может превышать два года</w:t>
      </w:r>
      <w:r>
        <w:rPr>
          <w:rFonts w:ascii="Times New Roman" w:hAnsi="Times New Roman" w:cs="Times New Roman"/>
          <w:color w:val="000000"/>
          <w:sz w:val="24"/>
          <w:szCs w:val="24"/>
          <w:shd w:val="clear" w:color="auto" w:fill="FFFFFF"/>
        </w:rPr>
        <w:t>.</w:t>
      </w:r>
    </w:p>
    <w:p w:rsidR="00AF4FB2" w:rsidRPr="00450B8D" w:rsidRDefault="00AF4FB2" w:rsidP="00AF4FB2">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Возмещение производится на основании письменного заявления Концессионера с приложением обоснованных расчетов и документов, подтверждающих проведение указанных работ и их оплату, а также расчет периода, на который должен быть продлен срок действия концессионного соглашения и в течение которого будут возмещены расходы Концессионера за счет тарифов. </w:t>
      </w:r>
    </w:p>
    <w:p w:rsidR="00AF4FB2" w:rsidRPr="00450B8D" w:rsidRDefault="00AF4FB2" w:rsidP="00AF4FB2">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Концедент проверяет представленные документы на предмет достоверности и правильности расчетов, определяет размер расходов, подлежащих возмещению в течение 30 дней с момента получения документов.</w:t>
      </w:r>
    </w:p>
    <w:p w:rsidR="00AF4FB2" w:rsidRDefault="00AF4FB2" w:rsidP="00AF4FB2">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Срок возмещения расходов Концессионера при условии непродления срока действия Концессионного соглашения не может превышать 2 (два) года.</w:t>
      </w:r>
    </w:p>
    <w:p w:rsidR="00AF4FB2" w:rsidRDefault="00AF4FB2" w:rsidP="00AF4FB2">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Возмещение производится в денежной форме за счет Концедента или иных допустимых законодательством источников. Концессионер не вправе рассчитывать на взыскание с Концедента пеней и штрафов.</w:t>
      </w:r>
    </w:p>
    <w:p w:rsidR="00AF4FB2" w:rsidRPr="00E27D16" w:rsidRDefault="00AF4FB2" w:rsidP="00AF4FB2">
      <w:pPr>
        <w:pStyle w:val="aa"/>
        <w:numPr>
          <w:ilvl w:val="1"/>
          <w:numId w:val="30"/>
        </w:numPr>
        <w:spacing w:after="0" w:line="240" w:lineRule="auto"/>
        <w:ind w:left="0" w:firstLine="0"/>
        <w:contextualSpacing/>
        <w:jc w:val="both"/>
        <w:rPr>
          <w:rFonts w:ascii="Times New Roman" w:hAnsi="Times New Roman" w:cs="Times New Roman"/>
          <w:sz w:val="24"/>
          <w:szCs w:val="24"/>
        </w:rPr>
      </w:pPr>
      <w:r w:rsidRPr="00E27D16">
        <w:rPr>
          <w:rFonts w:ascii="Times New Roman" w:hAnsi="Times New Roman" w:cs="Times New Roman"/>
          <w:sz w:val="24"/>
          <w:szCs w:val="24"/>
        </w:rPr>
        <w:t>В соответствии с ч. 5 ст. 15 Федерального закона от 21.07.2005 года № 115-ФЗ « О концессионных соглашениях», в случае досрочного расторжения концессионного соглашения Концессионер вправе потребовать от Концедента возмещения расходов на создание и (или) реконструкцию Объектов концессионного соглашения, за исключением понесенных расходов на создание и (или) реконструкцию Объектов концессионного соглашения.</w:t>
      </w:r>
    </w:p>
    <w:p w:rsidR="00AF4FB2" w:rsidRPr="00FF21D5" w:rsidRDefault="00AF4FB2" w:rsidP="00AF4FB2">
      <w:pPr>
        <w:spacing w:after="0" w:line="240" w:lineRule="auto"/>
        <w:ind w:firstLine="567"/>
        <w:jc w:val="both"/>
        <w:rPr>
          <w:rFonts w:ascii="Times New Roman" w:hAnsi="Times New Roman" w:cs="Times New Roman"/>
          <w:sz w:val="24"/>
          <w:szCs w:val="24"/>
        </w:rPr>
      </w:pPr>
      <w:r w:rsidRPr="00FF21D5">
        <w:rPr>
          <w:rFonts w:ascii="Times New Roman" w:hAnsi="Times New Roman" w:cs="Times New Roman"/>
          <w:sz w:val="24"/>
          <w:szCs w:val="24"/>
        </w:rPr>
        <w:t>Концессионер в течение 20 (двадцати) рабочих дней с момента расторжения настоящего Соглашения направляет Концеденту экономически обоснованное и документально подтвержденное требование о возмещении Концедентом расходов Концессионера, с приложением подтверждающих бухгалтерских документов.</w:t>
      </w:r>
    </w:p>
    <w:p w:rsidR="00AF4FB2" w:rsidRPr="000F5AEB" w:rsidRDefault="00AF4FB2" w:rsidP="00AF4FB2">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lastRenderedPageBreak/>
        <w:t>Концедент проверяет представленные документы на предмет достоверности и правильности расчетов, определяет размер расходов, подлежащих возмещению в течение 30 дней с момента получения документов. Концедент направляет Концессионеру уведомление с указанием на одно из следующих решений:</w:t>
      </w:r>
    </w:p>
    <w:p w:rsidR="00AF4FB2" w:rsidRDefault="00AF4FB2" w:rsidP="00AF4FB2">
      <w:pPr>
        <w:pStyle w:val="aa"/>
        <w:spacing w:after="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о полной компенсации расходов;</w:t>
      </w:r>
    </w:p>
    <w:p w:rsidR="00AF4FB2" w:rsidRDefault="00AF4FB2" w:rsidP="00AF4FB2">
      <w:pPr>
        <w:pStyle w:val="aa"/>
        <w:spacing w:after="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о частичной компенсации расходов;</w:t>
      </w:r>
    </w:p>
    <w:p w:rsidR="00AF4FB2" w:rsidRDefault="00AF4FB2" w:rsidP="00AF4FB2">
      <w:pPr>
        <w:pStyle w:val="aa"/>
        <w:spacing w:after="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об отказе в компенсации.</w:t>
      </w:r>
    </w:p>
    <w:p w:rsidR="00AF4FB2" w:rsidRDefault="00AF4FB2" w:rsidP="00AF4FB2">
      <w:pPr>
        <w:pStyle w:val="aa"/>
        <w:spacing w:after="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Уведомление должно быть мотивированным.</w:t>
      </w:r>
    </w:p>
    <w:p w:rsidR="00AF4FB2" w:rsidRDefault="00AF4FB2" w:rsidP="00AF4FB2">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если в течение указанного срока Концедент не направил уведомление Концессионеру, считается, что Концедент согласился с требованиями Концессионера и принял решение о полной компенсации расходов. </w:t>
      </w:r>
    </w:p>
    <w:p w:rsidR="00AF4FB2" w:rsidRDefault="00AF4FB2" w:rsidP="00AF4FB2">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Расходы Концессионера возмещаются на основании муниципального правового акта, принятого Концедентом на основании решения о бюджете муниципального образования на текущий год и плановый период.</w:t>
      </w:r>
    </w:p>
    <w:p w:rsidR="00AF4FB2" w:rsidRDefault="00AF4FB2" w:rsidP="00AF4FB2">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 случае досрочного расторжения концессионного соглашения Концессионер должен возвратить Концеденту Объекты Концессионного соглашения в нормальном состоянии с учетом износа и эксплуатации.</w:t>
      </w:r>
    </w:p>
    <w:p w:rsidR="00AF4FB2" w:rsidRPr="000F5AEB" w:rsidRDefault="00AF4FB2" w:rsidP="00AF4FB2">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 случае недостижения Сторонами согласия по вопросу о размере возмещения расходов, спор решается в судебном порядке.</w:t>
      </w:r>
    </w:p>
    <w:p w:rsidR="00AF4FB2" w:rsidRDefault="00AF4FB2" w:rsidP="00AF4FB2">
      <w:pPr>
        <w:spacing w:after="0" w:line="240" w:lineRule="auto"/>
        <w:jc w:val="both"/>
        <w:rPr>
          <w:rFonts w:ascii="Times New Roman" w:hAnsi="Times New Roman" w:cs="Times New Roman"/>
          <w:sz w:val="24"/>
          <w:szCs w:val="24"/>
        </w:rPr>
      </w:pPr>
    </w:p>
    <w:p w:rsidR="00C233F0" w:rsidRDefault="00C233F0" w:rsidP="00C233F0">
      <w:pPr>
        <w:spacing w:after="0" w:line="240" w:lineRule="auto"/>
        <w:jc w:val="right"/>
        <w:rPr>
          <w:rFonts w:ascii="Times New Roman" w:hAnsi="Times New Roman" w:cs="Times New Roman"/>
          <w:sz w:val="20"/>
          <w:szCs w:val="20"/>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AF4FB2" w:rsidRDefault="00AF4FB2" w:rsidP="00AF4F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Концедент                                                                  Концессионер</w:t>
      </w:r>
    </w:p>
    <w:p w:rsidR="00AF4FB2" w:rsidRDefault="00AF4FB2" w:rsidP="00AF4FB2">
      <w:pPr>
        <w:spacing w:after="0" w:line="240" w:lineRule="auto"/>
        <w:jc w:val="both"/>
        <w:rPr>
          <w:rFonts w:ascii="Times New Roman" w:hAnsi="Times New Roman" w:cs="Times New Roman"/>
          <w:sz w:val="24"/>
          <w:szCs w:val="24"/>
        </w:rPr>
      </w:pPr>
    </w:p>
    <w:p w:rsidR="00AF4FB2" w:rsidRDefault="00AF4FB2" w:rsidP="00AF4F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                                                       ________________</w:t>
      </w:r>
    </w:p>
    <w:p w:rsidR="00AF4FB2" w:rsidRDefault="00AF4FB2" w:rsidP="00AF4FB2">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AF4FB2" w:rsidRDefault="00AF4FB2" w:rsidP="0043054F">
      <w:pPr>
        <w:pStyle w:val="ConsPlusNonformat"/>
        <w:contextualSpacing/>
        <w:rPr>
          <w:rFonts w:ascii="Times New Roman" w:hAnsi="Times New Roman" w:cs="Times New Roman"/>
          <w:bCs/>
          <w:sz w:val="24"/>
          <w:szCs w:val="24"/>
        </w:rPr>
      </w:pPr>
    </w:p>
    <w:p w:rsidR="00AF4FB2" w:rsidRDefault="00AF4FB2" w:rsidP="0043054F">
      <w:pPr>
        <w:pStyle w:val="ConsPlusNonformat"/>
        <w:contextualSpacing/>
        <w:rPr>
          <w:rFonts w:ascii="Times New Roman" w:hAnsi="Times New Roman" w:cs="Times New Roman"/>
          <w:bCs/>
          <w:sz w:val="24"/>
          <w:szCs w:val="24"/>
        </w:rPr>
      </w:pPr>
    </w:p>
    <w:p w:rsidR="00AF4FB2" w:rsidRDefault="00AF4FB2" w:rsidP="0043054F">
      <w:pPr>
        <w:pStyle w:val="ConsPlusNonformat"/>
        <w:contextualSpacing/>
        <w:rPr>
          <w:rFonts w:ascii="Times New Roman" w:hAnsi="Times New Roman" w:cs="Times New Roman"/>
          <w:bCs/>
          <w:sz w:val="24"/>
          <w:szCs w:val="24"/>
        </w:rPr>
      </w:pPr>
    </w:p>
    <w:p w:rsidR="00AF4FB2" w:rsidRDefault="00AF4FB2" w:rsidP="0043054F">
      <w:pPr>
        <w:pStyle w:val="ConsPlusNonformat"/>
        <w:contextualSpacing/>
        <w:rPr>
          <w:rFonts w:ascii="Times New Roman" w:hAnsi="Times New Roman" w:cs="Times New Roman"/>
          <w:bCs/>
          <w:sz w:val="24"/>
          <w:szCs w:val="24"/>
        </w:rPr>
      </w:pPr>
    </w:p>
    <w:p w:rsidR="00AF4FB2" w:rsidRDefault="00AF4FB2" w:rsidP="0043054F">
      <w:pPr>
        <w:pStyle w:val="ConsPlusNonformat"/>
        <w:contextualSpacing/>
        <w:rPr>
          <w:rFonts w:ascii="Times New Roman" w:hAnsi="Times New Roman" w:cs="Times New Roman"/>
          <w:bCs/>
          <w:sz w:val="24"/>
          <w:szCs w:val="24"/>
        </w:rPr>
      </w:pPr>
    </w:p>
    <w:p w:rsidR="00AF4FB2" w:rsidRPr="00C233F0" w:rsidRDefault="00AF4FB2" w:rsidP="00AF4FB2">
      <w:pPr>
        <w:pStyle w:val="af"/>
        <w:jc w:val="right"/>
        <w:rPr>
          <w:rFonts w:ascii="Times New Roman" w:hAnsi="Times New Roman" w:cs="Times New Roman"/>
        </w:rPr>
      </w:pPr>
      <w:r w:rsidRPr="00C233F0">
        <w:rPr>
          <w:rFonts w:ascii="Times New Roman" w:hAnsi="Times New Roman" w:cs="Times New Roman"/>
        </w:rPr>
        <w:lastRenderedPageBreak/>
        <w:t>Приложение №</w:t>
      </w:r>
      <w:r>
        <w:rPr>
          <w:rFonts w:ascii="Times New Roman" w:hAnsi="Times New Roman" w:cs="Times New Roman"/>
        </w:rPr>
        <w:t>5</w:t>
      </w:r>
    </w:p>
    <w:p w:rsidR="00AF4FB2" w:rsidRPr="00C233F0" w:rsidRDefault="00AF4FB2" w:rsidP="00AF4FB2">
      <w:pPr>
        <w:pStyle w:val="af"/>
        <w:jc w:val="right"/>
        <w:rPr>
          <w:rFonts w:ascii="Times New Roman" w:hAnsi="Times New Roman" w:cs="Times New Roman"/>
        </w:rPr>
      </w:pPr>
      <w:r w:rsidRPr="00C233F0">
        <w:rPr>
          <w:rFonts w:ascii="Times New Roman" w:hAnsi="Times New Roman" w:cs="Times New Roman"/>
        </w:rPr>
        <w:t xml:space="preserve">к </w:t>
      </w:r>
      <w:r>
        <w:rPr>
          <w:rFonts w:ascii="Times New Roman" w:hAnsi="Times New Roman" w:cs="Times New Roman"/>
        </w:rPr>
        <w:t>концессионному соглашению</w:t>
      </w:r>
    </w:p>
    <w:p w:rsidR="00AF4FB2" w:rsidRDefault="00AF4FB2"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C233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r w:rsidRPr="007E77D5">
        <w:rPr>
          <w:rFonts w:ascii="Times New Roman" w:hAnsi="Times New Roman" w:cs="Times New Roman"/>
          <w:sz w:val="24"/>
          <w:szCs w:val="24"/>
        </w:rPr>
        <w:t>кт</w:t>
      </w:r>
      <w:r>
        <w:rPr>
          <w:rFonts w:ascii="Times New Roman" w:hAnsi="Times New Roman" w:cs="Times New Roman"/>
          <w:sz w:val="24"/>
          <w:szCs w:val="24"/>
        </w:rPr>
        <w:t xml:space="preserve"> об исполнении Концессионером своих обязательств </w:t>
      </w:r>
    </w:p>
    <w:p w:rsidR="00C233F0" w:rsidRDefault="00C233F0" w:rsidP="00C233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 реконструкции Объекта Соглашения</w:t>
      </w:r>
    </w:p>
    <w:p w:rsidR="00C233F0" w:rsidRDefault="00C233F0" w:rsidP="00C233F0">
      <w:pPr>
        <w:spacing w:after="0" w:line="240" w:lineRule="auto"/>
        <w:jc w:val="center"/>
        <w:rPr>
          <w:rFonts w:ascii="Times New Roman" w:hAnsi="Times New Roman" w:cs="Times New Roman"/>
          <w:sz w:val="24"/>
          <w:szCs w:val="24"/>
        </w:rPr>
      </w:pPr>
    </w:p>
    <w:p w:rsidR="00C233F0" w:rsidRPr="007E77D5" w:rsidRDefault="00AF4FB2" w:rsidP="00C23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рп Рогнедино</w:t>
      </w:r>
      <w:r w:rsidR="00C233F0">
        <w:rPr>
          <w:rFonts w:ascii="Times New Roman" w:hAnsi="Times New Roman" w:cs="Times New Roman"/>
          <w:sz w:val="24"/>
          <w:szCs w:val="24"/>
        </w:rPr>
        <w:t xml:space="preserve">                                                                               от «__» ___________20</w:t>
      </w:r>
      <w:r>
        <w:rPr>
          <w:rFonts w:ascii="Times New Roman" w:hAnsi="Times New Roman" w:cs="Times New Roman"/>
          <w:sz w:val="24"/>
          <w:szCs w:val="24"/>
        </w:rPr>
        <w:t>____</w:t>
      </w:r>
      <w:r w:rsidR="00C233F0">
        <w:rPr>
          <w:rFonts w:ascii="Times New Roman" w:hAnsi="Times New Roman" w:cs="Times New Roman"/>
          <w:sz w:val="24"/>
          <w:szCs w:val="24"/>
        </w:rPr>
        <w:t xml:space="preserve"> г</w:t>
      </w:r>
    </w:p>
    <w:p w:rsidR="00C233F0" w:rsidRDefault="00C233F0" w:rsidP="00C233F0">
      <w:pPr>
        <w:spacing w:line="240" w:lineRule="auto"/>
        <w:jc w:val="both"/>
        <w:rPr>
          <w:rFonts w:ascii="Times New Roman" w:hAnsi="Times New Roman" w:cs="Times New Roman"/>
          <w:sz w:val="24"/>
          <w:szCs w:val="24"/>
        </w:rPr>
      </w:pPr>
      <w:r w:rsidRPr="007E77D5">
        <w:rPr>
          <w:rFonts w:ascii="Times New Roman" w:hAnsi="Times New Roman" w:cs="Times New Roman"/>
          <w:sz w:val="24"/>
          <w:szCs w:val="24"/>
        </w:rPr>
        <w:t xml:space="preserve">    </w:t>
      </w:r>
    </w:p>
    <w:p w:rsidR="00C233F0" w:rsidRPr="007E77D5" w:rsidRDefault="00AF4FB2" w:rsidP="00C233F0">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Администрация Рогнединского района в лице главы администрации Рогнединского района Денисова Александра Михайловича, </w:t>
      </w:r>
      <w:r w:rsidR="00C233F0" w:rsidRPr="007E77D5">
        <w:rPr>
          <w:rFonts w:ascii="Times New Roman" w:hAnsi="Times New Roman" w:cs="Times New Roman"/>
          <w:sz w:val="24"/>
          <w:szCs w:val="24"/>
        </w:rPr>
        <w:t>действующего на основании Устава, именуемое в дальне</w:t>
      </w:r>
      <w:r w:rsidR="00C233F0">
        <w:rPr>
          <w:rFonts w:ascii="Times New Roman" w:hAnsi="Times New Roman" w:cs="Times New Roman"/>
          <w:sz w:val="24"/>
          <w:szCs w:val="24"/>
        </w:rPr>
        <w:t>йшем Концедент, с одной стороны, и ________________</w:t>
      </w:r>
      <w:r w:rsidR="00C233F0" w:rsidRPr="007E77D5">
        <w:rPr>
          <w:rFonts w:ascii="Times New Roman" w:hAnsi="Times New Roman" w:cs="Times New Roman"/>
          <w:sz w:val="24"/>
          <w:szCs w:val="24"/>
        </w:rPr>
        <w:t>, в лице __________________</w:t>
      </w:r>
      <w:r w:rsidR="00C233F0">
        <w:rPr>
          <w:rFonts w:ascii="Times New Roman" w:hAnsi="Times New Roman" w:cs="Times New Roman"/>
          <w:sz w:val="24"/>
          <w:szCs w:val="24"/>
        </w:rPr>
        <w:t>_______</w:t>
      </w:r>
      <w:r w:rsidR="00C233F0" w:rsidRPr="007E77D5">
        <w:rPr>
          <w:rFonts w:ascii="Times New Roman" w:hAnsi="Times New Roman" w:cs="Times New Roman"/>
          <w:sz w:val="24"/>
          <w:szCs w:val="24"/>
        </w:rPr>
        <w:t xml:space="preserve">, действующего на основании __________________, именуемое в дальнейшем Концессионер, с другой стороны, </w:t>
      </w:r>
    </w:p>
    <w:p w:rsidR="00C233F0" w:rsidRDefault="00C233F0" w:rsidP="00C233F0">
      <w:pPr>
        <w:spacing w:line="240" w:lineRule="auto"/>
        <w:jc w:val="both"/>
        <w:rPr>
          <w:rFonts w:ascii="Times New Roman" w:hAnsi="Times New Roman" w:cs="Times New Roman"/>
          <w:sz w:val="24"/>
          <w:szCs w:val="24"/>
        </w:rPr>
      </w:pPr>
      <w:r>
        <w:rPr>
          <w:rFonts w:ascii="Times New Roman" w:hAnsi="Times New Roman" w:cs="Times New Roman"/>
          <w:sz w:val="24"/>
          <w:szCs w:val="24"/>
        </w:rPr>
        <w:t>подписали настоящий акт о нижеследующем.</w:t>
      </w:r>
    </w:p>
    <w:tbl>
      <w:tblPr>
        <w:tblStyle w:val="a5"/>
        <w:tblW w:w="0" w:type="auto"/>
        <w:tblLook w:val="04A0" w:firstRow="1" w:lastRow="0" w:firstColumn="1" w:lastColumn="0" w:noHBand="0" w:noVBand="1"/>
      </w:tblPr>
      <w:tblGrid>
        <w:gridCol w:w="568"/>
        <w:gridCol w:w="1465"/>
        <w:gridCol w:w="835"/>
        <w:gridCol w:w="1331"/>
        <w:gridCol w:w="1511"/>
        <w:gridCol w:w="1094"/>
        <w:gridCol w:w="1312"/>
        <w:gridCol w:w="1511"/>
      </w:tblGrid>
      <w:tr w:rsidR="00C233F0" w:rsidTr="00C233F0">
        <w:tc>
          <w:tcPr>
            <w:tcW w:w="675" w:type="dxa"/>
          </w:tcPr>
          <w:p w:rsidR="00C233F0" w:rsidRDefault="00C233F0" w:rsidP="00C233F0">
            <w:pPr>
              <w:jc w:val="both"/>
              <w:rPr>
                <w:rFonts w:ascii="Times New Roman" w:hAnsi="Times New Roman" w:cs="Times New Roman"/>
                <w:sz w:val="24"/>
                <w:szCs w:val="24"/>
              </w:rPr>
            </w:pPr>
            <w:r>
              <w:rPr>
                <w:rFonts w:ascii="Times New Roman" w:hAnsi="Times New Roman" w:cs="Times New Roman"/>
                <w:sz w:val="24"/>
                <w:szCs w:val="24"/>
              </w:rPr>
              <w:t>№ п/п</w:t>
            </w:r>
          </w:p>
        </w:tc>
        <w:tc>
          <w:tcPr>
            <w:tcW w:w="5103" w:type="dxa"/>
            <w:gridSpan w:val="4"/>
          </w:tcPr>
          <w:p w:rsidR="00C233F0" w:rsidRDefault="00C233F0" w:rsidP="00C233F0">
            <w:pPr>
              <w:jc w:val="both"/>
              <w:rPr>
                <w:rFonts w:ascii="Times New Roman" w:hAnsi="Times New Roman" w:cs="Times New Roman"/>
                <w:sz w:val="24"/>
                <w:szCs w:val="24"/>
              </w:rPr>
            </w:pPr>
            <w:r>
              <w:rPr>
                <w:rFonts w:ascii="Times New Roman" w:hAnsi="Times New Roman" w:cs="Times New Roman"/>
                <w:sz w:val="24"/>
                <w:szCs w:val="24"/>
              </w:rPr>
              <w:t>Показатели до реконструкции</w:t>
            </w:r>
          </w:p>
        </w:tc>
        <w:tc>
          <w:tcPr>
            <w:tcW w:w="3794" w:type="dxa"/>
            <w:gridSpan w:val="3"/>
          </w:tcPr>
          <w:p w:rsidR="00C233F0" w:rsidRDefault="00C233F0" w:rsidP="00C233F0">
            <w:pPr>
              <w:jc w:val="both"/>
              <w:rPr>
                <w:rFonts w:ascii="Times New Roman" w:hAnsi="Times New Roman" w:cs="Times New Roman"/>
                <w:sz w:val="24"/>
                <w:szCs w:val="24"/>
              </w:rPr>
            </w:pPr>
            <w:r>
              <w:rPr>
                <w:rFonts w:ascii="Times New Roman" w:hAnsi="Times New Roman" w:cs="Times New Roman"/>
                <w:sz w:val="24"/>
                <w:szCs w:val="24"/>
              </w:rPr>
              <w:t>Показатели после реконструкции</w:t>
            </w:r>
          </w:p>
        </w:tc>
      </w:tr>
      <w:tr w:rsidR="00C233F0" w:rsidTr="00C233F0">
        <w:tc>
          <w:tcPr>
            <w:tcW w:w="675" w:type="dxa"/>
          </w:tcPr>
          <w:p w:rsidR="00C233F0" w:rsidRDefault="00C233F0" w:rsidP="00C233F0">
            <w:pPr>
              <w:jc w:val="both"/>
              <w:rPr>
                <w:rFonts w:ascii="Times New Roman" w:hAnsi="Times New Roman" w:cs="Times New Roman"/>
                <w:sz w:val="24"/>
                <w:szCs w:val="24"/>
              </w:rPr>
            </w:pPr>
          </w:p>
        </w:tc>
        <w:tc>
          <w:tcPr>
            <w:tcW w:w="1170" w:type="dxa"/>
          </w:tcPr>
          <w:p w:rsidR="00C233F0" w:rsidRPr="00226BD0" w:rsidRDefault="00C233F0" w:rsidP="00C233F0">
            <w:pPr>
              <w:jc w:val="both"/>
              <w:rPr>
                <w:rFonts w:ascii="Times New Roman" w:hAnsi="Times New Roman" w:cs="Times New Roman"/>
                <w:sz w:val="20"/>
                <w:szCs w:val="20"/>
              </w:rPr>
            </w:pPr>
            <w:r>
              <w:rPr>
                <w:rFonts w:ascii="Times New Roman" w:hAnsi="Times New Roman" w:cs="Times New Roman"/>
                <w:sz w:val="20"/>
                <w:szCs w:val="20"/>
              </w:rPr>
              <w:t>Наименование Объекта</w:t>
            </w:r>
          </w:p>
        </w:tc>
        <w:tc>
          <w:tcPr>
            <w:tcW w:w="1200" w:type="dxa"/>
          </w:tcPr>
          <w:p w:rsidR="00C233F0" w:rsidRPr="00226BD0" w:rsidRDefault="00C233F0" w:rsidP="00C233F0">
            <w:pPr>
              <w:jc w:val="both"/>
              <w:rPr>
                <w:rFonts w:ascii="Times New Roman" w:hAnsi="Times New Roman" w:cs="Times New Roman"/>
                <w:sz w:val="20"/>
                <w:szCs w:val="20"/>
              </w:rPr>
            </w:pPr>
            <w:r>
              <w:rPr>
                <w:rFonts w:ascii="Times New Roman" w:hAnsi="Times New Roman" w:cs="Times New Roman"/>
                <w:sz w:val="20"/>
                <w:szCs w:val="20"/>
              </w:rPr>
              <w:t>Адрес</w:t>
            </w:r>
          </w:p>
        </w:tc>
        <w:tc>
          <w:tcPr>
            <w:tcW w:w="1425" w:type="dxa"/>
          </w:tcPr>
          <w:p w:rsidR="00C233F0" w:rsidRPr="00226BD0" w:rsidRDefault="00C233F0" w:rsidP="00C233F0">
            <w:pPr>
              <w:jc w:val="both"/>
              <w:rPr>
                <w:rFonts w:ascii="Times New Roman" w:hAnsi="Times New Roman" w:cs="Times New Roman"/>
                <w:sz w:val="20"/>
                <w:szCs w:val="20"/>
              </w:rPr>
            </w:pPr>
            <w:r>
              <w:rPr>
                <w:rFonts w:ascii="Times New Roman" w:hAnsi="Times New Roman" w:cs="Times New Roman"/>
                <w:sz w:val="20"/>
                <w:szCs w:val="20"/>
              </w:rPr>
              <w:t>Техническое состояние</w:t>
            </w:r>
          </w:p>
        </w:tc>
        <w:tc>
          <w:tcPr>
            <w:tcW w:w="1308" w:type="dxa"/>
          </w:tcPr>
          <w:p w:rsidR="00C233F0" w:rsidRPr="00226BD0" w:rsidRDefault="00C233F0" w:rsidP="00C233F0">
            <w:pPr>
              <w:jc w:val="both"/>
              <w:rPr>
                <w:rFonts w:ascii="Times New Roman" w:hAnsi="Times New Roman" w:cs="Times New Roman"/>
                <w:sz w:val="20"/>
                <w:szCs w:val="20"/>
              </w:rPr>
            </w:pPr>
            <w:r>
              <w:rPr>
                <w:rFonts w:ascii="Times New Roman" w:hAnsi="Times New Roman" w:cs="Times New Roman"/>
                <w:sz w:val="20"/>
                <w:szCs w:val="20"/>
              </w:rPr>
              <w:t>Технико-экономические показатели</w:t>
            </w:r>
          </w:p>
        </w:tc>
        <w:tc>
          <w:tcPr>
            <w:tcW w:w="1170" w:type="dxa"/>
          </w:tcPr>
          <w:p w:rsidR="00C233F0" w:rsidRPr="00226BD0" w:rsidRDefault="00C233F0" w:rsidP="00C233F0">
            <w:pPr>
              <w:jc w:val="both"/>
              <w:rPr>
                <w:rFonts w:ascii="Times New Roman" w:hAnsi="Times New Roman" w:cs="Times New Roman"/>
                <w:sz w:val="20"/>
                <w:szCs w:val="20"/>
              </w:rPr>
            </w:pPr>
            <w:r>
              <w:rPr>
                <w:rFonts w:ascii="Times New Roman" w:hAnsi="Times New Roman" w:cs="Times New Roman"/>
                <w:sz w:val="20"/>
                <w:szCs w:val="20"/>
              </w:rPr>
              <w:t>Плановые значения</w:t>
            </w:r>
          </w:p>
        </w:tc>
        <w:tc>
          <w:tcPr>
            <w:tcW w:w="1335" w:type="dxa"/>
          </w:tcPr>
          <w:p w:rsidR="00C233F0" w:rsidRPr="00226BD0" w:rsidRDefault="00C233F0" w:rsidP="00C233F0">
            <w:pPr>
              <w:jc w:val="both"/>
              <w:rPr>
                <w:rFonts w:ascii="Times New Roman" w:hAnsi="Times New Roman" w:cs="Times New Roman"/>
                <w:sz w:val="20"/>
                <w:szCs w:val="20"/>
              </w:rPr>
            </w:pPr>
            <w:r>
              <w:rPr>
                <w:rFonts w:ascii="Times New Roman" w:hAnsi="Times New Roman" w:cs="Times New Roman"/>
                <w:sz w:val="20"/>
                <w:szCs w:val="20"/>
              </w:rPr>
              <w:t>Техническое состояние</w:t>
            </w:r>
          </w:p>
        </w:tc>
        <w:tc>
          <w:tcPr>
            <w:tcW w:w="1289" w:type="dxa"/>
          </w:tcPr>
          <w:p w:rsidR="00C233F0" w:rsidRPr="00226BD0" w:rsidRDefault="00C233F0" w:rsidP="00C233F0">
            <w:pPr>
              <w:jc w:val="both"/>
              <w:rPr>
                <w:rFonts w:ascii="Times New Roman" w:hAnsi="Times New Roman" w:cs="Times New Roman"/>
                <w:sz w:val="20"/>
                <w:szCs w:val="20"/>
              </w:rPr>
            </w:pPr>
            <w:r>
              <w:rPr>
                <w:rFonts w:ascii="Times New Roman" w:hAnsi="Times New Roman" w:cs="Times New Roman"/>
                <w:sz w:val="20"/>
                <w:szCs w:val="20"/>
              </w:rPr>
              <w:t>Технико-экономические показатели</w:t>
            </w:r>
          </w:p>
        </w:tc>
      </w:tr>
      <w:tr w:rsidR="00C233F0" w:rsidTr="00C233F0">
        <w:tc>
          <w:tcPr>
            <w:tcW w:w="675" w:type="dxa"/>
          </w:tcPr>
          <w:p w:rsidR="00C233F0" w:rsidRDefault="00C233F0" w:rsidP="00C233F0">
            <w:pPr>
              <w:jc w:val="both"/>
              <w:rPr>
                <w:rFonts w:ascii="Times New Roman" w:hAnsi="Times New Roman" w:cs="Times New Roman"/>
                <w:sz w:val="24"/>
                <w:szCs w:val="24"/>
              </w:rPr>
            </w:pPr>
          </w:p>
        </w:tc>
        <w:tc>
          <w:tcPr>
            <w:tcW w:w="1170" w:type="dxa"/>
          </w:tcPr>
          <w:p w:rsidR="00C233F0" w:rsidRDefault="00C233F0" w:rsidP="00C233F0">
            <w:pPr>
              <w:jc w:val="both"/>
              <w:rPr>
                <w:rFonts w:ascii="Times New Roman" w:hAnsi="Times New Roman" w:cs="Times New Roman"/>
                <w:sz w:val="24"/>
                <w:szCs w:val="24"/>
              </w:rPr>
            </w:pPr>
          </w:p>
        </w:tc>
        <w:tc>
          <w:tcPr>
            <w:tcW w:w="1200" w:type="dxa"/>
          </w:tcPr>
          <w:p w:rsidR="00C233F0" w:rsidRDefault="00C233F0" w:rsidP="00C233F0">
            <w:pPr>
              <w:jc w:val="both"/>
              <w:rPr>
                <w:rFonts w:ascii="Times New Roman" w:hAnsi="Times New Roman" w:cs="Times New Roman"/>
                <w:sz w:val="24"/>
                <w:szCs w:val="24"/>
              </w:rPr>
            </w:pPr>
          </w:p>
        </w:tc>
        <w:tc>
          <w:tcPr>
            <w:tcW w:w="1425" w:type="dxa"/>
          </w:tcPr>
          <w:p w:rsidR="00C233F0" w:rsidRDefault="00C233F0" w:rsidP="00C233F0">
            <w:pPr>
              <w:jc w:val="both"/>
              <w:rPr>
                <w:rFonts w:ascii="Times New Roman" w:hAnsi="Times New Roman" w:cs="Times New Roman"/>
                <w:sz w:val="24"/>
                <w:szCs w:val="24"/>
              </w:rPr>
            </w:pPr>
          </w:p>
        </w:tc>
        <w:tc>
          <w:tcPr>
            <w:tcW w:w="1308" w:type="dxa"/>
          </w:tcPr>
          <w:p w:rsidR="00C233F0" w:rsidRDefault="00C233F0" w:rsidP="00C233F0">
            <w:pPr>
              <w:jc w:val="both"/>
              <w:rPr>
                <w:rFonts w:ascii="Times New Roman" w:hAnsi="Times New Roman" w:cs="Times New Roman"/>
                <w:sz w:val="24"/>
                <w:szCs w:val="24"/>
              </w:rPr>
            </w:pPr>
          </w:p>
        </w:tc>
        <w:tc>
          <w:tcPr>
            <w:tcW w:w="1170" w:type="dxa"/>
          </w:tcPr>
          <w:p w:rsidR="00C233F0" w:rsidRDefault="00C233F0" w:rsidP="00C233F0">
            <w:pPr>
              <w:jc w:val="both"/>
              <w:rPr>
                <w:rFonts w:ascii="Times New Roman" w:hAnsi="Times New Roman" w:cs="Times New Roman"/>
                <w:sz w:val="24"/>
                <w:szCs w:val="24"/>
              </w:rPr>
            </w:pPr>
          </w:p>
        </w:tc>
        <w:tc>
          <w:tcPr>
            <w:tcW w:w="1335" w:type="dxa"/>
          </w:tcPr>
          <w:p w:rsidR="00C233F0" w:rsidRDefault="00C233F0" w:rsidP="00C233F0">
            <w:pPr>
              <w:jc w:val="both"/>
              <w:rPr>
                <w:rFonts w:ascii="Times New Roman" w:hAnsi="Times New Roman" w:cs="Times New Roman"/>
                <w:sz w:val="24"/>
                <w:szCs w:val="24"/>
              </w:rPr>
            </w:pPr>
          </w:p>
        </w:tc>
        <w:tc>
          <w:tcPr>
            <w:tcW w:w="1289" w:type="dxa"/>
          </w:tcPr>
          <w:p w:rsidR="00C233F0" w:rsidRDefault="00C233F0" w:rsidP="00C233F0">
            <w:pPr>
              <w:jc w:val="both"/>
              <w:rPr>
                <w:rFonts w:ascii="Times New Roman" w:hAnsi="Times New Roman" w:cs="Times New Roman"/>
                <w:sz w:val="24"/>
                <w:szCs w:val="24"/>
              </w:rPr>
            </w:pPr>
          </w:p>
        </w:tc>
      </w:tr>
      <w:tr w:rsidR="00C233F0" w:rsidTr="00C233F0">
        <w:tc>
          <w:tcPr>
            <w:tcW w:w="675" w:type="dxa"/>
          </w:tcPr>
          <w:p w:rsidR="00C233F0" w:rsidRDefault="00C233F0" w:rsidP="00C233F0">
            <w:pPr>
              <w:jc w:val="both"/>
              <w:rPr>
                <w:rFonts w:ascii="Times New Roman" w:hAnsi="Times New Roman" w:cs="Times New Roman"/>
                <w:sz w:val="24"/>
                <w:szCs w:val="24"/>
              </w:rPr>
            </w:pPr>
          </w:p>
        </w:tc>
        <w:tc>
          <w:tcPr>
            <w:tcW w:w="1170" w:type="dxa"/>
          </w:tcPr>
          <w:p w:rsidR="00C233F0" w:rsidRDefault="00C233F0" w:rsidP="00C233F0">
            <w:pPr>
              <w:jc w:val="both"/>
              <w:rPr>
                <w:rFonts w:ascii="Times New Roman" w:hAnsi="Times New Roman" w:cs="Times New Roman"/>
                <w:sz w:val="24"/>
                <w:szCs w:val="24"/>
              </w:rPr>
            </w:pPr>
          </w:p>
        </w:tc>
        <w:tc>
          <w:tcPr>
            <w:tcW w:w="1200" w:type="dxa"/>
          </w:tcPr>
          <w:p w:rsidR="00C233F0" w:rsidRDefault="00C233F0" w:rsidP="00C233F0">
            <w:pPr>
              <w:jc w:val="both"/>
              <w:rPr>
                <w:rFonts w:ascii="Times New Roman" w:hAnsi="Times New Roman" w:cs="Times New Roman"/>
                <w:sz w:val="24"/>
                <w:szCs w:val="24"/>
              </w:rPr>
            </w:pPr>
          </w:p>
        </w:tc>
        <w:tc>
          <w:tcPr>
            <w:tcW w:w="1425" w:type="dxa"/>
          </w:tcPr>
          <w:p w:rsidR="00C233F0" w:rsidRDefault="00C233F0" w:rsidP="00C233F0">
            <w:pPr>
              <w:jc w:val="both"/>
              <w:rPr>
                <w:rFonts w:ascii="Times New Roman" w:hAnsi="Times New Roman" w:cs="Times New Roman"/>
                <w:sz w:val="24"/>
                <w:szCs w:val="24"/>
              </w:rPr>
            </w:pPr>
          </w:p>
        </w:tc>
        <w:tc>
          <w:tcPr>
            <w:tcW w:w="1308" w:type="dxa"/>
          </w:tcPr>
          <w:p w:rsidR="00C233F0" w:rsidRDefault="00C233F0" w:rsidP="00C233F0">
            <w:pPr>
              <w:jc w:val="both"/>
              <w:rPr>
                <w:rFonts w:ascii="Times New Roman" w:hAnsi="Times New Roman" w:cs="Times New Roman"/>
                <w:sz w:val="24"/>
                <w:szCs w:val="24"/>
              </w:rPr>
            </w:pPr>
          </w:p>
        </w:tc>
        <w:tc>
          <w:tcPr>
            <w:tcW w:w="1170" w:type="dxa"/>
          </w:tcPr>
          <w:p w:rsidR="00C233F0" w:rsidRDefault="00C233F0" w:rsidP="00C233F0">
            <w:pPr>
              <w:jc w:val="both"/>
              <w:rPr>
                <w:rFonts w:ascii="Times New Roman" w:hAnsi="Times New Roman" w:cs="Times New Roman"/>
                <w:sz w:val="24"/>
                <w:szCs w:val="24"/>
              </w:rPr>
            </w:pPr>
          </w:p>
        </w:tc>
        <w:tc>
          <w:tcPr>
            <w:tcW w:w="1335" w:type="dxa"/>
          </w:tcPr>
          <w:p w:rsidR="00C233F0" w:rsidRDefault="00C233F0" w:rsidP="00C233F0">
            <w:pPr>
              <w:jc w:val="both"/>
              <w:rPr>
                <w:rFonts w:ascii="Times New Roman" w:hAnsi="Times New Roman" w:cs="Times New Roman"/>
                <w:sz w:val="24"/>
                <w:szCs w:val="24"/>
              </w:rPr>
            </w:pPr>
          </w:p>
        </w:tc>
        <w:tc>
          <w:tcPr>
            <w:tcW w:w="1289" w:type="dxa"/>
          </w:tcPr>
          <w:p w:rsidR="00C233F0" w:rsidRDefault="00C233F0" w:rsidP="00C233F0">
            <w:pPr>
              <w:jc w:val="both"/>
              <w:rPr>
                <w:rFonts w:ascii="Times New Roman" w:hAnsi="Times New Roman" w:cs="Times New Roman"/>
                <w:sz w:val="24"/>
                <w:szCs w:val="24"/>
              </w:rPr>
            </w:pPr>
          </w:p>
        </w:tc>
      </w:tr>
      <w:tr w:rsidR="00C233F0" w:rsidTr="00C233F0">
        <w:tc>
          <w:tcPr>
            <w:tcW w:w="675" w:type="dxa"/>
          </w:tcPr>
          <w:p w:rsidR="00C233F0" w:rsidRDefault="00C233F0" w:rsidP="00C233F0">
            <w:pPr>
              <w:jc w:val="both"/>
              <w:rPr>
                <w:rFonts w:ascii="Times New Roman" w:hAnsi="Times New Roman" w:cs="Times New Roman"/>
                <w:sz w:val="24"/>
                <w:szCs w:val="24"/>
              </w:rPr>
            </w:pPr>
          </w:p>
        </w:tc>
        <w:tc>
          <w:tcPr>
            <w:tcW w:w="1170" w:type="dxa"/>
          </w:tcPr>
          <w:p w:rsidR="00C233F0" w:rsidRDefault="00C233F0" w:rsidP="00C233F0">
            <w:pPr>
              <w:jc w:val="both"/>
              <w:rPr>
                <w:rFonts w:ascii="Times New Roman" w:hAnsi="Times New Roman" w:cs="Times New Roman"/>
                <w:sz w:val="24"/>
                <w:szCs w:val="24"/>
              </w:rPr>
            </w:pPr>
          </w:p>
        </w:tc>
        <w:tc>
          <w:tcPr>
            <w:tcW w:w="1200" w:type="dxa"/>
          </w:tcPr>
          <w:p w:rsidR="00C233F0" w:rsidRDefault="00C233F0" w:rsidP="00C233F0">
            <w:pPr>
              <w:jc w:val="both"/>
              <w:rPr>
                <w:rFonts w:ascii="Times New Roman" w:hAnsi="Times New Roman" w:cs="Times New Roman"/>
                <w:sz w:val="24"/>
                <w:szCs w:val="24"/>
              </w:rPr>
            </w:pPr>
          </w:p>
        </w:tc>
        <w:tc>
          <w:tcPr>
            <w:tcW w:w="1425" w:type="dxa"/>
          </w:tcPr>
          <w:p w:rsidR="00C233F0" w:rsidRDefault="00C233F0" w:rsidP="00C233F0">
            <w:pPr>
              <w:jc w:val="both"/>
              <w:rPr>
                <w:rFonts w:ascii="Times New Roman" w:hAnsi="Times New Roman" w:cs="Times New Roman"/>
                <w:sz w:val="24"/>
                <w:szCs w:val="24"/>
              </w:rPr>
            </w:pPr>
          </w:p>
        </w:tc>
        <w:tc>
          <w:tcPr>
            <w:tcW w:w="1308" w:type="dxa"/>
          </w:tcPr>
          <w:p w:rsidR="00C233F0" w:rsidRDefault="00C233F0" w:rsidP="00C233F0">
            <w:pPr>
              <w:jc w:val="both"/>
              <w:rPr>
                <w:rFonts w:ascii="Times New Roman" w:hAnsi="Times New Roman" w:cs="Times New Roman"/>
                <w:sz w:val="24"/>
                <w:szCs w:val="24"/>
              </w:rPr>
            </w:pPr>
          </w:p>
        </w:tc>
        <w:tc>
          <w:tcPr>
            <w:tcW w:w="1170" w:type="dxa"/>
          </w:tcPr>
          <w:p w:rsidR="00C233F0" w:rsidRDefault="00C233F0" w:rsidP="00C233F0">
            <w:pPr>
              <w:jc w:val="both"/>
              <w:rPr>
                <w:rFonts w:ascii="Times New Roman" w:hAnsi="Times New Roman" w:cs="Times New Roman"/>
                <w:sz w:val="24"/>
                <w:szCs w:val="24"/>
              </w:rPr>
            </w:pPr>
          </w:p>
        </w:tc>
        <w:tc>
          <w:tcPr>
            <w:tcW w:w="1335" w:type="dxa"/>
          </w:tcPr>
          <w:p w:rsidR="00C233F0" w:rsidRDefault="00C233F0" w:rsidP="00C233F0">
            <w:pPr>
              <w:jc w:val="both"/>
              <w:rPr>
                <w:rFonts w:ascii="Times New Roman" w:hAnsi="Times New Roman" w:cs="Times New Roman"/>
                <w:sz w:val="24"/>
                <w:szCs w:val="24"/>
              </w:rPr>
            </w:pPr>
          </w:p>
        </w:tc>
        <w:tc>
          <w:tcPr>
            <w:tcW w:w="1289" w:type="dxa"/>
          </w:tcPr>
          <w:p w:rsidR="00C233F0" w:rsidRDefault="00C233F0" w:rsidP="00C233F0">
            <w:pPr>
              <w:jc w:val="both"/>
              <w:rPr>
                <w:rFonts w:ascii="Times New Roman" w:hAnsi="Times New Roman" w:cs="Times New Roman"/>
                <w:sz w:val="24"/>
                <w:szCs w:val="24"/>
              </w:rPr>
            </w:pPr>
          </w:p>
        </w:tc>
      </w:tr>
    </w:tbl>
    <w:p w:rsidR="00C233F0" w:rsidRDefault="00C233F0" w:rsidP="00C233F0">
      <w:pPr>
        <w:spacing w:after="0" w:line="240" w:lineRule="auto"/>
        <w:jc w:val="both"/>
        <w:rPr>
          <w:rFonts w:ascii="Times New Roman" w:hAnsi="Times New Roman" w:cs="Times New Roman"/>
          <w:sz w:val="24"/>
          <w:szCs w:val="24"/>
        </w:rPr>
      </w:pPr>
    </w:p>
    <w:p w:rsidR="00C233F0" w:rsidRDefault="00C233F0" w:rsidP="00C233F0">
      <w:pPr>
        <w:spacing w:after="0" w:line="240" w:lineRule="auto"/>
        <w:jc w:val="both"/>
        <w:rPr>
          <w:rFonts w:ascii="Times New Roman" w:hAnsi="Times New Roman" w:cs="Times New Roman"/>
          <w:sz w:val="24"/>
          <w:szCs w:val="24"/>
        </w:rPr>
      </w:pPr>
    </w:p>
    <w:p w:rsidR="00C233F0" w:rsidRDefault="00C233F0" w:rsidP="00C23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Концедент                                                                  Концессионер</w:t>
      </w:r>
    </w:p>
    <w:p w:rsidR="00C233F0" w:rsidRDefault="00C233F0" w:rsidP="00C233F0">
      <w:pPr>
        <w:spacing w:after="0" w:line="240" w:lineRule="auto"/>
        <w:jc w:val="both"/>
        <w:rPr>
          <w:rFonts w:ascii="Times New Roman" w:hAnsi="Times New Roman" w:cs="Times New Roman"/>
          <w:sz w:val="24"/>
          <w:szCs w:val="24"/>
        </w:rPr>
      </w:pPr>
    </w:p>
    <w:p w:rsidR="00C233F0" w:rsidRDefault="00C233F0" w:rsidP="00C23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                                                       ________________</w:t>
      </w: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C233F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 11 к концессионному соглашению</w:t>
      </w:r>
    </w:p>
    <w:p w:rsidR="00C233F0" w:rsidRPr="001F1E8A" w:rsidRDefault="00C233F0" w:rsidP="00C233F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«__» ______________ 2022 г.</w:t>
      </w:r>
    </w:p>
    <w:p w:rsidR="00C233F0" w:rsidRDefault="00C233F0" w:rsidP="00C233F0">
      <w:pPr>
        <w:spacing w:line="240" w:lineRule="auto"/>
        <w:jc w:val="center"/>
        <w:rPr>
          <w:rFonts w:ascii="Times New Roman" w:hAnsi="Times New Roman" w:cs="Times New Roman"/>
          <w:sz w:val="24"/>
          <w:szCs w:val="24"/>
        </w:rPr>
      </w:pPr>
    </w:p>
    <w:p w:rsidR="00C233F0" w:rsidRPr="00A63BEB" w:rsidRDefault="00C233F0" w:rsidP="00C233F0">
      <w:pPr>
        <w:spacing w:line="240" w:lineRule="auto"/>
        <w:jc w:val="center"/>
        <w:rPr>
          <w:rFonts w:ascii="Times New Roman" w:hAnsi="Times New Roman" w:cs="Times New Roman"/>
          <w:b/>
          <w:sz w:val="24"/>
          <w:szCs w:val="24"/>
        </w:rPr>
      </w:pPr>
      <w:r w:rsidRPr="00A63BEB">
        <w:rPr>
          <w:rFonts w:ascii="Times New Roman" w:hAnsi="Times New Roman" w:cs="Times New Roman"/>
          <w:b/>
          <w:sz w:val="24"/>
          <w:szCs w:val="24"/>
        </w:rPr>
        <w:t>Порядок и условия возмещения фактически понесенных расходов Концессионера, подлежащих возмещению в соответствии с нормативными правовыми актами РФ в сфере водоснабжения и водоотведения и не возмещенных ему на момент окончания срока действия Соглашения</w:t>
      </w:r>
    </w:p>
    <w:p w:rsidR="00C233F0" w:rsidRPr="002455F8" w:rsidRDefault="00C233F0" w:rsidP="00C233F0">
      <w:pPr>
        <w:pStyle w:val="aa"/>
        <w:numPr>
          <w:ilvl w:val="1"/>
          <w:numId w:val="30"/>
        </w:numPr>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shd w:val="clear" w:color="auto" w:fill="FFFFFF"/>
        </w:rPr>
        <w:t>В</w:t>
      </w:r>
      <w:r w:rsidRPr="002455F8">
        <w:rPr>
          <w:rFonts w:ascii="Times New Roman" w:hAnsi="Times New Roman" w:cs="Times New Roman"/>
          <w:sz w:val="24"/>
          <w:szCs w:val="24"/>
          <w:shd w:val="clear" w:color="auto" w:fill="FFFFFF"/>
        </w:rPr>
        <w:t>озмещени</w:t>
      </w:r>
      <w:r>
        <w:rPr>
          <w:rFonts w:ascii="Times New Roman" w:hAnsi="Times New Roman" w:cs="Times New Roman"/>
          <w:sz w:val="24"/>
          <w:szCs w:val="24"/>
          <w:shd w:val="clear" w:color="auto" w:fill="FFFFFF"/>
        </w:rPr>
        <w:t>е</w:t>
      </w:r>
      <w:r w:rsidRPr="002455F8">
        <w:rPr>
          <w:rFonts w:ascii="Times New Roman" w:hAnsi="Times New Roman" w:cs="Times New Roman"/>
          <w:sz w:val="24"/>
          <w:szCs w:val="24"/>
          <w:shd w:val="clear" w:color="auto" w:fill="FFFFFF"/>
        </w:rPr>
        <w:t xml:space="preserve"> фактически понесенных расходов </w:t>
      </w:r>
      <w:r>
        <w:rPr>
          <w:rFonts w:ascii="Times New Roman" w:hAnsi="Times New Roman" w:cs="Times New Roman"/>
          <w:sz w:val="24"/>
          <w:szCs w:val="24"/>
          <w:shd w:val="clear" w:color="auto" w:fill="FFFFFF"/>
        </w:rPr>
        <w:t>К</w:t>
      </w:r>
      <w:r w:rsidRPr="002455F8">
        <w:rPr>
          <w:rFonts w:ascii="Times New Roman" w:hAnsi="Times New Roman" w:cs="Times New Roman"/>
          <w:sz w:val="24"/>
          <w:szCs w:val="24"/>
          <w:shd w:val="clear" w:color="auto" w:fill="FFFFFF"/>
        </w:rPr>
        <w:t xml:space="preserve">онцессионера </w:t>
      </w:r>
      <w:r>
        <w:rPr>
          <w:rFonts w:ascii="Times New Roman" w:hAnsi="Times New Roman" w:cs="Times New Roman"/>
          <w:sz w:val="24"/>
          <w:szCs w:val="24"/>
          <w:shd w:val="clear" w:color="auto" w:fill="FFFFFF"/>
        </w:rPr>
        <w:t xml:space="preserve">осуществляется </w:t>
      </w:r>
      <w:r w:rsidRPr="002455F8">
        <w:rPr>
          <w:rFonts w:ascii="Times New Roman" w:hAnsi="Times New Roman" w:cs="Times New Roman"/>
          <w:sz w:val="24"/>
          <w:szCs w:val="24"/>
          <w:shd w:val="clear" w:color="auto" w:fill="FFFFFF"/>
        </w:rPr>
        <w:t>в соответствии с порядком, указанным в пункте 5 части 1 статьи 42 Федерального закона </w:t>
      </w:r>
      <w:hyperlink r:id="rId11" w:tgtFrame="contents" w:history="1">
        <w:r w:rsidRPr="002455F8">
          <w:rPr>
            <w:rStyle w:val="cmd"/>
            <w:rFonts w:ascii="Times New Roman" w:hAnsi="Times New Roman" w:cs="Times New Roman"/>
            <w:sz w:val="24"/>
            <w:szCs w:val="24"/>
            <w:shd w:val="clear" w:color="auto" w:fill="FFFFFF"/>
          </w:rPr>
          <w:t>"О концессионных соглашениях"</w:t>
        </w:r>
      </w:hyperlink>
      <w:r w:rsidRPr="002455F8">
        <w:rPr>
          <w:rFonts w:ascii="Times New Roman" w:hAnsi="Times New Roman" w:cs="Times New Roman"/>
          <w:sz w:val="24"/>
          <w:szCs w:val="24"/>
          <w:shd w:val="clear" w:color="auto" w:fill="FFFFFF"/>
        </w:rPr>
        <w:t>, при соблюдении условия, предусмотренного частью 2 указанной статьи Федерального закона </w:t>
      </w:r>
      <w:hyperlink r:id="rId12" w:tgtFrame="contents" w:history="1">
        <w:r w:rsidRPr="002455F8">
          <w:rPr>
            <w:rStyle w:val="cmd"/>
            <w:rFonts w:ascii="Times New Roman" w:hAnsi="Times New Roman" w:cs="Times New Roman"/>
            <w:sz w:val="24"/>
            <w:szCs w:val="24"/>
            <w:shd w:val="clear" w:color="auto" w:fill="FFFFFF"/>
          </w:rPr>
          <w:t>"О концессионных соглашениях"</w:t>
        </w:r>
      </w:hyperlink>
      <w:r>
        <w:rPr>
          <w:rFonts w:ascii="Times New Roman" w:hAnsi="Times New Roman" w:cs="Times New Roman"/>
          <w:sz w:val="24"/>
          <w:szCs w:val="24"/>
        </w:rPr>
        <w:t>.</w:t>
      </w:r>
    </w:p>
    <w:p w:rsidR="00C233F0" w:rsidRPr="00D120CA" w:rsidRDefault="00C233F0" w:rsidP="00C233F0">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П</w:t>
      </w:r>
      <w:r w:rsidRPr="00D120CA">
        <w:rPr>
          <w:rFonts w:ascii="Times New Roman" w:hAnsi="Times New Roman" w:cs="Times New Roman"/>
          <w:color w:val="000000"/>
          <w:sz w:val="24"/>
          <w:szCs w:val="24"/>
          <w:shd w:val="clear" w:color="auto" w:fill="FFFFFF"/>
        </w:rPr>
        <w:t xml:space="preserve">орядок возмещения фактически понесенных расходов </w:t>
      </w:r>
      <w:r>
        <w:rPr>
          <w:rFonts w:ascii="Times New Roman" w:hAnsi="Times New Roman" w:cs="Times New Roman"/>
          <w:color w:val="000000"/>
          <w:sz w:val="24"/>
          <w:szCs w:val="24"/>
          <w:shd w:val="clear" w:color="auto" w:fill="FFFFFF"/>
        </w:rPr>
        <w:t>К</w:t>
      </w:r>
      <w:r w:rsidRPr="00D120CA">
        <w:rPr>
          <w:rFonts w:ascii="Times New Roman" w:hAnsi="Times New Roman" w:cs="Times New Roman"/>
          <w:color w:val="000000"/>
          <w:sz w:val="24"/>
          <w:szCs w:val="24"/>
          <w:shd w:val="clear" w:color="auto" w:fill="FFFFFF"/>
        </w:rPr>
        <w:t>онцессионера, подлежащих возмещению в соответствии с нормативными правовыми актами Российской Федерации в сфере водоснабжения и водоотведения и не возмещенных ему на момент окончания срока действия концессионного соглашения, в случае, если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w:t>
      </w:r>
      <w:r>
        <w:rPr>
          <w:rFonts w:ascii="Times New Roman" w:hAnsi="Times New Roman" w:cs="Times New Roman"/>
          <w:color w:val="000000"/>
          <w:sz w:val="24"/>
          <w:szCs w:val="24"/>
          <w:shd w:val="clear" w:color="auto" w:fill="FFFFFF"/>
        </w:rPr>
        <w:t>.</w:t>
      </w:r>
    </w:p>
    <w:p w:rsidR="00C233F0" w:rsidRPr="002455F8" w:rsidRDefault="00C233F0" w:rsidP="00C233F0">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В</w:t>
      </w:r>
      <w:r w:rsidRPr="00D120CA">
        <w:rPr>
          <w:rFonts w:ascii="Times New Roman" w:hAnsi="Times New Roman" w:cs="Times New Roman"/>
          <w:color w:val="000000"/>
          <w:sz w:val="24"/>
          <w:szCs w:val="24"/>
          <w:shd w:val="clear" w:color="auto" w:fill="FFFFFF"/>
        </w:rPr>
        <w:t>озмещение расходов концессионера при условии продления срока действия концессионного соглашения на период, достаточный для возмещения указанных расходов концессионера, но не более чем на пять лет, или при условии возмещения указанных расходов с учетом нормы доходности инвестированного капитала. Срок возмещения расходов концессионера при условии непродления срока действия концессионного соглашения в порядке, установленном настоящей статьей, не может превышать два года</w:t>
      </w:r>
      <w:r>
        <w:rPr>
          <w:rFonts w:ascii="Times New Roman" w:hAnsi="Times New Roman" w:cs="Times New Roman"/>
          <w:color w:val="000000"/>
          <w:sz w:val="24"/>
          <w:szCs w:val="24"/>
          <w:shd w:val="clear" w:color="auto" w:fill="FFFFFF"/>
        </w:rPr>
        <w:t>.</w:t>
      </w:r>
    </w:p>
    <w:p w:rsidR="00C233F0" w:rsidRPr="00450B8D" w:rsidRDefault="00C233F0" w:rsidP="00C233F0">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lastRenderedPageBreak/>
        <w:t xml:space="preserve">Возмещение производится на основании письменного заявления Концессионера с приложением обоснованных расчетов и документов, подтверждающих проведение указанных работ и их оплату, а также расчет периода, на который должен быть продлен срок действия концессионного соглашения и в течение которого будут возмещены расходы Концессионера за счет тарифов. </w:t>
      </w:r>
    </w:p>
    <w:p w:rsidR="00C233F0" w:rsidRPr="00450B8D" w:rsidRDefault="00C233F0" w:rsidP="00C233F0">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Концедент проверяет представленные документы на предмет достоверности и правильности расчетов, определяет размер расходов, подлежащих возмещению в течение 30 дней с момента получения документов.</w:t>
      </w:r>
    </w:p>
    <w:p w:rsidR="00C233F0" w:rsidRDefault="00C233F0" w:rsidP="00C233F0">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Срок возмещения расходов Концессионера при условии непродления срока действия Концессионного соглашения не может превышать 2 (два) года.</w:t>
      </w:r>
    </w:p>
    <w:p w:rsidR="00C233F0" w:rsidRDefault="00C233F0" w:rsidP="00C233F0">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Возмещение производится в денежной форме за счет Концедента или иных допустимых законодательством источников. Концессионер не вправе рассчитывать на взыскание с Концедента пеней и штрафов.</w:t>
      </w:r>
    </w:p>
    <w:p w:rsidR="00C233F0" w:rsidRPr="00E27D16" w:rsidRDefault="00C233F0" w:rsidP="00C233F0">
      <w:pPr>
        <w:pStyle w:val="aa"/>
        <w:numPr>
          <w:ilvl w:val="1"/>
          <w:numId w:val="30"/>
        </w:numPr>
        <w:spacing w:after="0" w:line="240" w:lineRule="auto"/>
        <w:ind w:left="0" w:firstLine="0"/>
        <w:contextualSpacing/>
        <w:jc w:val="both"/>
        <w:rPr>
          <w:rFonts w:ascii="Times New Roman" w:hAnsi="Times New Roman" w:cs="Times New Roman"/>
          <w:sz w:val="24"/>
          <w:szCs w:val="24"/>
        </w:rPr>
      </w:pPr>
      <w:r w:rsidRPr="00E27D16">
        <w:rPr>
          <w:rFonts w:ascii="Times New Roman" w:hAnsi="Times New Roman" w:cs="Times New Roman"/>
          <w:sz w:val="24"/>
          <w:szCs w:val="24"/>
        </w:rPr>
        <w:t>В соответствии с ч. 5 ст. 15 Федерального закона от 21.07.2005 года № 115-ФЗ « О концессионных соглашениях», в случае досрочного расторжения концессионного соглашения Концессионер вправе потребовать от Концедента возмещения расходов на создание и (или) реконструкцию Объектов концессионного соглашения, за исключением понесенных расходов на создание и (или) реконструкцию Объектов концессионного соглашения.</w:t>
      </w:r>
    </w:p>
    <w:p w:rsidR="00C233F0" w:rsidRPr="00FF21D5" w:rsidRDefault="00C233F0" w:rsidP="00C233F0">
      <w:pPr>
        <w:spacing w:after="0" w:line="240" w:lineRule="auto"/>
        <w:ind w:firstLine="567"/>
        <w:jc w:val="both"/>
        <w:rPr>
          <w:rFonts w:ascii="Times New Roman" w:hAnsi="Times New Roman" w:cs="Times New Roman"/>
          <w:sz w:val="24"/>
          <w:szCs w:val="24"/>
        </w:rPr>
      </w:pPr>
      <w:r w:rsidRPr="00FF21D5">
        <w:rPr>
          <w:rFonts w:ascii="Times New Roman" w:hAnsi="Times New Roman" w:cs="Times New Roman"/>
          <w:sz w:val="24"/>
          <w:szCs w:val="24"/>
        </w:rPr>
        <w:t>Концессионер в течение 20 (двадцати) рабочих дней с момента расторжения настоящего Соглашения направляет Концеденту экономически обоснованное и документально подтвержденное требование о возмещении Концедентом расходов Концессионера, с приложением подтверждающих бухгалтерских документов.</w:t>
      </w:r>
    </w:p>
    <w:p w:rsidR="00C233F0" w:rsidRPr="000F5AEB" w:rsidRDefault="00C233F0" w:rsidP="00C233F0">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Концедент проверяет представленные документы на предмет достоверности и правильности расчетов, определяет размер расходов, подлежащих возмещению в течение 30 дней с момента получения документов. Концедент направляет Концессионеру уведомление с указанием на одно из следующих решений:</w:t>
      </w:r>
    </w:p>
    <w:p w:rsidR="00C233F0" w:rsidRDefault="00C233F0" w:rsidP="00C233F0">
      <w:pPr>
        <w:pStyle w:val="aa"/>
        <w:spacing w:after="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о полной компенсации расходов;</w:t>
      </w:r>
    </w:p>
    <w:p w:rsidR="00C233F0" w:rsidRDefault="00C233F0" w:rsidP="00C233F0">
      <w:pPr>
        <w:pStyle w:val="aa"/>
        <w:spacing w:after="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о частичной компенсации расходов;</w:t>
      </w:r>
    </w:p>
    <w:p w:rsidR="00C233F0" w:rsidRDefault="00C233F0" w:rsidP="00C233F0">
      <w:pPr>
        <w:pStyle w:val="aa"/>
        <w:spacing w:after="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об отказе в компенсации.</w:t>
      </w:r>
    </w:p>
    <w:p w:rsidR="00C233F0" w:rsidRDefault="00C233F0" w:rsidP="00C233F0">
      <w:pPr>
        <w:pStyle w:val="aa"/>
        <w:spacing w:after="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Уведомление должно быть мотивированным.</w:t>
      </w:r>
    </w:p>
    <w:p w:rsidR="00C233F0" w:rsidRDefault="00C233F0" w:rsidP="00C233F0">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если в течение указанного срока Концедент не направил уведомление Концессионеру, считается, что Концедент согласился с требованиями Концессионера и принял решение о полной компенсации расходов. </w:t>
      </w:r>
    </w:p>
    <w:p w:rsidR="00C233F0" w:rsidRDefault="00C233F0" w:rsidP="00C233F0">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Расходы Концессионера возмещаются на основании муниципального правового акта, принятого Концедентом на основании решения о бюджете муниципального образования на текущий год и плановый период.</w:t>
      </w:r>
    </w:p>
    <w:p w:rsidR="00C233F0" w:rsidRDefault="00C233F0" w:rsidP="00C233F0">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 случае досрочного расторжения концессионного соглашения Концессионер должен возвратить Концеденту Объекты Концессионного соглашения в нормальном состоянии с учетом износа и эксплуатации.</w:t>
      </w:r>
    </w:p>
    <w:p w:rsidR="00C233F0" w:rsidRPr="000F5AEB" w:rsidRDefault="00C233F0" w:rsidP="00C233F0">
      <w:pPr>
        <w:pStyle w:val="aa"/>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 случае недостижения Сторонами согласия по вопросу о размере возмещения расходов, спор решается в судебном порядке.</w:t>
      </w:r>
    </w:p>
    <w:p w:rsidR="00C233F0" w:rsidRDefault="00C233F0" w:rsidP="00C233F0">
      <w:pPr>
        <w:spacing w:after="0" w:line="240" w:lineRule="auto"/>
        <w:jc w:val="both"/>
        <w:rPr>
          <w:rFonts w:ascii="Times New Roman" w:hAnsi="Times New Roman" w:cs="Times New Roman"/>
          <w:sz w:val="24"/>
          <w:szCs w:val="24"/>
        </w:rPr>
      </w:pPr>
    </w:p>
    <w:p w:rsidR="00C233F0" w:rsidRDefault="00C233F0" w:rsidP="00C233F0">
      <w:pPr>
        <w:spacing w:after="0" w:line="240" w:lineRule="auto"/>
        <w:jc w:val="both"/>
        <w:rPr>
          <w:rFonts w:ascii="Times New Roman" w:hAnsi="Times New Roman" w:cs="Times New Roman"/>
          <w:sz w:val="24"/>
          <w:szCs w:val="24"/>
        </w:rPr>
      </w:pPr>
    </w:p>
    <w:p w:rsidR="00C233F0" w:rsidRPr="00450B8D" w:rsidRDefault="00C233F0" w:rsidP="00C233F0">
      <w:pPr>
        <w:spacing w:after="0" w:line="240" w:lineRule="auto"/>
        <w:jc w:val="both"/>
        <w:rPr>
          <w:rFonts w:ascii="Times New Roman" w:hAnsi="Times New Roman" w:cs="Times New Roman"/>
          <w:sz w:val="24"/>
          <w:szCs w:val="24"/>
        </w:rPr>
      </w:pPr>
    </w:p>
    <w:p w:rsidR="00C233F0" w:rsidRDefault="00C233F0" w:rsidP="00C233F0">
      <w:pPr>
        <w:spacing w:after="0" w:line="240" w:lineRule="auto"/>
        <w:jc w:val="both"/>
        <w:rPr>
          <w:rFonts w:ascii="Times New Roman" w:hAnsi="Times New Roman" w:cs="Times New Roman"/>
          <w:sz w:val="24"/>
          <w:szCs w:val="24"/>
        </w:rPr>
      </w:pPr>
    </w:p>
    <w:p w:rsidR="00C233F0" w:rsidRPr="00450B8D" w:rsidRDefault="00C233F0" w:rsidP="00C23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Концедент                                                                       Концессионер</w:t>
      </w:r>
    </w:p>
    <w:p w:rsidR="00C233F0" w:rsidRDefault="00C233F0" w:rsidP="00C233F0">
      <w:pPr>
        <w:spacing w:after="0" w:line="240" w:lineRule="auto"/>
        <w:jc w:val="center"/>
        <w:rPr>
          <w:rFonts w:ascii="Times New Roman" w:hAnsi="Times New Roman" w:cs="Times New Roman"/>
          <w:sz w:val="24"/>
          <w:szCs w:val="24"/>
        </w:rPr>
      </w:pPr>
    </w:p>
    <w:p w:rsidR="00C233F0" w:rsidRDefault="00C233F0" w:rsidP="00C233F0">
      <w:pPr>
        <w:spacing w:line="240" w:lineRule="auto"/>
        <w:jc w:val="center"/>
        <w:rPr>
          <w:rFonts w:ascii="Times New Roman" w:hAnsi="Times New Roman" w:cs="Times New Roman"/>
          <w:sz w:val="24"/>
          <w:szCs w:val="24"/>
        </w:rPr>
      </w:pPr>
    </w:p>
    <w:p w:rsidR="00C233F0" w:rsidRPr="007E77D5" w:rsidRDefault="00C233F0" w:rsidP="00C233F0">
      <w:pPr>
        <w:spacing w:line="240" w:lineRule="auto"/>
        <w:jc w:val="center"/>
        <w:rPr>
          <w:rFonts w:ascii="Times New Roman" w:hAnsi="Times New Roman" w:cs="Times New Roman"/>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C233F0" w:rsidRDefault="00C233F0"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Default="009A1285" w:rsidP="0043054F">
      <w:pPr>
        <w:pStyle w:val="ConsPlusNonformat"/>
        <w:contextualSpacing/>
        <w:rPr>
          <w:rFonts w:ascii="Times New Roman" w:hAnsi="Times New Roman" w:cs="Times New Roman"/>
          <w:bCs/>
          <w:sz w:val="24"/>
          <w:szCs w:val="24"/>
        </w:rPr>
      </w:pPr>
    </w:p>
    <w:p w:rsidR="009A1285" w:rsidRPr="002F21A8" w:rsidRDefault="009A1285" w:rsidP="0043054F">
      <w:pPr>
        <w:pStyle w:val="ConsPlusNonformat"/>
        <w:contextualSpacing/>
        <w:rPr>
          <w:rFonts w:ascii="Times New Roman" w:hAnsi="Times New Roman" w:cs="Times New Roman"/>
          <w:bCs/>
          <w:sz w:val="24"/>
          <w:szCs w:val="24"/>
        </w:rPr>
      </w:pPr>
    </w:p>
    <w:sectPr w:rsidR="009A1285" w:rsidRPr="002F21A8" w:rsidSect="00C90BDD">
      <w:headerReference w:type="default" r:id="rId13"/>
      <w:footerReference w:type="default" r:id="rId14"/>
      <w:pgSz w:w="11906" w:h="16838"/>
      <w:pgMar w:top="851" w:right="851" w:bottom="28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AE2" w:rsidRDefault="003D6AE2" w:rsidP="009D621A">
      <w:pPr>
        <w:spacing w:after="0" w:line="240" w:lineRule="auto"/>
      </w:pPr>
      <w:r>
        <w:separator/>
      </w:r>
    </w:p>
  </w:endnote>
  <w:endnote w:type="continuationSeparator" w:id="0">
    <w:p w:rsidR="003D6AE2" w:rsidRDefault="003D6AE2" w:rsidP="009D6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Robot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3F0" w:rsidRDefault="00C233F0">
    <w:pPr>
      <w:pStyle w:val="a8"/>
      <w:jc w:val="center"/>
    </w:pPr>
  </w:p>
  <w:p w:rsidR="00C233F0" w:rsidRDefault="00C233F0">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AE2" w:rsidRDefault="003D6AE2" w:rsidP="009D621A">
      <w:pPr>
        <w:spacing w:after="0" w:line="240" w:lineRule="auto"/>
      </w:pPr>
      <w:r>
        <w:separator/>
      </w:r>
    </w:p>
  </w:footnote>
  <w:footnote w:type="continuationSeparator" w:id="0">
    <w:p w:rsidR="003D6AE2" w:rsidRDefault="003D6AE2" w:rsidP="009D62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738564"/>
      <w:docPartObj>
        <w:docPartGallery w:val="Page Numbers (Top of Page)"/>
        <w:docPartUnique/>
      </w:docPartObj>
    </w:sdtPr>
    <w:sdtContent>
      <w:p w:rsidR="00C233F0" w:rsidRDefault="00C233F0">
        <w:pPr>
          <w:pStyle w:val="a6"/>
          <w:jc w:val="center"/>
        </w:pPr>
        <w:r>
          <w:fldChar w:fldCharType="begin"/>
        </w:r>
        <w:r>
          <w:instrText>PAGE   \* MERGEFORMAT</w:instrText>
        </w:r>
        <w:r>
          <w:fldChar w:fldCharType="separate"/>
        </w:r>
        <w:r w:rsidR="00F275A9">
          <w:rPr>
            <w:noProof/>
          </w:rPr>
          <w:t>18</w:t>
        </w:r>
        <w:r>
          <w:fldChar w:fldCharType="end"/>
        </w:r>
      </w:p>
    </w:sdtContent>
  </w:sdt>
  <w:p w:rsidR="00C233F0" w:rsidRDefault="00C233F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0FEE"/>
    <w:multiLevelType w:val="hybridMultilevel"/>
    <w:tmpl w:val="93EEA5C4"/>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36453F9"/>
    <w:multiLevelType w:val="hybridMultilevel"/>
    <w:tmpl w:val="7CC2B516"/>
    <w:lvl w:ilvl="0" w:tplc="0419000F">
      <w:start w:val="6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5E71B6F"/>
    <w:multiLevelType w:val="hybridMultilevel"/>
    <w:tmpl w:val="E67EF870"/>
    <w:lvl w:ilvl="0" w:tplc="7916AC7E">
      <w:start w:val="42"/>
      <w:numFmt w:val="decimal"/>
      <w:lvlText w:val="%1."/>
      <w:lvlJc w:val="left"/>
      <w:pPr>
        <w:tabs>
          <w:tab w:val="num" w:pos="1328"/>
        </w:tabs>
        <w:ind w:left="1328" w:hanging="360"/>
      </w:pPr>
      <w:rPr>
        <w:rFonts w:hint="default"/>
      </w:rPr>
    </w:lvl>
    <w:lvl w:ilvl="1" w:tplc="04190019">
      <w:start w:val="1"/>
      <w:numFmt w:val="lowerLetter"/>
      <w:lvlText w:val="%2."/>
      <w:lvlJc w:val="left"/>
      <w:pPr>
        <w:tabs>
          <w:tab w:val="num" w:pos="2048"/>
        </w:tabs>
        <w:ind w:left="2048" w:hanging="360"/>
      </w:pPr>
    </w:lvl>
    <w:lvl w:ilvl="2" w:tplc="0419001B">
      <w:start w:val="1"/>
      <w:numFmt w:val="lowerRoman"/>
      <w:lvlText w:val="%3."/>
      <w:lvlJc w:val="right"/>
      <w:pPr>
        <w:tabs>
          <w:tab w:val="num" w:pos="2768"/>
        </w:tabs>
        <w:ind w:left="2768" w:hanging="180"/>
      </w:pPr>
    </w:lvl>
    <w:lvl w:ilvl="3" w:tplc="0419000F">
      <w:start w:val="1"/>
      <w:numFmt w:val="decimal"/>
      <w:lvlText w:val="%4."/>
      <w:lvlJc w:val="left"/>
      <w:pPr>
        <w:tabs>
          <w:tab w:val="num" w:pos="3488"/>
        </w:tabs>
        <w:ind w:left="3488" w:hanging="360"/>
      </w:pPr>
    </w:lvl>
    <w:lvl w:ilvl="4" w:tplc="04190019">
      <w:start w:val="1"/>
      <w:numFmt w:val="lowerLetter"/>
      <w:lvlText w:val="%5."/>
      <w:lvlJc w:val="left"/>
      <w:pPr>
        <w:tabs>
          <w:tab w:val="num" w:pos="4208"/>
        </w:tabs>
        <w:ind w:left="4208" w:hanging="360"/>
      </w:pPr>
    </w:lvl>
    <w:lvl w:ilvl="5" w:tplc="0419001B">
      <w:start w:val="1"/>
      <w:numFmt w:val="lowerRoman"/>
      <w:lvlText w:val="%6."/>
      <w:lvlJc w:val="right"/>
      <w:pPr>
        <w:tabs>
          <w:tab w:val="num" w:pos="4928"/>
        </w:tabs>
        <w:ind w:left="4928" w:hanging="180"/>
      </w:pPr>
    </w:lvl>
    <w:lvl w:ilvl="6" w:tplc="0419000F">
      <w:start w:val="1"/>
      <w:numFmt w:val="decimal"/>
      <w:lvlText w:val="%7."/>
      <w:lvlJc w:val="left"/>
      <w:pPr>
        <w:tabs>
          <w:tab w:val="num" w:pos="5648"/>
        </w:tabs>
        <w:ind w:left="5648" w:hanging="360"/>
      </w:pPr>
    </w:lvl>
    <w:lvl w:ilvl="7" w:tplc="04190019">
      <w:start w:val="1"/>
      <w:numFmt w:val="lowerLetter"/>
      <w:lvlText w:val="%8."/>
      <w:lvlJc w:val="left"/>
      <w:pPr>
        <w:tabs>
          <w:tab w:val="num" w:pos="6368"/>
        </w:tabs>
        <w:ind w:left="6368" w:hanging="360"/>
      </w:pPr>
    </w:lvl>
    <w:lvl w:ilvl="8" w:tplc="0419001B">
      <w:start w:val="1"/>
      <w:numFmt w:val="lowerRoman"/>
      <w:lvlText w:val="%9."/>
      <w:lvlJc w:val="right"/>
      <w:pPr>
        <w:tabs>
          <w:tab w:val="num" w:pos="7088"/>
        </w:tabs>
        <w:ind w:left="7088" w:hanging="180"/>
      </w:pPr>
    </w:lvl>
  </w:abstractNum>
  <w:abstractNum w:abstractNumId="3" w15:restartNumberingAfterBreak="0">
    <w:nsid w:val="14024140"/>
    <w:multiLevelType w:val="hybridMultilevel"/>
    <w:tmpl w:val="E3D03536"/>
    <w:lvl w:ilvl="0" w:tplc="89CA9AB0">
      <w:start w:val="55"/>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4" w15:restartNumberingAfterBreak="0">
    <w:nsid w:val="158A76C9"/>
    <w:multiLevelType w:val="multilevel"/>
    <w:tmpl w:val="904A078A"/>
    <w:lvl w:ilvl="0">
      <w:start w:val="4"/>
      <w:numFmt w:val="decimal"/>
      <w:lvlText w:val="%1."/>
      <w:lvlJc w:val="left"/>
      <w:pPr>
        <w:ind w:left="450" w:hanging="450"/>
      </w:pPr>
      <w:rPr>
        <w:rFonts w:hint="default"/>
      </w:rPr>
    </w:lvl>
    <w:lvl w:ilvl="1">
      <w:start w:val="2"/>
      <w:numFmt w:val="decimal"/>
      <w:lvlText w:val="%1.%2."/>
      <w:lvlJc w:val="left"/>
      <w:pPr>
        <w:ind w:left="1455"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5" w15:restartNumberingAfterBreak="0">
    <w:nsid w:val="17F53B18"/>
    <w:multiLevelType w:val="multilevel"/>
    <w:tmpl w:val="0EF2C6AE"/>
    <w:lvl w:ilvl="0">
      <w:start w:val="1"/>
      <w:numFmt w:val="upperRoman"/>
      <w:lvlText w:val="%1."/>
      <w:lvlJc w:val="left"/>
      <w:pPr>
        <w:ind w:left="1080" w:hanging="720"/>
      </w:pPr>
      <w:rPr>
        <w:rFonts w:hint="default"/>
      </w:rPr>
    </w:lvl>
    <w:lvl w:ilvl="1">
      <w:start w:val="1"/>
      <w:numFmt w:val="decimal"/>
      <w:isLgl/>
      <w:lvlText w:val="%1.%2."/>
      <w:lvlJc w:val="left"/>
      <w:pPr>
        <w:ind w:left="1353" w:hanging="360"/>
      </w:pPr>
      <w:rPr>
        <w:rFonts w:hint="default"/>
        <w:i w:val="0"/>
        <w:iCs w:val="0"/>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6" w15:restartNumberingAfterBreak="0">
    <w:nsid w:val="1A52734A"/>
    <w:multiLevelType w:val="hybridMultilevel"/>
    <w:tmpl w:val="A6D013C0"/>
    <w:lvl w:ilvl="0" w:tplc="4B346074">
      <w:start w:val="45"/>
      <w:numFmt w:val="decimal"/>
      <w:lvlText w:val="%1."/>
      <w:lvlJc w:val="left"/>
      <w:pPr>
        <w:ind w:left="735" w:hanging="375"/>
      </w:pPr>
      <w:rPr>
        <w:rFonts w:eastAsia="Courier New" w:cs="Courier New" w:hint="default"/>
        <w:color w:val="362E48"/>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320252"/>
    <w:multiLevelType w:val="hybridMultilevel"/>
    <w:tmpl w:val="5E08EDD2"/>
    <w:lvl w:ilvl="0" w:tplc="53DCB65C">
      <w:start w:val="1"/>
      <w:numFmt w:val="decimal"/>
      <w:lvlText w:val="%1."/>
      <w:lvlJc w:val="left"/>
      <w:pPr>
        <w:ind w:left="1713" w:hanging="100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15:restartNumberingAfterBreak="0">
    <w:nsid w:val="22541A63"/>
    <w:multiLevelType w:val="hybridMultilevel"/>
    <w:tmpl w:val="5E08EDD2"/>
    <w:lvl w:ilvl="0" w:tplc="53DCB65C">
      <w:start w:val="1"/>
      <w:numFmt w:val="decimal"/>
      <w:lvlText w:val="%1."/>
      <w:lvlJc w:val="left"/>
      <w:pPr>
        <w:ind w:left="1713" w:hanging="100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 w15:restartNumberingAfterBreak="0">
    <w:nsid w:val="28CA77F1"/>
    <w:multiLevelType w:val="hybridMultilevel"/>
    <w:tmpl w:val="624A2B74"/>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15:restartNumberingAfterBreak="0">
    <w:nsid w:val="315128CE"/>
    <w:multiLevelType w:val="hybridMultilevel"/>
    <w:tmpl w:val="81B8122C"/>
    <w:lvl w:ilvl="0" w:tplc="07746FDE">
      <w:start w:val="1"/>
      <w:numFmt w:val="decimal"/>
      <w:lvlText w:val="%1."/>
      <w:lvlJc w:val="left"/>
      <w:pPr>
        <w:ind w:left="5802"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4E021DD"/>
    <w:multiLevelType w:val="multilevel"/>
    <w:tmpl w:val="AB8E17D4"/>
    <w:lvl w:ilvl="0">
      <w:start w:val="1"/>
      <w:numFmt w:val="decimal"/>
      <w:lvlText w:val="%1."/>
      <w:lvlJc w:val="left"/>
    </w:lvl>
    <w:lvl w:ilvl="1">
      <w:start w:val="99"/>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384B46A4"/>
    <w:multiLevelType w:val="hybridMultilevel"/>
    <w:tmpl w:val="DC1E15AA"/>
    <w:lvl w:ilvl="0" w:tplc="57C458F6">
      <w:start w:val="1"/>
      <w:numFmt w:val="russianLower"/>
      <w:lvlText w:val="%1)"/>
      <w:lvlJc w:val="left"/>
      <w:pPr>
        <w:ind w:left="125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BE57746"/>
    <w:multiLevelType w:val="multilevel"/>
    <w:tmpl w:val="F5DA664C"/>
    <w:lvl w:ilvl="0">
      <w:start w:val="100"/>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590554F"/>
    <w:multiLevelType w:val="hybridMultilevel"/>
    <w:tmpl w:val="23F0393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15:restartNumberingAfterBreak="0">
    <w:nsid w:val="4A9627FD"/>
    <w:multiLevelType w:val="multilevel"/>
    <w:tmpl w:val="B21689B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4E4862E3"/>
    <w:multiLevelType w:val="hybridMultilevel"/>
    <w:tmpl w:val="BC48C384"/>
    <w:lvl w:ilvl="0" w:tplc="41000266">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7" w15:restartNumberingAfterBreak="0">
    <w:nsid w:val="4EA30768"/>
    <w:multiLevelType w:val="hybridMultilevel"/>
    <w:tmpl w:val="EF1E10F0"/>
    <w:lvl w:ilvl="0" w:tplc="434081E6">
      <w:start w:val="1"/>
      <w:numFmt w:val="decimal"/>
      <w:lvlText w:val="%1."/>
      <w:lvlJc w:val="left"/>
      <w:pPr>
        <w:ind w:left="1020" w:hanging="10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15:restartNumberingAfterBreak="0">
    <w:nsid w:val="4F216824"/>
    <w:multiLevelType w:val="hybridMultilevel"/>
    <w:tmpl w:val="719AADC4"/>
    <w:lvl w:ilvl="0" w:tplc="0419000F">
      <w:start w:val="98"/>
      <w:numFmt w:val="decimal"/>
      <w:lvlText w:val="%1."/>
      <w:lvlJc w:val="left"/>
      <w:pPr>
        <w:ind w:left="720" w:hanging="360"/>
      </w:pPr>
      <w:rPr>
        <w:rFonts w:eastAsia="Times New Roman" w:hint="default"/>
        <w:w w:val="1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02267B1"/>
    <w:multiLevelType w:val="multilevel"/>
    <w:tmpl w:val="8C0056F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0" w15:restartNumberingAfterBreak="0">
    <w:nsid w:val="549236F3"/>
    <w:multiLevelType w:val="hybridMultilevel"/>
    <w:tmpl w:val="F1A842AC"/>
    <w:lvl w:ilvl="0" w:tplc="0419000F">
      <w:start w:val="7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5F6C0D2E"/>
    <w:multiLevelType w:val="hybridMultilevel"/>
    <w:tmpl w:val="69B24EE4"/>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623C68C9"/>
    <w:multiLevelType w:val="hybridMultilevel"/>
    <w:tmpl w:val="C3284DA6"/>
    <w:lvl w:ilvl="0" w:tplc="0414F08C">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62702E93"/>
    <w:multiLevelType w:val="multilevel"/>
    <w:tmpl w:val="131C766A"/>
    <w:lvl w:ilvl="0">
      <w:start w:val="100"/>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102B96"/>
    <w:multiLevelType w:val="multilevel"/>
    <w:tmpl w:val="3F3068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E61EA3"/>
    <w:multiLevelType w:val="hybridMultilevel"/>
    <w:tmpl w:val="2924AED4"/>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7190743D"/>
    <w:multiLevelType w:val="hybridMultilevel"/>
    <w:tmpl w:val="5E08EDD2"/>
    <w:lvl w:ilvl="0" w:tplc="53DCB65C">
      <w:start w:val="1"/>
      <w:numFmt w:val="decimal"/>
      <w:lvlText w:val="%1."/>
      <w:lvlJc w:val="left"/>
      <w:pPr>
        <w:ind w:left="1713" w:hanging="100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7" w15:restartNumberingAfterBreak="0">
    <w:nsid w:val="73E61630"/>
    <w:multiLevelType w:val="hybridMultilevel"/>
    <w:tmpl w:val="4B8CC82E"/>
    <w:lvl w:ilvl="0" w:tplc="E73690FA">
      <w:start w:val="1"/>
      <w:numFmt w:val="upperRoman"/>
      <w:lvlText w:val="%1."/>
      <w:lvlJc w:val="left"/>
      <w:pPr>
        <w:ind w:left="1287" w:hanging="72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D213991"/>
    <w:multiLevelType w:val="multilevel"/>
    <w:tmpl w:val="77E2AE90"/>
    <w:lvl w:ilvl="0">
      <w:start w:val="1"/>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9" w15:restartNumberingAfterBreak="0">
    <w:nsid w:val="7E153FC6"/>
    <w:multiLevelType w:val="hybridMultilevel"/>
    <w:tmpl w:val="EA6A89AC"/>
    <w:lvl w:ilvl="0" w:tplc="0D745F9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4"/>
  </w:num>
  <w:num w:numId="2">
    <w:abstractNumId w:val="9"/>
  </w:num>
  <w:num w:numId="3">
    <w:abstractNumId w:val="0"/>
  </w:num>
  <w:num w:numId="4">
    <w:abstractNumId w:val="25"/>
  </w:num>
  <w:num w:numId="5">
    <w:abstractNumId w:val="5"/>
  </w:num>
  <w:num w:numId="6">
    <w:abstractNumId w:val="3"/>
  </w:num>
  <w:num w:numId="7">
    <w:abstractNumId w:val="28"/>
  </w:num>
  <w:num w:numId="8">
    <w:abstractNumId w:val="16"/>
  </w:num>
  <w:num w:numId="9">
    <w:abstractNumId w:val="21"/>
  </w:num>
  <w:num w:numId="10">
    <w:abstractNumId w:val="1"/>
  </w:num>
  <w:num w:numId="11">
    <w:abstractNumId w:val="20"/>
  </w:num>
  <w:num w:numId="12">
    <w:abstractNumId w:val="29"/>
  </w:num>
  <w:num w:numId="13">
    <w:abstractNumId w:val="2"/>
  </w:num>
  <w:num w:numId="14">
    <w:abstractNumId w:val="17"/>
  </w:num>
  <w:num w:numId="15">
    <w:abstractNumId w:val="12"/>
  </w:num>
  <w:num w:numId="16">
    <w:abstractNumId w:val="18"/>
  </w:num>
  <w:num w:numId="17">
    <w:abstractNumId w:val="13"/>
  </w:num>
  <w:num w:numId="18">
    <w:abstractNumId w:val="23"/>
  </w:num>
  <w:num w:numId="19">
    <w:abstractNumId w:val="4"/>
  </w:num>
  <w:num w:numId="20">
    <w:abstractNumId w:val="7"/>
  </w:num>
  <w:num w:numId="21">
    <w:abstractNumId w:val="26"/>
  </w:num>
  <w:num w:numId="22">
    <w:abstractNumId w:val="8"/>
  </w:num>
  <w:num w:numId="23">
    <w:abstractNumId w:val="27"/>
  </w:num>
  <w:num w:numId="24">
    <w:abstractNumId w:val="15"/>
  </w:num>
  <w:num w:numId="25">
    <w:abstractNumId w:val="10"/>
  </w:num>
  <w:num w:numId="26">
    <w:abstractNumId w:val="19"/>
  </w:num>
  <w:num w:numId="27">
    <w:abstractNumId w:val="11"/>
  </w:num>
  <w:num w:numId="28">
    <w:abstractNumId w:val="6"/>
  </w:num>
  <w:num w:numId="29">
    <w:abstractNumId w:val="2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547"/>
    <w:rsid w:val="00001D99"/>
    <w:rsid w:val="000030F2"/>
    <w:rsid w:val="00005706"/>
    <w:rsid w:val="00005D5B"/>
    <w:rsid w:val="00007A2B"/>
    <w:rsid w:val="0001086B"/>
    <w:rsid w:val="00010B8F"/>
    <w:rsid w:val="00012DD4"/>
    <w:rsid w:val="000132CE"/>
    <w:rsid w:val="00013F8D"/>
    <w:rsid w:val="00014945"/>
    <w:rsid w:val="0001523F"/>
    <w:rsid w:val="00015BB2"/>
    <w:rsid w:val="00017070"/>
    <w:rsid w:val="000242FE"/>
    <w:rsid w:val="00024735"/>
    <w:rsid w:val="000248C7"/>
    <w:rsid w:val="00024A75"/>
    <w:rsid w:val="00024BA4"/>
    <w:rsid w:val="00024BDE"/>
    <w:rsid w:val="0002587C"/>
    <w:rsid w:val="00025CD2"/>
    <w:rsid w:val="00027009"/>
    <w:rsid w:val="00027F97"/>
    <w:rsid w:val="00031C77"/>
    <w:rsid w:val="00031E02"/>
    <w:rsid w:val="00032B31"/>
    <w:rsid w:val="00032DD7"/>
    <w:rsid w:val="00033E52"/>
    <w:rsid w:val="0003476B"/>
    <w:rsid w:val="00035196"/>
    <w:rsid w:val="00041B77"/>
    <w:rsid w:val="000426E6"/>
    <w:rsid w:val="000427CC"/>
    <w:rsid w:val="0004527E"/>
    <w:rsid w:val="00045676"/>
    <w:rsid w:val="000478D6"/>
    <w:rsid w:val="00053215"/>
    <w:rsid w:val="00053610"/>
    <w:rsid w:val="000542A1"/>
    <w:rsid w:val="00054303"/>
    <w:rsid w:val="00055127"/>
    <w:rsid w:val="000562E8"/>
    <w:rsid w:val="00056F6C"/>
    <w:rsid w:val="00057C3E"/>
    <w:rsid w:val="0006105D"/>
    <w:rsid w:val="0006368A"/>
    <w:rsid w:val="00063CCA"/>
    <w:rsid w:val="0006556B"/>
    <w:rsid w:val="00065D6E"/>
    <w:rsid w:val="000706D7"/>
    <w:rsid w:val="00075AE6"/>
    <w:rsid w:val="00076738"/>
    <w:rsid w:val="0007708D"/>
    <w:rsid w:val="0008150D"/>
    <w:rsid w:val="000836A8"/>
    <w:rsid w:val="0008605A"/>
    <w:rsid w:val="000874B2"/>
    <w:rsid w:val="000913A0"/>
    <w:rsid w:val="00091922"/>
    <w:rsid w:val="00092485"/>
    <w:rsid w:val="000953B8"/>
    <w:rsid w:val="00096C68"/>
    <w:rsid w:val="000A193D"/>
    <w:rsid w:val="000A1C00"/>
    <w:rsid w:val="000A263B"/>
    <w:rsid w:val="000A383D"/>
    <w:rsid w:val="000A40B2"/>
    <w:rsid w:val="000A4ACF"/>
    <w:rsid w:val="000A6483"/>
    <w:rsid w:val="000A72D8"/>
    <w:rsid w:val="000A7FC8"/>
    <w:rsid w:val="000B1D5B"/>
    <w:rsid w:val="000B36B8"/>
    <w:rsid w:val="000B37E4"/>
    <w:rsid w:val="000B5460"/>
    <w:rsid w:val="000B7416"/>
    <w:rsid w:val="000C278F"/>
    <w:rsid w:val="000C3B05"/>
    <w:rsid w:val="000C3BD7"/>
    <w:rsid w:val="000C7650"/>
    <w:rsid w:val="000D2F4A"/>
    <w:rsid w:val="000D3F22"/>
    <w:rsid w:val="000D5BB5"/>
    <w:rsid w:val="000D66B2"/>
    <w:rsid w:val="000D6B93"/>
    <w:rsid w:val="000D6C94"/>
    <w:rsid w:val="000E0E6C"/>
    <w:rsid w:val="000E14F6"/>
    <w:rsid w:val="000E1F84"/>
    <w:rsid w:val="000E2199"/>
    <w:rsid w:val="000E2C8E"/>
    <w:rsid w:val="000E3225"/>
    <w:rsid w:val="000E3A7B"/>
    <w:rsid w:val="000E3FCA"/>
    <w:rsid w:val="000E5FD8"/>
    <w:rsid w:val="000E62C2"/>
    <w:rsid w:val="000E6481"/>
    <w:rsid w:val="000E6B74"/>
    <w:rsid w:val="000F000E"/>
    <w:rsid w:val="000F197B"/>
    <w:rsid w:val="000F1CFB"/>
    <w:rsid w:val="000F2154"/>
    <w:rsid w:val="000F2D4B"/>
    <w:rsid w:val="000F30E3"/>
    <w:rsid w:val="000F4793"/>
    <w:rsid w:val="001004C5"/>
    <w:rsid w:val="00100774"/>
    <w:rsid w:val="001016BF"/>
    <w:rsid w:val="00102DE8"/>
    <w:rsid w:val="00104A48"/>
    <w:rsid w:val="00105139"/>
    <w:rsid w:val="001079A3"/>
    <w:rsid w:val="00110101"/>
    <w:rsid w:val="00112DE2"/>
    <w:rsid w:val="001134D5"/>
    <w:rsid w:val="001135C0"/>
    <w:rsid w:val="0011366D"/>
    <w:rsid w:val="0011688E"/>
    <w:rsid w:val="00116BB4"/>
    <w:rsid w:val="001201B6"/>
    <w:rsid w:val="00120DA9"/>
    <w:rsid w:val="00120F0B"/>
    <w:rsid w:val="00120FF9"/>
    <w:rsid w:val="0012106C"/>
    <w:rsid w:val="00121754"/>
    <w:rsid w:val="001226C7"/>
    <w:rsid w:val="001235B3"/>
    <w:rsid w:val="001256FA"/>
    <w:rsid w:val="00131077"/>
    <w:rsid w:val="001319E4"/>
    <w:rsid w:val="00131C99"/>
    <w:rsid w:val="00132124"/>
    <w:rsid w:val="001324BA"/>
    <w:rsid w:val="001365B8"/>
    <w:rsid w:val="00137AAF"/>
    <w:rsid w:val="001417C5"/>
    <w:rsid w:val="00144FB6"/>
    <w:rsid w:val="001456CD"/>
    <w:rsid w:val="00145FD5"/>
    <w:rsid w:val="0014781A"/>
    <w:rsid w:val="001536EC"/>
    <w:rsid w:val="00154823"/>
    <w:rsid w:val="00154919"/>
    <w:rsid w:val="00154F30"/>
    <w:rsid w:val="001575AE"/>
    <w:rsid w:val="00163847"/>
    <w:rsid w:val="00166A0D"/>
    <w:rsid w:val="00166A3F"/>
    <w:rsid w:val="00167043"/>
    <w:rsid w:val="00167E68"/>
    <w:rsid w:val="00175252"/>
    <w:rsid w:val="001773EA"/>
    <w:rsid w:val="001814F9"/>
    <w:rsid w:val="00183F20"/>
    <w:rsid w:val="001857D0"/>
    <w:rsid w:val="0018755B"/>
    <w:rsid w:val="001903D5"/>
    <w:rsid w:val="00191E2C"/>
    <w:rsid w:val="00192060"/>
    <w:rsid w:val="00192A18"/>
    <w:rsid w:val="00193DCF"/>
    <w:rsid w:val="0019520D"/>
    <w:rsid w:val="001956B1"/>
    <w:rsid w:val="00195817"/>
    <w:rsid w:val="001A1CBE"/>
    <w:rsid w:val="001A1F7E"/>
    <w:rsid w:val="001A4F4D"/>
    <w:rsid w:val="001A5D70"/>
    <w:rsid w:val="001B0CEB"/>
    <w:rsid w:val="001B0EC9"/>
    <w:rsid w:val="001B11C6"/>
    <w:rsid w:val="001B182C"/>
    <w:rsid w:val="001B3F72"/>
    <w:rsid w:val="001B4C92"/>
    <w:rsid w:val="001B63ED"/>
    <w:rsid w:val="001B6A57"/>
    <w:rsid w:val="001B7FB2"/>
    <w:rsid w:val="001C0AB3"/>
    <w:rsid w:val="001C16CB"/>
    <w:rsid w:val="001C23A2"/>
    <w:rsid w:val="001C277C"/>
    <w:rsid w:val="001C27A0"/>
    <w:rsid w:val="001C4B5C"/>
    <w:rsid w:val="001C6390"/>
    <w:rsid w:val="001D0731"/>
    <w:rsid w:val="001D0B7F"/>
    <w:rsid w:val="001D1E25"/>
    <w:rsid w:val="001D2026"/>
    <w:rsid w:val="001D2964"/>
    <w:rsid w:val="001D31CE"/>
    <w:rsid w:val="001D3E03"/>
    <w:rsid w:val="001D55C6"/>
    <w:rsid w:val="001D6688"/>
    <w:rsid w:val="001D6F37"/>
    <w:rsid w:val="001E08F6"/>
    <w:rsid w:val="001E0900"/>
    <w:rsid w:val="001E26D0"/>
    <w:rsid w:val="001E2EF5"/>
    <w:rsid w:val="001E55AC"/>
    <w:rsid w:val="001E5DAF"/>
    <w:rsid w:val="001E62CD"/>
    <w:rsid w:val="001E64C2"/>
    <w:rsid w:val="001E6547"/>
    <w:rsid w:val="001E7BAC"/>
    <w:rsid w:val="001F0275"/>
    <w:rsid w:val="001F05FC"/>
    <w:rsid w:val="001F1809"/>
    <w:rsid w:val="001F2009"/>
    <w:rsid w:val="001F3B3E"/>
    <w:rsid w:val="001F412B"/>
    <w:rsid w:val="001F685B"/>
    <w:rsid w:val="001F6D80"/>
    <w:rsid w:val="001F74AD"/>
    <w:rsid w:val="00200231"/>
    <w:rsid w:val="0020058E"/>
    <w:rsid w:val="002013DB"/>
    <w:rsid w:val="00201998"/>
    <w:rsid w:val="00202DC3"/>
    <w:rsid w:val="00203046"/>
    <w:rsid w:val="00203509"/>
    <w:rsid w:val="00203E6B"/>
    <w:rsid w:val="00204341"/>
    <w:rsid w:val="002046F8"/>
    <w:rsid w:val="002047BC"/>
    <w:rsid w:val="002055F4"/>
    <w:rsid w:val="002055F8"/>
    <w:rsid w:val="00205A96"/>
    <w:rsid w:val="00205BFB"/>
    <w:rsid w:val="00207065"/>
    <w:rsid w:val="00212AEA"/>
    <w:rsid w:val="00212E4A"/>
    <w:rsid w:val="00215859"/>
    <w:rsid w:val="002162A2"/>
    <w:rsid w:val="002168F1"/>
    <w:rsid w:val="002179C3"/>
    <w:rsid w:val="0022125E"/>
    <w:rsid w:val="00221B42"/>
    <w:rsid w:val="00221B5A"/>
    <w:rsid w:val="002225C3"/>
    <w:rsid w:val="00224A14"/>
    <w:rsid w:val="00225323"/>
    <w:rsid w:val="0022588C"/>
    <w:rsid w:val="002261B6"/>
    <w:rsid w:val="0022705C"/>
    <w:rsid w:val="00231192"/>
    <w:rsid w:val="00232B96"/>
    <w:rsid w:val="00235D8B"/>
    <w:rsid w:val="00244C16"/>
    <w:rsid w:val="00245C5D"/>
    <w:rsid w:val="00247749"/>
    <w:rsid w:val="002477F5"/>
    <w:rsid w:val="0024796A"/>
    <w:rsid w:val="00247BA3"/>
    <w:rsid w:val="0025095E"/>
    <w:rsid w:val="00251CCB"/>
    <w:rsid w:val="00251DA3"/>
    <w:rsid w:val="00253E71"/>
    <w:rsid w:val="00254017"/>
    <w:rsid w:val="00254427"/>
    <w:rsid w:val="002545E4"/>
    <w:rsid w:val="00254FA7"/>
    <w:rsid w:val="00257358"/>
    <w:rsid w:val="00257604"/>
    <w:rsid w:val="00257A41"/>
    <w:rsid w:val="00257C9A"/>
    <w:rsid w:val="002606AE"/>
    <w:rsid w:val="00261AED"/>
    <w:rsid w:val="002620AC"/>
    <w:rsid w:val="0026296F"/>
    <w:rsid w:val="00262A19"/>
    <w:rsid w:val="00264CE7"/>
    <w:rsid w:val="0026540C"/>
    <w:rsid w:val="00265661"/>
    <w:rsid w:val="00265B22"/>
    <w:rsid w:val="00265EFB"/>
    <w:rsid w:val="00266C9D"/>
    <w:rsid w:val="002676B4"/>
    <w:rsid w:val="002701F3"/>
    <w:rsid w:val="00270E01"/>
    <w:rsid w:val="00271C6A"/>
    <w:rsid w:val="00272CBF"/>
    <w:rsid w:val="00274B9E"/>
    <w:rsid w:val="00274E6E"/>
    <w:rsid w:val="002762EA"/>
    <w:rsid w:val="00276E20"/>
    <w:rsid w:val="0027702B"/>
    <w:rsid w:val="00277446"/>
    <w:rsid w:val="00281A8E"/>
    <w:rsid w:val="00287813"/>
    <w:rsid w:val="0029111C"/>
    <w:rsid w:val="00292067"/>
    <w:rsid w:val="00293A2A"/>
    <w:rsid w:val="00294043"/>
    <w:rsid w:val="00295E4B"/>
    <w:rsid w:val="00296EAC"/>
    <w:rsid w:val="002A17BD"/>
    <w:rsid w:val="002A3EC4"/>
    <w:rsid w:val="002A48AE"/>
    <w:rsid w:val="002B0C2D"/>
    <w:rsid w:val="002B2AE3"/>
    <w:rsid w:val="002B4616"/>
    <w:rsid w:val="002B4844"/>
    <w:rsid w:val="002B5D98"/>
    <w:rsid w:val="002B7742"/>
    <w:rsid w:val="002C0092"/>
    <w:rsid w:val="002C2329"/>
    <w:rsid w:val="002C23DD"/>
    <w:rsid w:val="002C257D"/>
    <w:rsid w:val="002C29F6"/>
    <w:rsid w:val="002C37C0"/>
    <w:rsid w:val="002C39A1"/>
    <w:rsid w:val="002C6112"/>
    <w:rsid w:val="002C63D3"/>
    <w:rsid w:val="002C7C8B"/>
    <w:rsid w:val="002D3550"/>
    <w:rsid w:val="002D5CBD"/>
    <w:rsid w:val="002D650E"/>
    <w:rsid w:val="002E1DAB"/>
    <w:rsid w:val="002E2401"/>
    <w:rsid w:val="002E3370"/>
    <w:rsid w:val="002E49A7"/>
    <w:rsid w:val="002E6200"/>
    <w:rsid w:val="002E65F3"/>
    <w:rsid w:val="002E688E"/>
    <w:rsid w:val="002E7F7E"/>
    <w:rsid w:val="002F1E2E"/>
    <w:rsid w:val="002F21A8"/>
    <w:rsid w:val="002F36C5"/>
    <w:rsid w:val="002F3F88"/>
    <w:rsid w:val="002F4ED5"/>
    <w:rsid w:val="002F4F13"/>
    <w:rsid w:val="002F57B8"/>
    <w:rsid w:val="002F6C5A"/>
    <w:rsid w:val="003002CA"/>
    <w:rsid w:val="0030247E"/>
    <w:rsid w:val="003047FB"/>
    <w:rsid w:val="00305242"/>
    <w:rsid w:val="00306C12"/>
    <w:rsid w:val="0030703D"/>
    <w:rsid w:val="0030764B"/>
    <w:rsid w:val="003115B1"/>
    <w:rsid w:val="003124C9"/>
    <w:rsid w:val="00316782"/>
    <w:rsid w:val="00317B05"/>
    <w:rsid w:val="00321091"/>
    <w:rsid w:val="003218C9"/>
    <w:rsid w:val="0032261D"/>
    <w:rsid w:val="0032292C"/>
    <w:rsid w:val="00322CB0"/>
    <w:rsid w:val="00322DB9"/>
    <w:rsid w:val="00323230"/>
    <w:rsid w:val="00323BAF"/>
    <w:rsid w:val="003240B2"/>
    <w:rsid w:val="0032664D"/>
    <w:rsid w:val="003268C5"/>
    <w:rsid w:val="00326B7D"/>
    <w:rsid w:val="00327631"/>
    <w:rsid w:val="00331894"/>
    <w:rsid w:val="00332B25"/>
    <w:rsid w:val="00332E7C"/>
    <w:rsid w:val="00334D63"/>
    <w:rsid w:val="0033717B"/>
    <w:rsid w:val="003403F1"/>
    <w:rsid w:val="003422AE"/>
    <w:rsid w:val="0034361A"/>
    <w:rsid w:val="0034495B"/>
    <w:rsid w:val="0034520C"/>
    <w:rsid w:val="00346210"/>
    <w:rsid w:val="003509BD"/>
    <w:rsid w:val="0035223B"/>
    <w:rsid w:val="00352383"/>
    <w:rsid w:val="003526D8"/>
    <w:rsid w:val="0035765E"/>
    <w:rsid w:val="003609B4"/>
    <w:rsid w:val="00360A7B"/>
    <w:rsid w:val="00360CC5"/>
    <w:rsid w:val="003614E1"/>
    <w:rsid w:val="00363BE6"/>
    <w:rsid w:val="00364596"/>
    <w:rsid w:val="00364EAD"/>
    <w:rsid w:val="0036547C"/>
    <w:rsid w:val="00365DD7"/>
    <w:rsid w:val="00366E5B"/>
    <w:rsid w:val="003714EB"/>
    <w:rsid w:val="003744BD"/>
    <w:rsid w:val="00375026"/>
    <w:rsid w:val="00375D98"/>
    <w:rsid w:val="00375FC8"/>
    <w:rsid w:val="00376648"/>
    <w:rsid w:val="00376C93"/>
    <w:rsid w:val="00377676"/>
    <w:rsid w:val="003805EA"/>
    <w:rsid w:val="003813D6"/>
    <w:rsid w:val="00382F5A"/>
    <w:rsid w:val="00384254"/>
    <w:rsid w:val="00385D8B"/>
    <w:rsid w:val="00387A1A"/>
    <w:rsid w:val="00387C0D"/>
    <w:rsid w:val="003908D5"/>
    <w:rsid w:val="00391D84"/>
    <w:rsid w:val="003927C2"/>
    <w:rsid w:val="00393B77"/>
    <w:rsid w:val="00393BFA"/>
    <w:rsid w:val="00396B04"/>
    <w:rsid w:val="003975C6"/>
    <w:rsid w:val="003A2B6A"/>
    <w:rsid w:val="003A2CBD"/>
    <w:rsid w:val="003A5197"/>
    <w:rsid w:val="003A5B59"/>
    <w:rsid w:val="003A5C52"/>
    <w:rsid w:val="003A6EE4"/>
    <w:rsid w:val="003B00CE"/>
    <w:rsid w:val="003B24DB"/>
    <w:rsid w:val="003B38F0"/>
    <w:rsid w:val="003B3A1B"/>
    <w:rsid w:val="003B615B"/>
    <w:rsid w:val="003C08F9"/>
    <w:rsid w:val="003C1AAB"/>
    <w:rsid w:val="003C28E8"/>
    <w:rsid w:val="003C2924"/>
    <w:rsid w:val="003C573D"/>
    <w:rsid w:val="003C6F12"/>
    <w:rsid w:val="003C77CD"/>
    <w:rsid w:val="003C78E0"/>
    <w:rsid w:val="003D0D3B"/>
    <w:rsid w:val="003D2493"/>
    <w:rsid w:val="003D4042"/>
    <w:rsid w:val="003D4588"/>
    <w:rsid w:val="003D45EF"/>
    <w:rsid w:val="003D5CA6"/>
    <w:rsid w:val="003D6AE2"/>
    <w:rsid w:val="003D7B22"/>
    <w:rsid w:val="003E306D"/>
    <w:rsid w:val="003E56BD"/>
    <w:rsid w:val="003E5C52"/>
    <w:rsid w:val="003E664C"/>
    <w:rsid w:val="003E6B24"/>
    <w:rsid w:val="003F0961"/>
    <w:rsid w:val="003F24BB"/>
    <w:rsid w:val="003F50C4"/>
    <w:rsid w:val="003F7DCF"/>
    <w:rsid w:val="004004BC"/>
    <w:rsid w:val="00401ED2"/>
    <w:rsid w:val="0040217B"/>
    <w:rsid w:val="00402288"/>
    <w:rsid w:val="0040401F"/>
    <w:rsid w:val="0040526E"/>
    <w:rsid w:val="00405B5B"/>
    <w:rsid w:val="00407015"/>
    <w:rsid w:val="0041238A"/>
    <w:rsid w:val="00413C51"/>
    <w:rsid w:val="00413FD3"/>
    <w:rsid w:val="004147D3"/>
    <w:rsid w:val="0041702B"/>
    <w:rsid w:val="004171E7"/>
    <w:rsid w:val="00421CD0"/>
    <w:rsid w:val="00422062"/>
    <w:rsid w:val="00422EFD"/>
    <w:rsid w:val="0042341E"/>
    <w:rsid w:val="004239B5"/>
    <w:rsid w:val="00427E83"/>
    <w:rsid w:val="0043054F"/>
    <w:rsid w:val="00431A26"/>
    <w:rsid w:val="004355E0"/>
    <w:rsid w:val="00437DBC"/>
    <w:rsid w:val="00440705"/>
    <w:rsid w:val="00443F8F"/>
    <w:rsid w:val="00445B11"/>
    <w:rsid w:val="004460CB"/>
    <w:rsid w:val="0044631B"/>
    <w:rsid w:val="004476D5"/>
    <w:rsid w:val="00454C60"/>
    <w:rsid w:val="004600EA"/>
    <w:rsid w:val="00461D34"/>
    <w:rsid w:val="00461EAF"/>
    <w:rsid w:val="00462057"/>
    <w:rsid w:val="0046257E"/>
    <w:rsid w:val="00462FC7"/>
    <w:rsid w:val="004654E9"/>
    <w:rsid w:val="0046686F"/>
    <w:rsid w:val="00467940"/>
    <w:rsid w:val="00474291"/>
    <w:rsid w:val="00474842"/>
    <w:rsid w:val="00474D8A"/>
    <w:rsid w:val="004751B7"/>
    <w:rsid w:val="004754E0"/>
    <w:rsid w:val="00480DD1"/>
    <w:rsid w:val="00480E48"/>
    <w:rsid w:val="00480F8F"/>
    <w:rsid w:val="00481B6F"/>
    <w:rsid w:val="00485743"/>
    <w:rsid w:val="00485AD2"/>
    <w:rsid w:val="00487EC3"/>
    <w:rsid w:val="00490E49"/>
    <w:rsid w:val="004919CE"/>
    <w:rsid w:val="0049503A"/>
    <w:rsid w:val="004950BE"/>
    <w:rsid w:val="00496240"/>
    <w:rsid w:val="00496692"/>
    <w:rsid w:val="004A1101"/>
    <w:rsid w:val="004A34A2"/>
    <w:rsid w:val="004A38CF"/>
    <w:rsid w:val="004A3E65"/>
    <w:rsid w:val="004A5354"/>
    <w:rsid w:val="004A6ECE"/>
    <w:rsid w:val="004B03B9"/>
    <w:rsid w:val="004B08D7"/>
    <w:rsid w:val="004B100B"/>
    <w:rsid w:val="004B135C"/>
    <w:rsid w:val="004B33CC"/>
    <w:rsid w:val="004B46E5"/>
    <w:rsid w:val="004B6A94"/>
    <w:rsid w:val="004C1E31"/>
    <w:rsid w:val="004C362E"/>
    <w:rsid w:val="004C55C1"/>
    <w:rsid w:val="004C6043"/>
    <w:rsid w:val="004C65F0"/>
    <w:rsid w:val="004C72B1"/>
    <w:rsid w:val="004D100A"/>
    <w:rsid w:val="004D1378"/>
    <w:rsid w:val="004D1478"/>
    <w:rsid w:val="004D5AAD"/>
    <w:rsid w:val="004D6DAE"/>
    <w:rsid w:val="004D7202"/>
    <w:rsid w:val="004E00EC"/>
    <w:rsid w:val="004E0E50"/>
    <w:rsid w:val="004E195A"/>
    <w:rsid w:val="004E3B76"/>
    <w:rsid w:val="004E3C2E"/>
    <w:rsid w:val="004E3DAB"/>
    <w:rsid w:val="004E67A6"/>
    <w:rsid w:val="004E6A48"/>
    <w:rsid w:val="004F24E5"/>
    <w:rsid w:val="004F6345"/>
    <w:rsid w:val="00502274"/>
    <w:rsid w:val="00507926"/>
    <w:rsid w:val="00511216"/>
    <w:rsid w:val="00511EAC"/>
    <w:rsid w:val="0051215D"/>
    <w:rsid w:val="00513A36"/>
    <w:rsid w:val="0051530D"/>
    <w:rsid w:val="00515870"/>
    <w:rsid w:val="00516F0D"/>
    <w:rsid w:val="005174ED"/>
    <w:rsid w:val="00520F96"/>
    <w:rsid w:val="00523C5A"/>
    <w:rsid w:val="00523CB0"/>
    <w:rsid w:val="00524359"/>
    <w:rsid w:val="00525191"/>
    <w:rsid w:val="00525E71"/>
    <w:rsid w:val="00527E5A"/>
    <w:rsid w:val="00527F2D"/>
    <w:rsid w:val="00532460"/>
    <w:rsid w:val="00534BC4"/>
    <w:rsid w:val="00535376"/>
    <w:rsid w:val="00535EBC"/>
    <w:rsid w:val="005362BE"/>
    <w:rsid w:val="00536472"/>
    <w:rsid w:val="00536FB4"/>
    <w:rsid w:val="00540458"/>
    <w:rsid w:val="00541292"/>
    <w:rsid w:val="005419AE"/>
    <w:rsid w:val="00542DBC"/>
    <w:rsid w:val="005439CB"/>
    <w:rsid w:val="005456DE"/>
    <w:rsid w:val="00546A19"/>
    <w:rsid w:val="00546F73"/>
    <w:rsid w:val="00547B77"/>
    <w:rsid w:val="00547CF1"/>
    <w:rsid w:val="00550600"/>
    <w:rsid w:val="00550CB4"/>
    <w:rsid w:val="00554361"/>
    <w:rsid w:val="00554D92"/>
    <w:rsid w:val="005564CA"/>
    <w:rsid w:val="005600A4"/>
    <w:rsid w:val="005620F2"/>
    <w:rsid w:val="00562172"/>
    <w:rsid w:val="00563520"/>
    <w:rsid w:val="00563701"/>
    <w:rsid w:val="00566336"/>
    <w:rsid w:val="00566F5C"/>
    <w:rsid w:val="00567A61"/>
    <w:rsid w:val="00570557"/>
    <w:rsid w:val="005710DB"/>
    <w:rsid w:val="005712AC"/>
    <w:rsid w:val="00571389"/>
    <w:rsid w:val="00571E6B"/>
    <w:rsid w:val="00573A05"/>
    <w:rsid w:val="005748B3"/>
    <w:rsid w:val="005757F8"/>
    <w:rsid w:val="00575A4A"/>
    <w:rsid w:val="00575F8E"/>
    <w:rsid w:val="00582547"/>
    <w:rsid w:val="0058254A"/>
    <w:rsid w:val="00583AF5"/>
    <w:rsid w:val="005875B7"/>
    <w:rsid w:val="00590523"/>
    <w:rsid w:val="0059056B"/>
    <w:rsid w:val="00594736"/>
    <w:rsid w:val="0059515F"/>
    <w:rsid w:val="00596B71"/>
    <w:rsid w:val="005A08A8"/>
    <w:rsid w:val="005A115D"/>
    <w:rsid w:val="005A193C"/>
    <w:rsid w:val="005A377C"/>
    <w:rsid w:val="005A4076"/>
    <w:rsid w:val="005A54AC"/>
    <w:rsid w:val="005A5DD7"/>
    <w:rsid w:val="005A5FC2"/>
    <w:rsid w:val="005A6923"/>
    <w:rsid w:val="005A6F21"/>
    <w:rsid w:val="005A7369"/>
    <w:rsid w:val="005A7636"/>
    <w:rsid w:val="005B117B"/>
    <w:rsid w:val="005B1419"/>
    <w:rsid w:val="005B543D"/>
    <w:rsid w:val="005B5678"/>
    <w:rsid w:val="005B5F90"/>
    <w:rsid w:val="005C09D7"/>
    <w:rsid w:val="005C4452"/>
    <w:rsid w:val="005C4EAE"/>
    <w:rsid w:val="005C52A5"/>
    <w:rsid w:val="005C57F4"/>
    <w:rsid w:val="005C5BB0"/>
    <w:rsid w:val="005C6A7C"/>
    <w:rsid w:val="005D22A5"/>
    <w:rsid w:val="005D3048"/>
    <w:rsid w:val="005D4B8E"/>
    <w:rsid w:val="005D4F62"/>
    <w:rsid w:val="005D535D"/>
    <w:rsid w:val="005D5B49"/>
    <w:rsid w:val="005E4DED"/>
    <w:rsid w:val="005E5FE3"/>
    <w:rsid w:val="005E7E19"/>
    <w:rsid w:val="005F05C9"/>
    <w:rsid w:val="005F06E7"/>
    <w:rsid w:val="005F1A8D"/>
    <w:rsid w:val="005F1E83"/>
    <w:rsid w:val="005F3A60"/>
    <w:rsid w:val="005F5B84"/>
    <w:rsid w:val="005F6427"/>
    <w:rsid w:val="005F67F5"/>
    <w:rsid w:val="0060119C"/>
    <w:rsid w:val="00601B00"/>
    <w:rsid w:val="00601D12"/>
    <w:rsid w:val="0060216A"/>
    <w:rsid w:val="00602593"/>
    <w:rsid w:val="00602E34"/>
    <w:rsid w:val="00603069"/>
    <w:rsid w:val="00605202"/>
    <w:rsid w:val="00605E6E"/>
    <w:rsid w:val="006065D8"/>
    <w:rsid w:val="006115DE"/>
    <w:rsid w:val="00611B54"/>
    <w:rsid w:val="00611D34"/>
    <w:rsid w:val="00612E8B"/>
    <w:rsid w:val="00612EA7"/>
    <w:rsid w:val="00614E16"/>
    <w:rsid w:val="00616C96"/>
    <w:rsid w:val="006238A9"/>
    <w:rsid w:val="00623E33"/>
    <w:rsid w:val="00624809"/>
    <w:rsid w:val="00624D0D"/>
    <w:rsid w:val="006263DC"/>
    <w:rsid w:val="0062718F"/>
    <w:rsid w:val="006311C5"/>
    <w:rsid w:val="00631B34"/>
    <w:rsid w:val="00633E16"/>
    <w:rsid w:val="006348C4"/>
    <w:rsid w:val="00634F4C"/>
    <w:rsid w:val="0063527C"/>
    <w:rsid w:val="00636D34"/>
    <w:rsid w:val="00637B1F"/>
    <w:rsid w:val="00637EB8"/>
    <w:rsid w:val="006407A3"/>
    <w:rsid w:val="006407F2"/>
    <w:rsid w:val="00640EDF"/>
    <w:rsid w:val="006419A5"/>
    <w:rsid w:val="00642820"/>
    <w:rsid w:val="00643885"/>
    <w:rsid w:val="006462B6"/>
    <w:rsid w:val="0064632F"/>
    <w:rsid w:val="00646BB9"/>
    <w:rsid w:val="00647D13"/>
    <w:rsid w:val="006508C5"/>
    <w:rsid w:val="00651E91"/>
    <w:rsid w:val="006614BC"/>
    <w:rsid w:val="006619C0"/>
    <w:rsid w:val="00662F0A"/>
    <w:rsid w:val="0066444B"/>
    <w:rsid w:val="00664D91"/>
    <w:rsid w:val="00664E6C"/>
    <w:rsid w:val="0066564D"/>
    <w:rsid w:val="00665D1E"/>
    <w:rsid w:val="00666585"/>
    <w:rsid w:val="00670450"/>
    <w:rsid w:val="00672FC9"/>
    <w:rsid w:val="00673394"/>
    <w:rsid w:val="0067683B"/>
    <w:rsid w:val="00681B9E"/>
    <w:rsid w:val="00682EFC"/>
    <w:rsid w:val="00685A82"/>
    <w:rsid w:val="00686DFE"/>
    <w:rsid w:val="00687130"/>
    <w:rsid w:val="00687841"/>
    <w:rsid w:val="00687D9A"/>
    <w:rsid w:val="00691921"/>
    <w:rsid w:val="00692DF3"/>
    <w:rsid w:val="00692E58"/>
    <w:rsid w:val="0069381A"/>
    <w:rsid w:val="00693C1A"/>
    <w:rsid w:val="00695669"/>
    <w:rsid w:val="006A07B5"/>
    <w:rsid w:val="006A09D9"/>
    <w:rsid w:val="006A186F"/>
    <w:rsid w:val="006A2F51"/>
    <w:rsid w:val="006A2FC3"/>
    <w:rsid w:val="006A33F8"/>
    <w:rsid w:val="006A73D5"/>
    <w:rsid w:val="006B0B22"/>
    <w:rsid w:val="006B15BD"/>
    <w:rsid w:val="006B1C09"/>
    <w:rsid w:val="006B24DC"/>
    <w:rsid w:val="006C1E79"/>
    <w:rsid w:val="006C1FE1"/>
    <w:rsid w:val="006C203D"/>
    <w:rsid w:val="006C2252"/>
    <w:rsid w:val="006C5326"/>
    <w:rsid w:val="006D0306"/>
    <w:rsid w:val="006D1B6B"/>
    <w:rsid w:val="006D1E53"/>
    <w:rsid w:val="006D2BF5"/>
    <w:rsid w:val="006D46BB"/>
    <w:rsid w:val="006D4B65"/>
    <w:rsid w:val="006E07A8"/>
    <w:rsid w:val="006E0E38"/>
    <w:rsid w:val="006E1DED"/>
    <w:rsid w:val="006E3318"/>
    <w:rsid w:val="006E4B5B"/>
    <w:rsid w:val="006E53A6"/>
    <w:rsid w:val="006E62D2"/>
    <w:rsid w:val="006E64CB"/>
    <w:rsid w:val="006E6BE6"/>
    <w:rsid w:val="006F02F3"/>
    <w:rsid w:val="006F051B"/>
    <w:rsid w:val="006F18F5"/>
    <w:rsid w:val="006F1918"/>
    <w:rsid w:val="006F3B36"/>
    <w:rsid w:val="006F44E1"/>
    <w:rsid w:val="006F54E1"/>
    <w:rsid w:val="006F66BE"/>
    <w:rsid w:val="00700C39"/>
    <w:rsid w:val="00701C43"/>
    <w:rsid w:val="00703E1D"/>
    <w:rsid w:val="007049E6"/>
    <w:rsid w:val="00704C3C"/>
    <w:rsid w:val="00707E33"/>
    <w:rsid w:val="007122CF"/>
    <w:rsid w:val="00712C96"/>
    <w:rsid w:val="0071311A"/>
    <w:rsid w:val="00714CAD"/>
    <w:rsid w:val="00715AB5"/>
    <w:rsid w:val="0072022F"/>
    <w:rsid w:val="00725226"/>
    <w:rsid w:val="00725577"/>
    <w:rsid w:val="00726585"/>
    <w:rsid w:val="00727ED4"/>
    <w:rsid w:val="0073036F"/>
    <w:rsid w:val="00730480"/>
    <w:rsid w:val="00730B14"/>
    <w:rsid w:val="0073116E"/>
    <w:rsid w:val="007329A5"/>
    <w:rsid w:val="007329B5"/>
    <w:rsid w:val="00732CE6"/>
    <w:rsid w:val="00735C59"/>
    <w:rsid w:val="007426ED"/>
    <w:rsid w:val="00742B12"/>
    <w:rsid w:val="00742E04"/>
    <w:rsid w:val="007436CD"/>
    <w:rsid w:val="00751180"/>
    <w:rsid w:val="00753BB3"/>
    <w:rsid w:val="00754AE5"/>
    <w:rsid w:val="00754F5F"/>
    <w:rsid w:val="00756577"/>
    <w:rsid w:val="00756740"/>
    <w:rsid w:val="0075702B"/>
    <w:rsid w:val="007628A9"/>
    <w:rsid w:val="007632AF"/>
    <w:rsid w:val="00763959"/>
    <w:rsid w:val="00764273"/>
    <w:rsid w:val="007672C8"/>
    <w:rsid w:val="0076753E"/>
    <w:rsid w:val="00770118"/>
    <w:rsid w:val="00773E85"/>
    <w:rsid w:val="007757FB"/>
    <w:rsid w:val="00776CEE"/>
    <w:rsid w:val="00777CF5"/>
    <w:rsid w:val="00781B92"/>
    <w:rsid w:val="007820CD"/>
    <w:rsid w:val="00783552"/>
    <w:rsid w:val="00784BC9"/>
    <w:rsid w:val="00787023"/>
    <w:rsid w:val="007908B6"/>
    <w:rsid w:val="007911BE"/>
    <w:rsid w:val="007915CC"/>
    <w:rsid w:val="00791E08"/>
    <w:rsid w:val="00793441"/>
    <w:rsid w:val="007944BC"/>
    <w:rsid w:val="00794822"/>
    <w:rsid w:val="007962A4"/>
    <w:rsid w:val="007968B7"/>
    <w:rsid w:val="007A1A23"/>
    <w:rsid w:val="007A3278"/>
    <w:rsid w:val="007A4C9F"/>
    <w:rsid w:val="007A6545"/>
    <w:rsid w:val="007A7E01"/>
    <w:rsid w:val="007B123D"/>
    <w:rsid w:val="007B1C6E"/>
    <w:rsid w:val="007B62B8"/>
    <w:rsid w:val="007B7A67"/>
    <w:rsid w:val="007C1E1E"/>
    <w:rsid w:val="007C23BD"/>
    <w:rsid w:val="007C3317"/>
    <w:rsid w:val="007C382B"/>
    <w:rsid w:val="007C3F4A"/>
    <w:rsid w:val="007C5445"/>
    <w:rsid w:val="007C5C34"/>
    <w:rsid w:val="007C64F0"/>
    <w:rsid w:val="007C68CF"/>
    <w:rsid w:val="007D027D"/>
    <w:rsid w:val="007D2647"/>
    <w:rsid w:val="007D26A7"/>
    <w:rsid w:val="007D2F73"/>
    <w:rsid w:val="007D3049"/>
    <w:rsid w:val="007D3836"/>
    <w:rsid w:val="007D45C8"/>
    <w:rsid w:val="007D5540"/>
    <w:rsid w:val="007D558B"/>
    <w:rsid w:val="007D5920"/>
    <w:rsid w:val="007D668F"/>
    <w:rsid w:val="007E006C"/>
    <w:rsid w:val="007E1734"/>
    <w:rsid w:val="007E1823"/>
    <w:rsid w:val="007E342A"/>
    <w:rsid w:val="007E3A25"/>
    <w:rsid w:val="007E440A"/>
    <w:rsid w:val="007E4611"/>
    <w:rsid w:val="007E47F9"/>
    <w:rsid w:val="007E5509"/>
    <w:rsid w:val="007E5797"/>
    <w:rsid w:val="007E6C24"/>
    <w:rsid w:val="007F156B"/>
    <w:rsid w:val="007F1CB1"/>
    <w:rsid w:val="007F32D0"/>
    <w:rsid w:val="007F59C5"/>
    <w:rsid w:val="007F7B9E"/>
    <w:rsid w:val="00803D73"/>
    <w:rsid w:val="0080441C"/>
    <w:rsid w:val="00804C10"/>
    <w:rsid w:val="00804F24"/>
    <w:rsid w:val="008051CA"/>
    <w:rsid w:val="0080606A"/>
    <w:rsid w:val="008066A1"/>
    <w:rsid w:val="00807196"/>
    <w:rsid w:val="0080775D"/>
    <w:rsid w:val="008108D9"/>
    <w:rsid w:val="00811434"/>
    <w:rsid w:val="00811D2B"/>
    <w:rsid w:val="00812A49"/>
    <w:rsid w:val="00812AB7"/>
    <w:rsid w:val="008221CE"/>
    <w:rsid w:val="00822A21"/>
    <w:rsid w:val="00823254"/>
    <w:rsid w:val="00825567"/>
    <w:rsid w:val="00825C57"/>
    <w:rsid w:val="00826853"/>
    <w:rsid w:val="00827391"/>
    <w:rsid w:val="008301EC"/>
    <w:rsid w:val="0083085F"/>
    <w:rsid w:val="00830E1D"/>
    <w:rsid w:val="00830E80"/>
    <w:rsid w:val="00832B21"/>
    <w:rsid w:val="00833999"/>
    <w:rsid w:val="00834547"/>
    <w:rsid w:val="008346A6"/>
    <w:rsid w:val="0083521F"/>
    <w:rsid w:val="00836140"/>
    <w:rsid w:val="0083750D"/>
    <w:rsid w:val="0084070B"/>
    <w:rsid w:val="00841CB2"/>
    <w:rsid w:val="00842365"/>
    <w:rsid w:val="008442B5"/>
    <w:rsid w:val="008442ED"/>
    <w:rsid w:val="00845C25"/>
    <w:rsid w:val="00847E67"/>
    <w:rsid w:val="00847E85"/>
    <w:rsid w:val="00852612"/>
    <w:rsid w:val="0085263E"/>
    <w:rsid w:val="00852F45"/>
    <w:rsid w:val="0085318E"/>
    <w:rsid w:val="00853AA4"/>
    <w:rsid w:val="00853BBB"/>
    <w:rsid w:val="00855578"/>
    <w:rsid w:val="00855F85"/>
    <w:rsid w:val="008577B6"/>
    <w:rsid w:val="00861070"/>
    <w:rsid w:val="00863602"/>
    <w:rsid w:val="00863F0A"/>
    <w:rsid w:val="008657E5"/>
    <w:rsid w:val="0086602A"/>
    <w:rsid w:val="008660CB"/>
    <w:rsid w:val="00871492"/>
    <w:rsid w:val="00871CC4"/>
    <w:rsid w:val="00872367"/>
    <w:rsid w:val="00873A8C"/>
    <w:rsid w:val="00873B03"/>
    <w:rsid w:val="00873DE9"/>
    <w:rsid w:val="00873E57"/>
    <w:rsid w:val="008744C7"/>
    <w:rsid w:val="00874EDD"/>
    <w:rsid w:val="00877778"/>
    <w:rsid w:val="00880277"/>
    <w:rsid w:val="00880FAA"/>
    <w:rsid w:val="00881B1A"/>
    <w:rsid w:val="00881F82"/>
    <w:rsid w:val="00882775"/>
    <w:rsid w:val="0088383F"/>
    <w:rsid w:val="0088530D"/>
    <w:rsid w:val="0089081E"/>
    <w:rsid w:val="00890B56"/>
    <w:rsid w:val="008918A4"/>
    <w:rsid w:val="0089290D"/>
    <w:rsid w:val="00894820"/>
    <w:rsid w:val="008948FE"/>
    <w:rsid w:val="008949F0"/>
    <w:rsid w:val="00894F97"/>
    <w:rsid w:val="00895093"/>
    <w:rsid w:val="008A005C"/>
    <w:rsid w:val="008A6B74"/>
    <w:rsid w:val="008A7BCD"/>
    <w:rsid w:val="008B035D"/>
    <w:rsid w:val="008B0869"/>
    <w:rsid w:val="008B24B7"/>
    <w:rsid w:val="008B3FC1"/>
    <w:rsid w:val="008B4F95"/>
    <w:rsid w:val="008C000B"/>
    <w:rsid w:val="008C01BA"/>
    <w:rsid w:val="008C144E"/>
    <w:rsid w:val="008C179C"/>
    <w:rsid w:val="008C6A9D"/>
    <w:rsid w:val="008C76F9"/>
    <w:rsid w:val="008D135E"/>
    <w:rsid w:val="008D289B"/>
    <w:rsid w:val="008D2B66"/>
    <w:rsid w:val="008D53B0"/>
    <w:rsid w:val="008D5709"/>
    <w:rsid w:val="008E0187"/>
    <w:rsid w:val="008E041C"/>
    <w:rsid w:val="008E1B00"/>
    <w:rsid w:val="008E36F1"/>
    <w:rsid w:val="008E4CD9"/>
    <w:rsid w:val="008E5A34"/>
    <w:rsid w:val="008E5E8C"/>
    <w:rsid w:val="008F1210"/>
    <w:rsid w:val="008F251E"/>
    <w:rsid w:val="008F2945"/>
    <w:rsid w:val="008F2BEB"/>
    <w:rsid w:val="008F3420"/>
    <w:rsid w:val="008F6378"/>
    <w:rsid w:val="008F7E9D"/>
    <w:rsid w:val="009015BF"/>
    <w:rsid w:val="009019DE"/>
    <w:rsid w:val="00904E68"/>
    <w:rsid w:val="00905404"/>
    <w:rsid w:val="0091064C"/>
    <w:rsid w:val="00910D19"/>
    <w:rsid w:val="00911BAA"/>
    <w:rsid w:val="00912A6C"/>
    <w:rsid w:val="009145E7"/>
    <w:rsid w:val="0091543B"/>
    <w:rsid w:val="009207D3"/>
    <w:rsid w:val="00921580"/>
    <w:rsid w:val="0092290E"/>
    <w:rsid w:val="00922D8E"/>
    <w:rsid w:val="0092753E"/>
    <w:rsid w:val="009303E4"/>
    <w:rsid w:val="009304ED"/>
    <w:rsid w:val="00930C19"/>
    <w:rsid w:val="00931028"/>
    <w:rsid w:val="00931A4B"/>
    <w:rsid w:val="009348AD"/>
    <w:rsid w:val="00934CE8"/>
    <w:rsid w:val="00935072"/>
    <w:rsid w:val="009356EB"/>
    <w:rsid w:val="009372BC"/>
    <w:rsid w:val="00940751"/>
    <w:rsid w:val="00941108"/>
    <w:rsid w:val="00941147"/>
    <w:rsid w:val="00943A51"/>
    <w:rsid w:val="00947465"/>
    <w:rsid w:val="00950179"/>
    <w:rsid w:val="009511D7"/>
    <w:rsid w:val="00951337"/>
    <w:rsid w:val="00951B44"/>
    <w:rsid w:val="009521CC"/>
    <w:rsid w:val="009522AC"/>
    <w:rsid w:val="00954384"/>
    <w:rsid w:val="00955265"/>
    <w:rsid w:val="009554AD"/>
    <w:rsid w:val="00955F44"/>
    <w:rsid w:val="00957FF8"/>
    <w:rsid w:val="0096329E"/>
    <w:rsid w:val="00964F30"/>
    <w:rsid w:val="00970F66"/>
    <w:rsid w:val="00970FD3"/>
    <w:rsid w:val="00973395"/>
    <w:rsid w:val="009737E8"/>
    <w:rsid w:val="00973D7D"/>
    <w:rsid w:val="00974D9F"/>
    <w:rsid w:val="00976D96"/>
    <w:rsid w:val="00981638"/>
    <w:rsid w:val="00981C35"/>
    <w:rsid w:val="00983003"/>
    <w:rsid w:val="009835DE"/>
    <w:rsid w:val="00984A1A"/>
    <w:rsid w:val="00985467"/>
    <w:rsid w:val="00985DEF"/>
    <w:rsid w:val="00987FC6"/>
    <w:rsid w:val="0099117F"/>
    <w:rsid w:val="00991BC0"/>
    <w:rsid w:val="00993BC1"/>
    <w:rsid w:val="0099585D"/>
    <w:rsid w:val="00996445"/>
    <w:rsid w:val="00997789"/>
    <w:rsid w:val="009A0272"/>
    <w:rsid w:val="009A126B"/>
    <w:rsid w:val="009A1285"/>
    <w:rsid w:val="009A1E29"/>
    <w:rsid w:val="009A5778"/>
    <w:rsid w:val="009A7027"/>
    <w:rsid w:val="009A7294"/>
    <w:rsid w:val="009B0629"/>
    <w:rsid w:val="009B0D9C"/>
    <w:rsid w:val="009B1C66"/>
    <w:rsid w:val="009B20BE"/>
    <w:rsid w:val="009B381A"/>
    <w:rsid w:val="009B3E24"/>
    <w:rsid w:val="009B577F"/>
    <w:rsid w:val="009B6237"/>
    <w:rsid w:val="009B73A5"/>
    <w:rsid w:val="009C1BFB"/>
    <w:rsid w:val="009C2138"/>
    <w:rsid w:val="009C3A1B"/>
    <w:rsid w:val="009D0721"/>
    <w:rsid w:val="009D236C"/>
    <w:rsid w:val="009D2C8E"/>
    <w:rsid w:val="009D2E8F"/>
    <w:rsid w:val="009D3814"/>
    <w:rsid w:val="009D5848"/>
    <w:rsid w:val="009D621A"/>
    <w:rsid w:val="009D6FF2"/>
    <w:rsid w:val="009D7051"/>
    <w:rsid w:val="009E0676"/>
    <w:rsid w:val="009E2867"/>
    <w:rsid w:val="009E4B58"/>
    <w:rsid w:val="009E5F02"/>
    <w:rsid w:val="009E6FF2"/>
    <w:rsid w:val="009E7229"/>
    <w:rsid w:val="009F23D1"/>
    <w:rsid w:val="009F3A56"/>
    <w:rsid w:val="009F6CF8"/>
    <w:rsid w:val="009F7AB6"/>
    <w:rsid w:val="00A007E3"/>
    <w:rsid w:val="00A03F51"/>
    <w:rsid w:val="00A050B4"/>
    <w:rsid w:val="00A05DEF"/>
    <w:rsid w:val="00A05EC3"/>
    <w:rsid w:val="00A071F8"/>
    <w:rsid w:val="00A10D81"/>
    <w:rsid w:val="00A12A72"/>
    <w:rsid w:val="00A1332A"/>
    <w:rsid w:val="00A147A2"/>
    <w:rsid w:val="00A17C20"/>
    <w:rsid w:val="00A20511"/>
    <w:rsid w:val="00A20FE2"/>
    <w:rsid w:val="00A22A22"/>
    <w:rsid w:val="00A25CDD"/>
    <w:rsid w:val="00A26FB0"/>
    <w:rsid w:val="00A2777B"/>
    <w:rsid w:val="00A27CF6"/>
    <w:rsid w:val="00A27EAA"/>
    <w:rsid w:val="00A27F20"/>
    <w:rsid w:val="00A30C8C"/>
    <w:rsid w:val="00A31586"/>
    <w:rsid w:val="00A31E0A"/>
    <w:rsid w:val="00A32095"/>
    <w:rsid w:val="00A349BB"/>
    <w:rsid w:val="00A35575"/>
    <w:rsid w:val="00A35A51"/>
    <w:rsid w:val="00A400DF"/>
    <w:rsid w:val="00A41BE2"/>
    <w:rsid w:val="00A42721"/>
    <w:rsid w:val="00A43A99"/>
    <w:rsid w:val="00A45391"/>
    <w:rsid w:val="00A46EA3"/>
    <w:rsid w:val="00A47408"/>
    <w:rsid w:val="00A47FA6"/>
    <w:rsid w:val="00A511FC"/>
    <w:rsid w:val="00A51BFE"/>
    <w:rsid w:val="00A539D5"/>
    <w:rsid w:val="00A53A1F"/>
    <w:rsid w:val="00A53DF6"/>
    <w:rsid w:val="00A5521E"/>
    <w:rsid w:val="00A56F1D"/>
    <w:rsid w:val="00A57ED3"/>
    <w:rsid w:val="00A61355"/>
    <w:rsid w:val="00A6255A"/>
    <w:rsid w:val="00A6269A"/>
    <w:rsid w:val="00A62E8B"/>
    <w:rsid w:val="00A64827"/>
    <w:rsid w:val="00A659BA"/>
    <w:rsid w:val="00A66028"/>
    <w:rsid w:val="00A70160"/>
    <w:rsid w:val="00A71FF4"/>
    <w:rsid w:val="00A73322"/>
    <w:rsid w:val="00A7368B"/>
    <w:rsid w:val="00A745B3"/>
    <w:rsid w:val="00A7537C"/>
    <w:rsid w:val="00A76742"/>
    <w:rsid w:val="00A80F2A"/>
    <w:rsid w:val="00A810B4"/>
    <w:rsid w:val="00A81A9B"/>
    <w:rsid w:val="00A855A6"/>
    <w:rsid w:val="00A870C5"/>
    <w:rsid w:val="00A87D61"/>
    <w:rsid w:val="00A92B9F"/>
    <w:rsid w:val="00A9370A"/>
    <w:rsid w:val="00A9474E"/>
    <w:rsid w:val="00A95343"/>
    <w:rsid w:val="00A96F67"/>
    <w:rsid w:val="00A97AE8"/>
    <w:rsid w:val="00AA0561"/>
    <w:rsid w:val="00AA09A0"/>
    <w:rsid w:val="00AA24FD"/>
    <w:rsid w:val="00AA37CC"/>
    <w:rsid w:val="00AA3B4B"/>
    <w:rsid w:val="00AA42E8"/>
    <w:rsid w:val="00AA5602"/>
    <w:rsid w:val="00AA77B0"/>
    <w:rsid w:val="00AB273A"/>
    <w:rsid w:val="00AB34E2"/>
    <w:rsid w:val="00AB505D"/>
    <w:rsid w:val="00AB6B82"/>
    <w:rsid w:val="00AB7F34"/>
    <w:rsid w:val="00AC08CD"/>
    <w:rsid w:val="00AC0B1F"/>
    <w:rsid w:val="00AC24DD"/>
    <w:rsid w:val="00AC28CF"/>
    <w:rsid w:val="00AC4409"/>
    <w:rsid w:val="00AC4A43"/>
    <w:rsid w:val="00AC4C16"/>
    <w:rsid w:val="00AC4F7F"/>
    <w:rsid w:val="00AC7C0A"/>
    <w:rsid w:val="00AD028E"/>
    <w:rsid w:val="00AD6483"/>
    <w:rsid w:val="00AD6D30"/>
    <w:rsid w:val="00AD7BB9"/>
    <w:rsid w:val="00AE0BEB"/>
    <w:rsid w:val="00AE2043"/>
    <w:rsid w:val="00AE21A6"/>
    <w:rsid w:val="00AE38B4"/>
    <w:rsid w:val="00AE4B3E"/>
    <w:rsid w:val="00AE4F7F"/>
    <w:rsid w:val="00AE79C4"/>
    <w:rsid w:val="00AF0C5B"/>
    <w:rsid w:val="00AF0D1A"/>
    <w:rsid w:val="00AF1F7F"/>
    <w:rsid w:val="00AF3DB1"/>
    <w:rsid w:val="00AF4FB2"/>
    <w:rsid w:val="00AF52CB"/>
    <w:rsid w:val="00AF72FD"/>
    <w:rsid w:val="00B0262D"/>
    <w:rsid w:val="00B03B47"/>
    <w:rsid w:val="00B0592A"/>
    <w:rsid w:val="00B05A34"/>
    <w:rsid w:val="00B0674D"/>
    <w:rsid w:val="00B06DD3"/>
    <w:rsid w:val="00B071FB"/>
    <w:rsid w:val="00B11088"/>
    <w:rsid w:val="00B110B6"/>
    <w:rsid w:val="00B12810"/>
    <w:rsid w:val="00B13A7A"/>
    <w:rsid w:val="00B14156"/>
    <w:rsid w:val="00B146D8"/>
    <w:rsid w:val="00B14FA9"/>
    <w:rsid w:val="00B1614F"/>
    <w:rsid w:val="00B16D68"/>
    <w:rsid w:val="00B177BA"/>
    <w:rsid w:val="00B20793"/>
    <w:rsid w:val="00B223D1"/>
    <w:rsid w:val="00B22736"/>
    <w:rsid w:val="00B23435"/>
    <w:rsid w:val="00B24761"/>
    <w:rsid w:val="00B24948"/>
    <w:rsid w:val="00B2675E"/>
    <w:rsid w:val="00B277F7"/>
    <w:rsid w:val="00B3017C"/>
    <w:rsid w:val="00B3127A"/>
    <w:rsid w:val="00B321A5"/>
    <w:rsid w:val="00B335E1"/>
    <w:rsid w:val="00B36E48"/>
    <w:rsid w:val="00B3738C"/>
    <w:rsid w:val="00B4240E"/>
    <w:rsid w:val="00B42527"/>
    <w:rsid w:val="00B45287"/>
    <w:rsid w:val="00B45364"/>
    <w:rsid w:val="00B462BF"/>
    <w:rsid w:val="00B474A8"/>
    <w:rsid w:val="00B47B07"/>
    <w:rsid w:val="00B502F2"/>
    <w:rsid w:val="00B5131D"/>
    <w:rsid w:val="00B531C1"/>
    <w:rsid w:val="00B54773"/>
    <w:rsid w:val="00B547F0"/>
    <w:rsid w:val="00B558D8"/>
    <w:rsid w:val="00B55AFD"/>
    <w:rsid w:val="00B5799F"/>
    <w:rsid w:val="00B579A9"/>
    <w:rsid w:val="00B61813"/>
    <w:rsid w:val="00B64835"/>
    <w:rsid w:val="00B64F1E"/>
    <w:rsid w:val="00B703AA"/>
    <w:rsid w:val="00B7069A"/>
    <w:rsid w:val="00B71033"/>
    <w:rsid w:val="00B739AF"/>
    <w:rsid w:val="00B74D1D"/>
    <w:rsid w:val="00B76984"/>
    <w:rsid w:val="00B801FA"/>
    <w:rsid w:val="00B82D61"/>
    <w:rsid w:val="00B83EF5"/>
    <w:rsid w:val="00B8525C"/>
    <w:rsid w:val="00B85887"/>
    <w:rsid w:val="00B87078"/>
    <w:rsid w:val="00B906E5"/>
    <w:rsid w:val="00B92428"/>
    <w:rsid w:val="00B925A9"/>
    <w:rsid w:val="00B9341D"/>
    <w:rsid w:val="00B96191"/>
    <w:rsid w:val="00B978F3"/>
    <w:rsid w:val="00BA1732"/>
    <w:rsid w:val="00BA3DAA"/>
    <w:rsid w:val="00BA4FB0"/>
    <w:rsid w:val="00BA6081"/>
    <w:rsid w:val="00BA637F"/>
    <w:rsid w:val="00BA740A"/>
    <w:rsid w:val="00BA7B35"/>
    <w:rsid w:val="00BB0078"/>
    <w:rsid w:val="00BB1EC8"/>
    <w:rsid w:val="00BB65EE"/>
    <w:rsid w:val="00BB664A"/>
    <w:rsid w:val="00BB74EB"/>
    <w:rsid w:val="00BC1518"/>
    <w:rsid w:val="00BC1E05"/>
    <w:rsid w:val="00BD0C1C"/>
    <w:rsid w:val="00BD42E8"/>
    <w:rsid w:val="00BD595F"/>
    <w:rsid w:val="00BD6A2C"/>
    <w:rsid w:val="00BD785E"/>
    <w:rsid w:val="00BD7940"/>
    <w:rsid w:val="00BD7F7F"/>
    <w:rsid w:val="00BE0E7D"/>
    <w:rsid w:val="00BE1324"/>
    <w:rsid w:val="00BE1D25"/>
    <w:rsid w:val="00BE31F0"/>
    <w:rsid w:val="00BE360B"/>
    <w:rsid w:val="00BE42E4"/>
    <w:rsid w:val="00BE4737"/>
    <w:rsid w:val="00BE485B"/>
    <w:rsid w:val="00BF1934"/>
    <w:rsid w:val="00BF373F"/>
    <w:rsid w:val="00BF4E99"/>
    <w:rsid w:val="00BF53C6"/>
    <w:rsid w:val="00BF5EF1"/>
    <w:rsid w:val="00C0153A"/>
    <w:rsid w:val="00C0289D"/>
    <w:rsid w:val="00C03889"/>
    <w:rsid w:val="00C03FD8"/>
    <w:rsid w:val="00C04147"/>
    <w:rsid w:val="00C050E9"/>
    <w:rsid w:val="00C057D8"/>
    <w:rsid w:val="00C07509"/>
    <w:rsid w:val="00C078B1"/>
    <w:rsid w:val="00C11CCA"/>
    <w:rsid w:val="00C130D0"/>
    <w:rsid w:val="00C20258"/>
    <w:rsid w:val="00C21D17"/>
    <w:rsid w:val="00C21FC7"/>
    <w:rsid w:val="00C233F0"/>
    <w:rsid w:val="00C23593"/>
    <w:rsid w:val="00C24866"/>
    <w:rsid w:val="00C2706F"/>
    <w:rsid w:val="00C271A1"/>
    <w:rsid w:val="00C27278"/>
    <w:rsid w:val="00C32A12"/>
    <w:rsid w:val="00C34921"/>
    <w:rsid w:val="00C353E7"/>
    <w:rsid w:val="00C3706D"/>
    <w:rsid w:val="00C37C04"/>
    <w:rsid w:val="00C42DC9"/>
    <w:rsid w:val="00C44DD7"/>
    <w:rsid w:val="00C45986"/>
    <w:rsid w:val="00C46E12"/>
    <w:rsid w:val="00C5070C"/>
    <w:rsid w:val="00C5181F"/>
    <w:rsid w:val="00C51F47"/>
    <w:rsid w:val="00C520B1"/>
    <w:rsid w:val="00C5251A"/>
    <w:rsid w:val="00C52FF6"/>
    <w:rsid w:val="00C54545"/>
    <w:rsid w:val="00C55650"/>
    <w:rsid w:val="00C5594A"/>
    <w:rsid w:val="00C578F1"/>
    <w:rsid w:val="00C61479"/>
    <w:rsid w:val="00C6210A"/>
    <w:rsid w:val="00C6307B"/>
    <w:rsid w:val="00C634B3"/>
    <w:rsid w:val="00C63C42"/>
    <w:rsid w:val="00C64054"/>
    <w:rsid w:val="00C64E9B"/>
    <w:rsid w:val="00C65AA5"/>
    <w:rsid w:val="00C65CA6"/>
    <w:rsid w:val="00C65E80"/>
    <w:rsid w:val="00C65E8C"/>
    <w:rsid w:val="00C67B49"/>
    <w:rsid w:val="00C67D4B"/>
    <w:rsid w:val="00C708D2"/>
    <w:rsid w:val="00C71FE1"/>
    <w:rsid w:val="00C74F52"/>
    <w:rsid w:val="00C76888"/>
    <w:rsid w:val="00C77A96"/>
    <w:rsid w:val="00C81413"/>
    <w:rsid w:val="00C81693"/>
    <w:rsid w:val="00C834AC"/>
    <w:rsid w:val="00C84C48"/>
    <w:rsid w:val="00C8573E"/>
    <w:rsid w:val="00C857DD"/>
    <w:rsid w:val="00C85DAE"/>
    <w:rsid w:val="00C86CC8"/>
    <w:rsid w:val="00C875A2"/>
    <w:rsid w:val="00C879BA"/>
    <w:rsid w:val="00C90BDD"/>
    <w:rsid w:val="00C91760"/>
    <w:rsid w:val="00C91924"/>
    <w:rsid w:val="00C931A2"/>
    <w:rsid w:val="00C94E53"/>
    <w:rsid w:val="00C9581F"/>
    <w:rsid w:val="00C9643D"/>
    <w:rsid w:val="00C96531"/>
    <w:rsid w:val="00C97519"/>
    <w:rsid w:val="00CA020A"/>
    <w:rsid w:val="00CA03B9"/>
    <w:rsid w:val="00CA0737"/>
    <w:rsid w:val="00CA1DC1"/>
    <w:rsid w:val="00CA1FAE"/>
    <w:rsid w:val="00CA37DC"/>
    <w:rsid w:val="00CA40AC"/>
    <w:rsid w:val="00CA5789"/>
    <w:rsid w:val="00CA61C6"/>
    <w:rsid w:val="00CA7014"/>
    <w:rsid w:val="00CB0316"/>
    <w:rsid w:val="00CB26E4"/>
    <w:rsid w:val="00CB73F5"/>
    <w:rsid w:val="00CC0677"/>
    <w:rsid w:val="00CC0F63"/>
    <w:rsid w:val="00CC1CDD"/>
    <w:rsid w:val="00CC4758"/>
    <w:rsid w:val="00CD08BB"/>
    <w:rsid w:val="00CD4F71"/>
    <w:rsid w:val="00CD538B"/>
    <w:rsid w:val="00CD6302"/>
    <w:rsid w:val="00CD69F8"/>
    <w:rsid w:val="00CD7B75"/>
    <w:rsid w:val="00CE0274"/>
    <w:rsid w:val="00CE1C3D"/>
    <w:rsid w:val="00CE1C6A"/>
    <w:rsid w:val="00CE1ED6"/>
    <w:rsid w:val="00CE2D94"/>
    <w:rsid w:val="00CE32CD"/>
    <w:rsid w:val="00CE3D7A"/>
    <w:rsid w:val="00CE49DC"/>
    <w:rsid w:val="00CE5DB1"/>
    <w:rsid w:val="00CE73E3"/>
    <w:rsid w:val="00CE7ECF"/>
    <w:rsid w:val="00CF15D5"/>
    <w:rsid w:val="00CF1A0A"/>
    <w:rsid w:val="00CF1FED"/>
    <w:rsid w:val="00CF2031"/>
    <w:rsid w:val="00CF23CC"/>
    <w:rsid w:val="00CF2EAD"/>
    <w:rsid w:val="00CF3209"/>
    <w:rsid w:val="00CF4E6D"/>
    <w:rsid w:val="00CF6B24"/>
    <w:rsid w:val="00CF6E48"/>
    <w:rsid w:val="00D018F3"/>
    <w:rsid w:val="00D01C54"/>
    <w:rsid w:val="00D02A98"/>
    <w:rsid w:val="00D03ABC"/>
    <w:rsid w:val="00D03C13"/>
    <w:rsid w:val="00D055C2"/>
    <w:rsid w:val="00D058C5"/>
    <w:rsid w:val="00D05A6A"/>
    <w:rsid w:val="00D06461"/>
    <w:rsid w:val="00D06E65"/>
    <w:rsid w:val="00D07C56"/>
    <w:rsid w:val="00D14489"/>
    <w:rsid w:val="00D17080"/>
    <w:rsid w:val="00D20D8C"/>
    <w:rsid w:val="00D21345"/>
    <w:rsid w:val="00D21834"/>
    <w:rsid w:val="00D22E1B"/>
    <w:rsid w:val="00D23D54"/>
    <w:rsid w:val="00D24335"/>
    <w:rsid w:val="00D243F3"/>
    <w:rsid w:val="00D24B84"/>
    <w:rsid w:val="00D24D9B"/>
    <w:rsid w:val="00D26BEC"/>
    <w:rsid w:val="00D26F8D"/>
    <w:rsid w:val="00D27568"/>
    <w:rsid w:val="00D305F3"/>
    <w:rsid w:val="00D30B6F"/>
    <w:rsid w:val="00D30F71"/>
    <w:rsid w:val="00D33B8F"/>
    <w:rsid w:val="00D41DB0"/>
    <w:rsid w:val="00D41EE0"/>
    <w:rsid w:val="00D42263"/>
    <w:rsid w:val="00D43760"/>
    <w:rsid w:val="00D4468C"/>
    <w:rsid w:val="00D449FA"/>
    <w:rsid w:val="00D44CE4"/>
    <w:rsid w:val="00D45711"/>
    <w:rsid w:val="00D45BE0"/>
    <w:rsid w:val="00D46271"/>
    <w:rsid w:val="00D4795D"/>
    <w:rsid w:val="00D50A0D"/>
    <w:rsid w:val="00D51CE7"/>
    <w:rsid w:val="00D52799"/>
    <w:rsid w:val="00D530B8"/>
    <w:rsid w:val="00D53333"/>
    <w:rsid w:val="00D5451A"/>
    <w:rsid w:val="00D549A4"/>
    <w:rsid w:val="00D550F1"/>
    <w:rsid w:val="00D5570B"/>
    <w:rsid w:val="00D557F4"/>
    <w:rsid w:val="00D56118"/>
    <w:rsid w:val="00D562AC"/>
    <w:rsid w:val="00D56FCE"/>
    <w:rsid w:val="00D577BA"/>
    <w:rsid w:val="00D61F2A"/>
    <w:rsid w:val="00D622A3"/>
    <w:rsid w:val="00D62BEE"/>
    <w:rsid w:val="00D64191"/>
    <w:rsid w:val="00D64BB8"/>
    <w:rsid w:val="00D64CEB"/>
    <w:rsid w:val="00D675CF"/>
    <w:rsid w:val="00D702E8"/>
    <w:rsid w:val="00D70633"/>
    <w:rsid w:val="00D71F1C"/>
    <w:rsid w:val="00D7317F"/>
    <w:rsid w:val="00D75886"/>
    <w:rsid w:val="00D77611"/>
    <w:rsid w:val="00D77755"/>
    <w:rsid w:val="00D80DBE"/>
    <w:rsid w:val="00D83CD8"/>
    <w:rsid w:val="00D8550D"/>
    <w:rsid w:val="00D87906"/>
    <w:rsid w:val="00D87D4A"/>
    <w:rsid w:val="00D90326"/>
    <w:rsid w:val="00D92CBE"/>
    <w:rsid w:val="00D9623A"/>
    <w:rsid w:val="00D96DD2"/>
    <w:rsid w:val="00DA3A29"/>
    <w:rsid w:val="00DA3CE3"/>
    <w:rsid w:val="00DA40D6"/>
    <w:rsid w:val="00DA50D1"/>
    <w:rsid w:val="00DA5DB7"/>
    <w:rsid w:val="00DA6703"/>
    <w:rsid w:val="00DA7801"/>
    <w:rsid w:val="00DB1508"/>
    <w:rsid w:val="00DB16B0"/>
    <w:rsid w:val="00DB4137"/>
    <w:rsid w:val="00DB55FB"/>
    <w:rsid w:val="00DB7CE3"/>
    <w:rsid w:val="00DB7E5D"/>
    <w:rsid w:val="00DB7FBC"/>
    <w:rsid w:val="00DC004A"/>
    <w:rsid w:val="00DC2340"/>
    <w:rsid w:val="00DD005A"/>
    <w:rsid w:val="00DD5781"/>
    <w:rsid w:val="00DD5F2B"/>
    <w:rsid w:val="00DD7012"/>
    <w:rsid w:val="00DD726F"/>
    <w:rsid w:val="00DD74FE"/>
    <w:rsid w:val="00DE1B6F"/>
    <w:rsid w:val="00DE2BE3"/>
    <w:rsid w:val="00DE5CA2"/>
    <w:rsid w:val="00DE68C1"/>
    <w:rsid w:val="00DE7425"/>
    <w:rsid w:val="00DE79BB"/>
    <w:rsid w:val="00DF0F00"/>
    <w:rsid w:val="00DF7AF1"/>
    <w:rsid w:val="00E00E03"/>
    <w:rsid w:val="00E00F01"/>
    <w:rsid w:val="00E01F6C"/>
    <w:rsid w:val="00E03F99"/>
    <w:rsid w:val="00E0619B"/>
    <w:rsid w:val="00E07C88"/>
    <w:rsid w:val="00E07FAD"/>
    <w:rsid w:val="00E10141"/>
    <w:rsid w:val="00E118C5"/>
    <w:rsid w:val="00E11BAA"/>
    <w:rsid w:val="00E11CB1"/>
    <w:rsid w:val="00E1233D"/>
    <w:rsid w:val="00E127EB"/>
    <w:rsid w:val="00E14511"/>
    <w:rsid w:val="00E170D8"/>
    <w:rsid w:val="00E171F3"/>
    <w:rsid w:val="00E20603"/>
    <w:rsid w:val="00E20875"/>
    <w:rsid w:val="00E21A3C"/>
    <w:rsid w:val="00E223E1"/>
    <w:rsid w:val="00E22859"/>
    <w:rsid w:val="00E23D60"/>
    <w:rsid w:val="00E25DCF"/>
    <w:rsid w:val="00E313E6"/>
    <w:rsid w:val="00E34874"/>
    <w:rsid w:val="00E35EC7"/>
    <w:rsid w:val="00E36796"/>
    <w:rsid w:val="00E40CCF"/>
    <w:rsid w:val="00E418D9"/>
    <w:rsid w:val="00E44422"/>
    <w:rsid w:val="00E444F8"/>
    <w:rsid w:val="00E44C1B"/>
    <w:rsid w:val="00E47E74"/>
    <w:rsid w:val="00E50C26"/>
    <w:rsid w:val="00E52D86"/>
    <w:rsid w:val="00E52FD8"/>
    <w:rsid w:val="00E5583E"/>
    <w:rsid w:val="00E56380"/>
    <w:rsid w:val="00E60D5F"/>
    <w:rsid w:val="00E61EB0"/>
    <w:rsid w:val="00E62094"/>
    <w:rsid w:val="00E62BA0"/>
    <w:rsid w:val="00E65A7A"/>
    <w:rsid w:val="00E65BE6"/>
    <w:rsid w:val="00E66927"/>
    <w:rsid w:val="00E66EB5"/>
    <w:rsid w:val="00E72740"/>
    <w:rsid w:val="00E7452A"/>
    <w:rsid w:val="00E763E6"/>
    <w:rsid w:val="00E7726F"/>
    <w:rsid w:val="00E77D05"/>
    <w:rsid w:val="00E80D60"/>
    <w:rsid w:val="00E824CA"/>
    <w:rsid w:val="00E82789"/>
    <w:rsid w:val="00E85FBD"/>
    <w:rsid w:val="00E863DF"/>
    <w:rsid w:val="00E872C7"/>
    <w:rsid w:val="00E875E9"/>
    <w:rsid w:val="00E90C3E"/>
    <w:rsid w:val="00E91B77"/>
    <w:rsid w:val="00E93386"/>
    <w:rsid w:val="00E939D4"/>
    <w:rsid w:val="00E94365"/>
    <w:rsid w:val="00EA189A"/>
    <w:rsid w:val="00EA1BB6"/>
    <w:rsid w:val="00EA3092"/>
    <w:rsid w:val="00EA63B8"/>
    <w:rsid w:val="00EA6504"/>
    <w:rsid w:val="00EB0144"/>
    <w:rsid w:val="00EB26E2"/>
    <w:rsid w:val="00EB3A98"/>
    <w:rsid w:val="00EC0760"/>
    <w:rsid w:val="00EC0823"/>
    <w:rsid w:val="00EC2721"/>
    <w:rsid w:val="00EC2B2A"/>
    <w:rsid w:val="00EC33E9"/>
    <w:rsid w:val="00EC4112"/>
    <w:rsid w:val="00EC477A"/>
    <w:rsid w:val="00EC5057"/>
    <w:rsid w:val="00EC75E1"/>
    <w:rsid w:val="00ED08FC"/>
    <w:rsid w:val="00ED2F6A"/>
    <w:rsid w:val="00ED5284"/>
    <w:rsid w:val="00ED5A23"/>
    <w:rsid w:val="00ED6499"/>
    <w:rsid w:val="00ED76B6"/>
    <w:rsid w:val="00ED7BF6"/>
    <w:rsid w:val="00EE16D4"/>
    <w:rsid w:val="00EE329F"/>
    <w:rsid w:val="00EE375F"/>
    <w:rsid w:val="00EE49EF"/>
    <w:rsid w:val="00EE718C"/>
    <w:rsid w:val="00EE786F"/>
    <w:rsid w:val="00EF0129"/>
    <w:rsid w:val="00EF2035"/>
    <w:rsid w:val="00EF2F15"/>
    <w:rsid w:val="00EF4EB7"/>
    <w:rsid w:val="00EF5586"/>
    <w:rsid w:val="00EF5C4E"/>
    <w:rsid w:val="00EF7239"/>
    <w:rsid w:val="00EF7750"/>
    <w:rsid w:val="00F0096E"/>
    <w:rsid w:val="00F04B6C"/>
    <w:rsid w:val="00F04C4C"/>
    <w:rsid w:val="00F05CAC"/>
    <w:rsid w:val="00F07FA2"/>
    <w:rsid w:val="00F11A40"/>
    <w:rsid w:val="00F11FA8"/>
    <w:rsid w:val="00F121A2"/>
    <w:rsid w:val="00F12CB9"/>
    <w:rsid w:val="00F15551"/>
    <w:rsid w:val="00F1685F"/>
    <w:rsid w:val="00F2173F"/>
    <w:rsid w:val="00F21CC7"/>
    <w:rsid w:val="00F22DAB"/>
    <w:rsid w:val="00F23DD0"/>
    <w:rsid w:val="00F25432"/>
    <w:rsid w:val="00F26ABB"/>
    <w:rsid w:val="00F26EC9"/>
    <w:rsid w:val="00F275A9"/>
    <w:rsid w:val="00F27A19"/>
    <w:rsid w:val="00F27A68"/>
    <w:rsid w:val="00F27CA1"/>
    <w:rsid w:val="00F27E7F"/>
    <w:rsid w:val="00F3208C"/>
    <w:rsid w:val="00F33879"/>
    <w:rsid w:val="00F33F30"/>
    <w:rsid w:val="00F34402"/>
    <w:rsid w:val="00F34DCD"/>
    <w:rsid w:val="00F40D10"/>
    <w:rsid w:val="00F41058"/>
    <w:rsid w:val="00F413EB"/>
    <w:rsid w:val="00F445E2"/>
    <w:rsid w:val="00F44708"/>
    <w:rsid w:val="00F45C67"/>
    <w:rsid w:val="00F45DE9"/>
    <w:rsid w:val="00F4740A"/>
    <w:rsid w:val="00F47A0F"/>
    <w:rsid w:val="00F512F2"/>
    <w:rsid w:val="00F54B56"/>
    <w:rsid w:val="00F57584"/>
    <w:rsid w:val="00F5799D"/>
    <w:rsid w:val="00F57B77"/>
    <w:rsid w:val="00F6018C"/>
    <w:rsid w:val="00F60F99"/>
    <w:rsid w:val="00F61839"/>
    <w:rsid w:val="00F61C0D"/>
    <w:rsid w:val="00F62430"/>
    <w:rsid w:val="00F6334A"/>
    <w:rsid w:val="00F65CF6"/>
    <w:rsid w:val="00F65D89"/>
    <w:rsid w:val="00F70CB0"/>
    <w:rsid w:val="00F7296A"/>
    <w:rsid w:val="00F73ABB"/>
    <w:rsid w:val="00F76B64"/>
    <w:rsid w:val="00F808D2"/>
    <w:rsid w:val="00F811B9"/>
    <w:rsid w:val="00F81EED"/>
    <w:rsid w:val="00F8211A"/>
    <w:rsid w:val="00F8301B"/>
    <w:rsid w:val="00F84C25"/>
    <w:rsid w:val="00F85F0C"/>
    <w:rsid w:val="00F86541"/>
    <w:rsid w:val="00F86867"/>
    <w:rsid w:val="00F872DD"/>
    <w:rsid w:val="00F91DDC"/>
    <w:rsid w:val="00F91E7B"/>
    <w:rsid w:val="00F92A85"/>
    <w:rsid w:val="00F9332B"/>
    <w:rsid w:val="00FA0E05"/>
    <w:rsid w:val="00FA1187"/>
    <w:rsid w:val="00FA2291"/>
    <w:rsid w:val="00FA2AC8"/>
    <w:rsid w:val="00FA3EB4"/>
    <w:rsid w:val="00FA4407"/>
    <w:rsid w:val="00FB030E"/>
    <w:rsid w:val="00FB40DE"/>
    <w:rsid w:val="00FB4192"/>
    <w:rsid w:val="00FB7C10"/>
    <w:rsid w:val="00FB7E19"/>
    <w:rsid w:val="00FC1084"/>
    <w:rsid w:val="00FC3716"/>
    <w:rsid w:val="00FC414A"/>
    <w:rsid w:val="00FC6B71"/>
    <w:rsid w:val="00FC7B09"/>
    <w:rsid w:val="00FD0BE1"/>
    <w:rsid w:val="00FD2060"/>
    <w:rsid w:val="00FD43A3"/>
    <w:rsid w:val="00FD5BE4"/>
    <w:rsid w:val="00FD7051"/>
    <w:rsid w:val="00FD7619"/>
    <w:rsid w:val="00FE0AF8"/>
    <w:rsid w:val="00FE0EA6"/>
    <w:rsid w:val="00FE1436"/>
    <w:rsid w:val="00FE2032"/>
    <w:rsid w:val="00FE2450"/>
    <w:rsid w:val="00FE5F42"/>
    <w:rsid w:val="00FE7729"/>
    <w:rsid w:val="00FF160E"/>
    <w:rsid w:val="00FF23C8"/>
    <w:rsid w:val="00FF5358"/>
    <w:rsid w:val="00FF5537"/>
    <w:rsid w:val="00FF67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1C8EDF"/>
  <w15:docId w15:val="{086CAA88-936C-4D40-8E2E-4DCD5C573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721"/>
    <w:pPr>
      <w:spacing w:after="200" w:line="276" w:lineRule="auto"/>
    </w:pPr>
    <w:rPr>
      <w:rFonts w:cs="Calibri"/>
      <w:sz w:val="22"/>
      <w:szCs w:val="22"/>
    </w:rPr>
  </w:style>
  <w:style w:type="paragraph" w:styleId="1">
    <w:name w:val="heading 1"/>
    <w:basedOn w:val="a"/>
    <w:next w:val="a"/>
    <w:link w:val="10"/>
    <w:uiPriority w:val="99"/>
    <w:qFormat/>
    <w:rsid w:val="00E91B77"/>
    <w:pPr>
      <w:keepNext/>
      <w:spacing w:after="0" w:line="240" w:lineRule="auto"/>
      <w:jc w:val="center"/>
      <w:outlineLvl w:val="0"/>
    </w:pPr>
    <w:rPr>
      <w:b/>
      <w:bCs/>
      <w:sz w:val="28"/>
      <w:szCs w:val="28"/>
    </w:rPr>
  </w:style>
  <w:style w:type="paragraph" w:styleId="2">
    <w:name w:val="heading 2"/>
    <w:basedOn w:val="a"/>
    <w:next w:val="a"/>
    <w:link w:val="20"/>
    <w:unhideWhenUsed/>
    <w:qFormat/>
    <w:locked/>
    <w:rsid w:val="00FE77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91B77"/>
    <w:rPr>
      <w:rFonts w:ascii="Calibri" w:eastAsia="Times New Roman" w:hAnsi="Calibri" w:cs="Calibri"/>
      <w:b/>
      <w:bCs/>
      <w:sz w:val="20"/>
      <w:szCs w:val="20"/>
    </w:rPr>
  </w:style>
  <w:style w:type="paragraph" w:customStyle="1" w:styleId="ConsPlusNormal">
    <w:name w:val="ConsPlusNormal"/>
    <w:rsid w:val="0075702B"/>
    <w:pPr>
      <w:widowControl w:val="0"/>
      <w:autoSpaceDE w:val="0"/>
      <w:autoSpaceDN w:val="0"/>
    </w:pPr>
    <w:rPr>
      <w:rFonts w:cs="Calibri"/>
      <w:sz w:val="22"/>
      <w:szCs w:val="22"/>
    </w:rPr>
  </w:style>
  <w:style w:type="paragraph" w:customStyle="1" w:styleId="ConsPlusNonformat">
    <w:name w:val="ConsPlusNonformat"/>
    <w:rsid w:val="0075702B"/>
    <w:pPr>
      <w:widowControl w:val="0"/>
      <w:autoSpaceDE w:val="0"/>
      <w:autoSpaceDN w:val="0"/>
    </w:pPr>
    <w:rPr>
      <w:rFonts w:ascii="Courier New" w:hAnsi="Courier New" w:cs="Courier New"/>
    </w:rPr>
  </w:style>
  <w:style w:type="paragraph" w:customStyle="1" w:styleId="ConsPlusTitle">
    <w:name w:val="ConsPlusTitle"/>
    <w:uiPriority w:val="99"/>
    <w:rsid w:val="0075702B"/>
    <w:pPr>
      <w:widowControl w:val="0"/>
      <w:autoSpaceDE w:val="0"/>
      <w:autoSpaceDN w:val="0"/>
    </w:pPr>
    <w:rPr>
      <w:rFonts w:cs="Calibri"/>
      <w:b/>
      <w:bCs/>
      <w:sz w:val="22"/>
      <w:szCs w:val="22"/>
    </w:rPr>
  </w:style>
  <w:style w:type="paragraph" w:customStyle="1" w:styleId="ConsPlusCell">
    <w:name w:val="ConsPlusCell"/>
    <w:uiPriority w:val="99"/>
    <w:rsid w:val="0075702B"/>
    <w:pPr>
      <w:widowControl w:val="0"/>
      <w:autoSpaceDE w:val="0"/>
      <w:autoSpaceDN w:val="0"/>
    </w:pPr>
    <w:rPr>
      <w:rFonts w:ascii="Courier New" w:hAnsi="Courier New" w:cs="Courier New"/>
    </w:rPr>
  </w:style>
  <w:style w:type="paragraph" w:customStyle="1" w:styleId="ConsPlusDocList">
    <w:name w:val="ConsPlusDocList"/>
    <w:uiPriority w:val="99"/>
    <w:rsid w:val="0075702B"/>
    <w:pPr>
      <w:widowControl w:val="0"/>
      <w:autoSpaceDE w:val="0"/>
      <w:autoSpaceDN w:val="0"/>
    </w:pPr>
    <w:rPr>
      <w:rFonts w:ascii="Courier New" w:hAnsi="Courier New" w:cs="Courier New"/>
    </w:rPr>
  </w:style>
  <w:style w:type="paragraph" w:customStyle="1" w:styleId="ConsPlusTitlePage">
    <w:name w:val="ConsPlusTitlePage"/>
    <w:uiPriority w:val="99"/>
    <w:rsid w:val="0075702B"/>
    <w:pPr>
      <w:widowControl w:val="0"/>
      <w:autoSpaceDE w:val="0"/>
      <w:autoSpaceDN w:val="0"/>
    </w:pPr>
    <w:rPr>
      <w:rFonts w:ascii="Tahoma" w:hAnsi="Tahoma" w:cs="Tahoma"/>
    </w:rPr>
  </w:style>
  <w:style w:type="paragraph" w:customStyle="1" w:styleId="ConsPlusJurTerm">
    <w:name w:val="ConsPlusJurTerm"/>
    <w:uiPriority w:val="99"/>
    <w:rsid w:val="0075702B"/>
    <w:pPr>
      <w:widowControl w:val="0"/>
      <w:autoSpaceDE w:val="0"/>
      <w:autoSpaceDN w:val="0"/>
    </w:pPr>
    <w:rPr>
      <w:rFonts w:ascii="Tahoma" w:hAnsi="Tahoma" w:cs="Tahoma"/>
      <w:sz w:val="26"/>
      <w:szCs w:val="26"/>
    </w:rPr>
  </w:style>
  <w:style w:type="paragraph" w:styleId="a3">
    <w:name w:val="Balloon Text"/>
    <w:basedOn w:val="a"/>
    <w:link w:val="a4"/>
    <w:uiPriority w:val="99"/>
    <w:semiHidden/>
    <w:rsid w:val="006871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687130"/>
    <w:rPr>
      <w:rFonts w:ascii="Tahoma" w:hAnsi="Tahoma" w:cs="Tahoma"/>
      <w:sz w:val="16"/>
      <w:szCs w:val="16"/>
    </w:rPr>
  </w:style>
  <w:style w:type="table" w:styleId="a5">
    <w:name w:val="Table Grid"/>
    <w:basedOn w:val="a1"/>
    <w:uiPriority w:val="59"/>
    <w:rsid w:val="00941108"/>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D621A"/>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9D621A"/>
  </w:style>
  <w:style w:type="paragraph" w:styleId="a8">
    <w:name w:val="footer"/>
    <w:basedOn w:val="a"/>
    <w:link w:val="a9"/>
    <w:uiPriority w:val="99"/>
    <w:rsid w:val="009D621A"/>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9D621A"/>
  </w:style>
  <w:style w:type="character" w:customStyle="1" w:styleId="11">
    <w:name w:val="Основной шрифт абзаца1"/>
    <w:uiPriority w:val="99"/>
    <w:rsid w:val="00A810B4"/>
  </w:style>
  <w:style w:type="paragraph" w:styleId="aa">
    <w:name w:val="List Paragraph"/>
    <w:basedOn w:val="a"/>
    <w:uiPriority w:val="34"/>
    <w:qFormat/>
    <w:rsid w:val="00B45364"/>
    <w:pPr>
      <w:ind w:left="720"/>
    </w:pPr>
  </w:style>
  <w:style w:type="paragraph" w:styleId="ab">
    <w:name w:val="Body Text"/>
    <w:basedOn w:val="a"/>
    <w:link w:val="ac"/>
    <w:uiPriority w:val="99"/>
    <w:rsid w:val="00541292"/>
    <w:pPr>
      <w:spacing w:after="120" w:line="240" w:lineRule="auto"/>
    </w:pPr>
    <w:rPr>
      <w:rFonts w:cs="Times New Roman"/>
      <w:sz w:val="20"/>
      <w:szCs w:val="20"/>
    </w:rPr>
  </w:style>
  <w:style w:type="character" w:customStyle="1" w:styleId="ac">
    <w:name w:val="Основной текст Знак"/>
    <w:basedOn w:val="a0"/>
    <w:link w:val="ab"/>
    <w:uiPriority w:val="99"/>
    <w:locked/>
    <w:rsid w:val="00541292"/>
    <w:rPr>
      <w:rFonts w:ascii="Times New Roman" w:hAnsi="Times New Roman" w:cs="Times New Roman"/>
      <w:sz w:val="20"/>
      <w:szCs w:val="20"/>
    </w:rPr>
  </w:style>
  <w:style w:type="paragraph" w:customStyle="1" w:styleId="Style5">
    <w:name w:val="Style5"/>
    <w:basedOn w:val="a"/>
    <w:uiPriority w:val="99"/>
    <w:rsid w:val="00232B96"/>
    <w:pPr>
      <w:widowControl w:val="0"/>
      <w:autoSpaceDE w:val="0"/>
      <w:autoSpaceDN w:val="0"/>
      <w:adjustRightInd w:val="0"/>
      <w:spacing w:after="0" w:line="281" w:lineRule="exact"/>
      <w:jc w:val="both"/>
    </w:pPr>
    <w:rPr>
      <w:rFonts w:cs="Times New Roman"/>
      <w:sz w:val="24"/>
      <w:szCs w:val="24"/>
    </w:rPr>
  </w:style>
  <w:style w:type="paragraph" w:customStyle="1" w:styleId="Style10">
    <w:name w:val="Style10"/>
    <w:basedOn w:val="a"/>
    <w:uiPriority w:val="99"/>
    <w:rsid w:val="00232B96"/>
    <w:pPr>
      <w:widowControl w:val="0"/>
      <w:autoSpaceDE w:val="0"/>
      <w:autoSpaceDN w:val="0"/>
      <w:adjustRightInd w:val="0"/>
      <w:spacing w:after="0" w:line="240" w:lineRule="auto"/>
      <w:jc w:val="right"/>
    </w:pPr>
    <w:rPr>
      <w:rFonts w:cs="Times New Roman"/>
      <w:sz w:val="24"/>
      <w:szCs w:val="24"/>
    </w:rPr>
  </w:style>
  <w:style w:type="character" w:customStyle="1" w:styleId="FontStyle28">
    <w:name w:val="Font Style28"/>
    <w:uiPriority w:val="99"/>
    <w:rsid w:val="00232B96"/>
    <w:rPr>
      <w:rFonts w:ascii="Times New Roman" w:hAnsi="Times New Roman" w:cs="Times New Roman"/>
      <w:sz w:val="22"/>
      <w:szCs w:val="22"/>
    </w:rPr>
  </w:style>
  <w:style w:type="paragraph" w:customStyle="1" w:styleId="Style8">
    <w:name w:val="Style8"/>
    <w:basedOn w:val="a"/>
    <w:uiPriority w:val="99"/>
    <w:rsid w:val="00C67D4B"/>
    <w:pPr>
      <w:widowControl w:val="0"/>
      <w:autoSpaceDE w:val="0"/>
      <w:autoSpaceDN w:val="0"/>
      <w:adjustRightInd w:val="0"/>
      <w:spacing w:after="0" w:line="276" w:lineRule="exact"/>
      <w:ind w:firstLine="1015"/>
      <w:jc w:val="both"/>
    </w:pPr>
    <w:rPr>
      <w:rFonts w:cs="Times New Roman"/>
      <w:sz w:val="24"/>
      <w:szCs w:val="24"/>
    </w:rPr>
  </w:style>
  <w:style w:type="paragraph" w:customStyle="1" w:styleId="Style9">
    <w:name w:val="Style9"/>
    <w:basedOn w:val="a"/>
    <w:uiPriority w:val="99"/>
    <w:rsid w:val="00C67D4B"/>
    <w:pPr>
      <w:widowControl w:val="0"/>
      <w:autoSpaceDE w:val="0"/>
      <w:autoSpaceDN w:val="0"/>
      <w:adjustRightInd w:val="0"/>
      <w:spacing w:after="0" w:line="240" w:lineRule="auto"/>
      <w:jc w:val="center"/>
    </w:pPr>
    <w:rPr>
      <w:rFonts w:cs="Times New Roman"/>
      <w:sz w:val="24"/>
      <w:szCs w:val="24"/>
    </w:rPr>
  </w:style>
  <w:style w:type="paragraph" w:customStyle="1" w:styleId="Style17">
    <w:name w:val="Style17"/>
    <w:basedOn w:val="a"/>
    <w:uiPriority w:val="99"/>
    <w:rsid w:val="00C67D4B"/>
    <w:pPr>
      <w:widowControl w:val="0"/>
      <w:autoSpaceDE w:val="0"/>
      <w:autoSpaceDN w:val="0"/>
      <w:adjustRightInd w:val="0"/>
      <w:spacing w:after="0" w:line="277" w:lineRule="exact"/>
      <w:ind w:firstLine="785"/>
    </w:pPr>
    <w:rPr>
      <w:rFonts w:cs="Times New Roman"/>
      <w:sz w:val="24"/>
      <w:szCs w:val="24"/>
    </w:rPr>
  </w:style>
  <w:style w:type="character" w:customStyle="1" w:styleId="FontStyle29">
    <w:name w:val="Font Style29"/>
    <w:uiPriority w:val="99"/>
    <w:rsid w:val="00C67D4B"/>
    <w:rPr>
      <w:rFonts w:ascii="Times New Roman" w:hAnsi="Times New Roman" w:cs="Times New Roman"/>
      <w:b/>
      <w:bCs/>
      <w:sz w:val="22"/>
      <w:szCs w:val="22"/>
    </w:rPr>
  </w:style>
  <w:style w:type="paragraph" w:customStyle="1" w:styleId="Style4">
    <w:name w:val="Style4"/>
    <w:basedOn w:val="a"/>
    <w:uiPriority w:val="99"/>
    <w:rsid w:val="004A3E65"/>
    <w:pPr>
      <w:widowControl w:val="0"/>
      <w:autoSpaceDE w:val="0"/>
      <w:autoSpaceDN w:val="0"/>
      <w:adjustRightInd w:val="0"/>
      <w:spacing w:after="0" w:line="281" w:lineRule="exact"/>
      <w:ind w:firstLine="835"/>
      <w:jc w:val="both"/>
    </w:pPr>
    <w:rPr>
      <w:rFonts w:cs="Times New Roman"/>
      <w:sz w:val="24"/>
      <w:szCs w:val="24"/>
    </w:rPr>
  </w:style>
  <w:style w:type="paragraph" w:customStyle="1" w:styleId="Style11">
    <w:name w:val="Style11"/>
    <w:basedOn w:val="a"/>
    <w:uiPriority w:val="99"/>
    <w:rsid w:val="00715AB5"/>
    <w:pPr>
      <w:widowControl w:val="0"/>
      <w:autoSpaceDE w:val="0"/>
      <w:autoSpaceDN w:val="0"/>
      <w:adjustRightInd w:val="0"/>
      <w:spacing w:after="0" w:line="277" w:lineRule="exact"/>
      <w:ind w:firstLine="778"/>
      <w:jc w:val="both"/>
    </w:pPr>
    <w:rPr>
      <w:rFonts w:cs="Times New Roman"/>
      <w:sz w:val="24"/>
      <w:szCs w:val="24"/>
    </w:rPr>
  </w:style>
  <w:style w:type="character" w:customStyle="1" w:styleId="FontStyle37">
    <w:name w:val="Font Style37"/>
    <w:uiPriority w:val="99"/>
    <w:rsid w:val="00715AB5"/>
    <w:rPr>
      <w:rFonts w:ascii="Times New Roman" w:hAnsi="Times New Roman" w:cs="Times New Roman"/>
      <w:sz w:val="22"/>
      <w:szCs w:val="22"/>
    </w:rPr>
  </w:style>
  <w:style w:type="paragraph" w:customStyle="1" w:styleId="Style21">
    <w:name w:val="Style21"/>
    <w:basedOn w:val="a"/>
    <w:uiPriority w:val="99"/>
    <w:rsid w:val="003E6B24"/>
    <w:pPr>
      <w:widowControl w:val="0"/>
      <w:autoSpaceDE w:val="0"/>
      <w:autoSpaceDN w:val="0"/>
      <w:adjustRightInd w:val="0"/>
      <w:spacing w:after="0" w:line="277" w:lineRule="exact"/>
      <w:ind w:firstLine="662"/>
      <w:jc w:val="both"/>
    </w:pPr>
    <w:rPr>
      <w:rFonts w:cs="Times New Roman"/>
      <w:sz w:val="24"/>
      <w:szCs w:val="24"/>
    </w:rPr>
  </w:style>
  <w:style w:type="character" w:styleId="ad">
    <w:name w:val="Hyperlink"/>
    <w:basedOn w:val="a0"/>
    <w:rsid w:val="006B24DC"/>
    <w:rPr>
      <w:color w:val="0000FF"/>
      <w:u w:val="single"/>
    </w:rPr>
  </w:style>
  <w:style w:type="paragraph" w:customStyle="1" w:styleId="Style14">
    <w:name w:val="Style14"/>
    <w:basedOn w:val="a"/>
    <w:uiPriority w:val="99"/>
    <w:rsid w:val="00A47408"/>
    <w:pPr>
      <w:widowControl w:val="0"/>
      <w:autoSpaceDE w:val="0"/>
      <w:autoSpaceDN w:val="0"/>
      <w:adjustRightInd w:val="0"/>
      <w:spacing w:after="0" w:line="274" w:lineRule="exact"/>
      <w:ind w:firstLine="670"/>
      <w:jc w:val="both"/>
    </w:pPr>
    <w:rPr>
      <w:rFonts w:cs="Times New Roman"/>
      <w:sz w:val="24"/>
      <w:szCs w:val="24"/>
    </w:rPr>
  </w:style>
  <w:style w:type="paragraph" w:customStyle="1" w:styleId="Default">
    <w:name w:val="Default"/>
    <w:basedOn w:val="a"/>
    <w:uiPriority w:val="99"/>
    <w:rsid w:val="00A47408"/>
    <w:pPr>
      <w:suppressAutoHyphens/>
      <w:autoSpaceDE w:val="0"/>
      <w:spacing w:after="0" w:line="240" w:lineRule="auto"/>
    </w:pPr>
    <w:rPr>
      <w:rFonts w:cs="Times New Roman"/>
      <w:color w:val="000000"/>
      <w:sz w:val="24"/>
      <w:szCs w:val="24"/>
      <w:lang w:eastAsia="hi-IN" w:bidi="hi-IN"/>
    </w:rPr>
  </w:style>
  <w:style w:type="paragraph" w:customStyle="1" w:styleId="Style6">
    <w:name w:val="Style6"/>
    <w:basedOn w:val="a"/>
    <w:uiPriority w:val="99"/>
    <w:rsid w:val="00A47408"/>
    <w:pPr>
      <w:widowControl w:val="0"/>
      <w:autoSpaceDE w:val="0"/>
      <w:autoSpaceDN w:val="0"/>
      <w:adjustRightInd w:val="0"/>
      <w:spacing w:after="0" w:line="288" w:lineRule="exact"/>
      <w:ind w:firstLine="598"/>
    </w:pPr>
    <w:rPr>
      <w:rFonts w:cs="Times New Roman"/>
      <w:sz w:val="24"/>
      <w:szCs w:val="24"/>
    </w:rPr>
  </w:style>
  <w:style w:type="paragraph" w:customStyle="1" w:styleId="Style12">
    <w:name w:val="Style12"/>
    <w:basedOn w:val="a"/>
    <w:uiPriority w:val="99"/>
    <w:rsid w:val="007C68CF"/>
    <w:pPr>
      <w:widowControl w:val="0"/>
      <w:autoSpaceDE w:val="0"/>
      <w:autoSpaceDN w:val="0"/>
      <w:adjustRightInd w:val="0"/>
      <w:spacing w:after="0" w:line="281" w:lineRule="exact"/>
      <w:ind w:firstLine="1210"/>
      <w:jc w:val="both"/>
    </w:pPr>
    <w:rPr>
      <w:rFonts w:cs="Times New Roman"/>
      <w:sz w:val="24"/>
      <w:szCs w:val="24"/>
    </w:rPr>
  </w:style>
  <w:style w:type="paragraph" w:customStyle="1" w:styleId="Style18">
    <w:name w:val="Style18"/>
    <w:basedOn w:val="a"/>
    <w:uiPriority w:val="99"/>
    <w:rsid w:val="007C68CF"/>
    <w:pPr>
      <w:widowControl w:val="0"/>
      <w:autoSpaceDE w:val="0"/>
      <w:autoSpaceDN w:val="0"/>
      <w:adjustRightInd w:val="0"/>
      <w:spacing w:after="0" w:line="276" w:lineRule="exact"/>
      <w:ind w:firstLine="1318"/>
      <w:jc w:val="both"/>
    </w:pPr>
    <w:rPr>
      <w:rFonts w:cs="Times New Roman"/>
      <w:sz w:val="24"/>
      <w:szCs w:val="24"/>
    </w:rPr>
  </w:style>
  <w:style w:type="paragraph" w:customStyle="1" w:styleId="Style20">
    <w:name w:val="Style20"/>
    <w:basedOn w:val="a"/>
    <w:uiPriority w:val="99"/>
    <w:rsid w:val="007C68CF"/>
    <w:pPr>
      <w:widowControl w:val="0"/>
      <w:autoSpaceDE w:val="0"/>
      <w:autoSpaceDN w:val="0"/>
      <w:adjustRightInd w:val="0"/>
      <w:spacing w:after="0" w:line="278" w:lineRule="exact"/>
      <w:ind w:firstLine="540"/>
      <w:jc w:val="both"/>
    </w:pPr>
    <w:rPr>
      <w:rFonts w:cs="Times New Roman"/>
      <w:sz w:val="24"/>
      <w:szCs w:val="24"/>
    </w:rPr>
  </w:style>
  <w:style w:type="paragraph" w:customStyle="1" w:styleId="Style23">
    <w:name w:val="Style23"/>
    <w:basedOn w:val="a"/>
    <w:uiPriority w:val="99"/>
    <w:rsid w:val="007C68CF"/>
    <w:pPr>
      <w:widowControl w:val="0"/>
      <w:autoSpaceDE w:val="0"/>
      <w:autoSpaceDN w:val="0"/>
      <w:adjustRightInd w:val="0"/>
      <w:spacing w:after="0" w:line="277" w:lineRule="exact"/>
      <w:ind w:firstLine="1138"/>
      <w:jc w:val="both"/>
    </w:pPr>
    <w:rPr>
      <w:rFonts w:cs="Times New Roman"/>
      <w:sz w:val="24"/>
      <w:szCs w:val="24"/>
    </w:rPr>
  </w:style>
  <w:style w:type="paragraph" w:customStyle="1" w:styleId="Style1">
    <w:name w:val="Style1"/>
    <w:basedOn w:val="a"/>
    <w:uiPriority w:val="99"/>
    <w:rsid w:val="002168F1"/>
    <w:pPr>
      <w:widowControl w:val="0"/>
      <w:autoSpaceDE w:val="0"/>
      <w:autoSpaceDN w:val="0"/>
      <w:adjustRightInd w:val="0"/>
      <w:spacing w:after="0" w:line="274" w:lineRule="exact"/>
      <w:jc w:val="right"/>
    </w:pPr>
    <w:rPr>
      <w:rFonts w:cs="Times New Roman"/>
      <w:sz w:val="24"/>
      <w:szCs w:val="24"/>
    </w:rPr>
  </w:style>
  <w:style w:type="paragraph" w:customStyle="1" w:styleId="ae">
    <w:name w:val="Содержимое таблицы"/>
    <w:basedOn w:val="a"/>
    <w:uiPriority w:val="99"/>
    <w:rsid w:val="0006105D"/>
    <w:pPr>
      <w:suppressLineNumbers/>
      <w:suppressAutoHyphens/>
      <w:spacing w:after="0" w:line="240" w:lineRule="auto"/>
    </w:pPr>
    <w:rPr>
      <w:rFonts w:cs="Times New Roman"/>
      <w:sz w:val="32"/>
      <w:szCs w:val="32"/>
      <w:lang w:eastAsia="ar-SA"/>
    </w:rPr>
  </w:style>
  <w:style w:type="paragraph" w:styleId="af">
    <w:name w:val="No Spacing"/>
    <w:uiPriority w:val="1"/>
    <w:qFormat/>
    <w:rsid w:val="00BD595F"/>
    <w:rPr>
      <w:rFonts w:cs="Calibri"/>
      <w:sz w:val="22"/>
      <w:szCs w:val="22"/>
    </w:rPr>
  </w:style>
  <w:style w:type="paragraph" w:customStyle="1" w:styleId="Standard">
    <w:name w:val="Standard"/>
    <w:rsid w:val="0086602A"/>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12106C"/>
    <w:pPr>
      <w:spacing w:after="120"/>
    </w:pPr>
  </w:style>
  <w:style w:type="paragraph" w:customStyle="1" w:styleId="rteright">
    <w:name w:val="rteright"/>
    <w:basedOn w:val="a"/>
    <w:rsid w:val="004A6ECE"/>
    <w:pPr>
      <w:spacing w:before="100" w:beforeAutospacing="1" w:after="100" w:afterAutospacing="1" w:line="240" w:lineRule="auto"/>
    </w:pPr>
    <w:rPr>
      <w:rFonts w:ascii="Times New Roman" w:hAnsi="Times New Roman" w:cs="Times New Roman"/>
      <w:sz w:val="24"/>
      <w:szCs w:val="24"/>
    </w:rPr>
  </w:style>
  <w:style w:type="paragraph" w:styleId="af0">
    <w:name w:val="annotation text"/>
    <w:basedOn w:val="a"/>
    <w:link w:val="af1"/>
    <w:uiPriority w:val="99"/>
    <w:unhideWhenUsed/>
    <w:rsid w:val="004A6ECE"/>
    <w:pPr>
      <w:spacing w:line="240" w:lineRule="auto"/>
    </w:pPr>
    <w:rPr>
      <w:sz w:val="20"/>
      <w:szCs w:val="20"/>
    </w:rPr>
  </w:style>
  <w:style w:type="character" w:customStyle="1" w:styleId="af1">
    <w:name w:val="Текст примечания Знак"/>
    <w:basedOn w:val="a0"/>
    <w:link w:val="af0"/>
    <w:uiPriority w:val="99"/>
    <w:rsid w:val="004A6ECE"/>
    <w:rPr>
      <w:rFonts w:cs="Calibri"/>
    </w:rPr>
  </w:style>
  <w:style w:type="character" w:customStyle="1" w:styleId="20">
    <w:name w:val="Заголовок 2 Знак"/>
    <w:basedOn w:val="a0"/>
    <w:link w:val="2"/>
    <w:rsid w:val="00FE7729"/>
    <w:rPr>
      <w:rFonts w:asciiTheme="majorHAnsi" w:eastAsiaTheme="majorEastAsia" w:hAnsiTheme="majorHAnsi" w:cstheme="majorBidi"/>
      <w:b/>
      <w:bCs/>
      <w:color w:val="4F81BD" w:themeColor="accent1"/>
      <w:sz w:val="26"/>
      <w:szCs w:val="26"/>
    </w:rPr>
  </w:style>
  <w:style w:type="character" w:styleId="af2">
    <w:name w:val="annotation reference"/>
    <w:basedOn w:val="a0"/>
    <w:uiPriority w:val="99"/>
    <w:semiHidden/>
    <w:unhideWhenUsed/>
    <w:rsid w:val="00633E16"/>
    <w:rPr>
      <w:sz w:val="16"/>
      <w:szCs w:val="16"/>
    </w:rPr>
  </w:style>
  <w:style w:type="paragraph" w:styleId="af3">
    <w:name w:val="annotation subject"/>
    <w:basedOn w:val="af0"/>
    <w:next w:val="af0"/>
    <w:link w:val="af4"/>
    <w:uiPriority w:val="99"/>
    <w:semiHidden/>
    <w:unhideWhenUsed/>
    <w:rsid w:val="00633E16"/>
    <w:rPr>
      <w:b/>
      <w:bCs/>
    </w:rPr>
  </w:style>
  <w:style w:type="character" w:customStyle="1" w:styleId="af4">
    <w:name w:val="Тема примечания Знак"/>
    <w:basedOn w:val="af1"/>
    <w:link w:val="af3"/>
    <w:uiPriority w:val="99"/>
    <w:semiHidden/>
    <w:rsid w:val="00633E16"/>
    <w:rPr>
      <w:rFonts w:cs="Calibri"/>
      <w:b/>
      <w:bCs/>
    </w:rPr>
  </w:style>
  <w:style w:type="paragraph" w:customStyle="1" w:styleId="af78a2a0de1083acconsplusnonformatmrcssattr">
    <w:name w:val="af78a2a0de1083acconsplusnonformat_mr_css_attr"/>
    <w:basedOn w:val="a"/>
    <w:rsid w:val="00A05EC3"/>
    <w:pPr>
      <w:spacing w:before="100" w:beforeAutospacing="1" w:after="100" w:afterAutospacing="1" w:line="240" w:lineRule="auto"/>
    </w:pPr>
    <w:rPr>
      <w:rFonts w:ascii="Times New Roman" w:hAnsi="Times New Roman" w:cs="Times New Roman"/>
      <w:sz w:val="24"/>
      <w:szCs w:val="24"/>
    </w:rPr>
  </w:style>
  <w:style w:type="paragraph" w:customStyle="1" w:styleId="b918101a4d209b1consplusnonformatcxspmiddlemrcssattr">
    <w:name w:val="b918101a4d209b1consplusnonformatcxspmiddle_mr_css_attr"/>
    <w:basedOn w:val="a"/>
    <w:rsid w:val="00A05EC3"/>
    <w:pPr>
      <w:spacing w:before="100" w:beforeAutospacing="1" w:after="100" w:afterAutospacing="1" w:line="240" w:lineRule="auto"/>
    </w:pPr>
    <w:rPr>
      <w:rFonts w:ascii="Times New Roman" w:hAnsi="Times New Roman" w:cs="Times New Roman"/>
      <w:sz w:val="24"/>
      <w:szCs w:val="24"/>
    </w:rPr>
  </w:style>
  <w:style w:type="paragraph" w:customStyle="1" w:styleId="a8fc5f3b9dd242f5msonormalmrcssattr">
    <w:name w:val="a8fc5f3b9dd242f5msonormal_mr_css_attr"/>
    <w:basedOn w:val="a"/>
    <w:rsid w:val="00E94365"/>
    <w:pPr>
      <w:spacing w:before="100" w:beforeAutospacing="1" w:after="100" w:afterAutospacing="1" w:line="240" w:lineRule="auto"/>
    </w:pPr>
    <w:rPr>
      <w:rFonts w:ascii="Times New Roman" w:hAnsi="Times New Roman" w:cs="Times New Roman"/>
      <w:sz w:val="24"/>
      <w:szCs w:val="24"/>
    </w:rPr>
  </w:style>
  <w:style w:type="character" w:customStyle="1" w:styleId="cmd">
    <w:name w:val="cmd"/>
    <w:basedOn w:val="a0"/>
    <w:rsid w:val="00C233F0"/>
  </w:style>
  <w:style w:type="character" w:styleId="af5">
    <w:name w:val="Strong"/>
    <w:basedOn w:val="a0"/>
    <w:uiPriority w:val="22"/>
    <w:qFormat/>
    <w:locked/>
    <w:rsid w:val="00C67B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4435">
      <w:bodyDiv w:val="1"/>
      <w:marLeft w:val="0"/>
      <w:marRight w:val="0"/>
      <w:marTop w:val="0"/>
      <w:marBottom w:val="0"/>
      <w:divBdr>
        <w:top w:val="none" w:sz="0" w:space="0" w:color="auto"/>
        <w:left w:val="none" w:sz="0" w:space="0" w:color="auto"/>
        <w:bottom w:val="none" w:sz="0" w:space="0" w:color="auto"/>
        <w:right w:val="none" w:sz="0" w:space="0" w:color="auto"/>
      </w:divBdr>
    </w:div>
    <w:div w:id="787698214">
      <w:bodyDiv w:val="1"/>
      <w:marLeft w:val="0"/>
      <w:marRight w:val="0"/>
      <w:marTop w:val="0"/>
      <w:marBottom w:val="0"/>
      <w:divBdr>
        <w:top w:val="none" w:sz="0" w:space="0" w:color="auto"/>
        <w:left w:val="none" w:sz="0" w:space="0" w:color="auto"/>
        <w:bottom w:val="none" w:sz="0" w:space="0" w:color="auto"/>
        <w:right w:val="none" w:sz="0" w:space="0" w:color="auto"/>
      </w:divBdr>
      <w:divsChild>
        <w:div w:id="69742676">
          <w:marLeft w:val="0"/>
          <w:marRight w:val="0"/>
          <w:marTop w:val="0"/>
          <w:marBottom w:val="0"/>
          <w:divBdr>
            <w:top w:val="none" w:sz="0" w:space="0" w:color="auto"/>
            <w:left w:val="none" w:sz="0" w:space="0" w:color="auto"/>
            <w:bottom w:val="none" w:sz="0" w:space="0" w:color="auto"/>
            <w:right w:val="none" w:sz="0" w:space="0" w:color="auto"/>
          </w:divBdr>
        </w:div>
      </w:divsChild>
    </w:div>
    <w:div w:id="1590429608">
      <w:bodyDiv w:val="1"/>
      <w:marLeft w:val="0"/>
      <w:marRight w:val="0"/>
      <w:marTop w:val="0"/>
      <w:marBottom w:val="0"/>
      <w:divBdr>
        <w:top w:val="none" w:sz="0" w:space="0" w:color="auto"/>
        <w:left w:val="none" w:sz="0" w:space="0" w:color="auto"/>
        <w:bottom w:val="none" w:sz="0" w:space="0" w:color="auto"/>
        <w:right w:val="none" w:sz="0" w:space="0" w:color="auto"/>
      </w:divBdr>
    </w:div>
    <w:div w:id="1629168072">
      <w:bodyDiv w:val="1"/>
      <w:marLeft w:val="0"/>
      <w:marRight w:val="0"/>
      <w:marTop w:val="0"/>
      <w:marBottom w:val="0"/>
      <w:divBdr>
        <w:top w:val="none" w:sz="0" w:space="0" w:color="auto"/>
        <w:left w:val="none" w:sz="0" w:space="0" w:color="auto"/>
        <w:bottom w:val="none" w:sz="0" w:space="0" w:color="auto"/>
        <w:right w:val="none" w:sz="0" w:space="0" w:color="auto"/>
      </w:divBdr>
      <w:divsChild>
        <w:div w:id="843128289">
          <w:marLeft w:val="0"/>
          <w:marRight w:val="0"/>
          <w:marTop w:val="0"/>
          <w:marBottom w:val="0"/>
          <w:divBdr>
            <w:top w:val="none" w:sz="0" w:space="0" w:color="auto"/>
            <w:left w:val="none" w:sz="0" w:space="0" w:color="auto"/>
            <w:bottom w:val="none" w:sz="0" w:space="0" w:color="auto"/>
            <w:right w:val="none" w:sz="0" w:space="0" w:color="auto"/>
          </w:divBdr>
        </w:div>
      </w:divsChild>
    </w:div>
    <w:div w:id="1820729444">
      <w:bodyDiv w:val="1"/>
      <w:marLeft w:val="0"/>
      <w:marRight w:val="0"/>
      <w:marTop w:val="0"/>
      <w:marBottom w:val="0"/>
      <w:divBdr>
        <w:top w:val="none" w:sz="0" w:space="0" w:color="auto"/>
        <w:left w:val="none" w:sz="0" w:space="0" w:color="auto"/>
        <w:bottom w:val="none" w:sz="0" w:space="0" w:color="auto"/>
        <w:right w:val="none" w:sz="0" w:space="0" w:color="auto"/>
      </w:divBdr>
    </w:div>
    <w:div w:id="1997876473">
      <w:marLeft w:val="0"/>
      <w:marRight w:val="0"/>
      <w:marTop w:val="0"/>
      <w:marBottom w:val="0"/>
      <w:divBdr>
        <w:top w:val="none" w:sz="0" w:space="0" w:color="auto"/>
        <w:left w:val="none" w:sz="0" w:space="0" w:color="auto"/>
        <w:bottom w:val="none" w:sz="0" w:space="0" w:color="auto"/>
        <w:right w:val="none" w:sz="0" w:space="0" w:color="auto"/>
      </w:divBdr>
    </w:div>
    <w:div w:id="1997876474">
      <w:marLeft w:val="0"/>
      <w:marRight w:val="0"/>
      <w:marTop w:val="0"/>
      <w:marBottom w:val="0"/>
      <w:divBdr>
        <w:top w:val="none" w:sz="0" w:space="0" w:color="auto"/>
        <w:left w:val="none" w:sz="0" w:space="0" w:color="auto"/>
        <w:bottom w:val="none" w:sz="0" w:space="0" w:color="auto"/>
        <w:right w:val="none" w:sz="0" w:space="0" w:color="auto"/>
      </w:divBdr>
    </w:div>
    <w:div w:id="214361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g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ravo.gov.ru/proxy/ips/?docbody=&amp;prevDoc=102349271&amp;backlink=1&amp;&amp;nd=10209903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avo.gov.ru/proxy/ips/?docbody=&amp;prevDoc=102349271&amp;backlink=1&amp;&amp;nd=10209903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pravo.gov.ru/proxy/ips/?docbody=&amp;prevDoc=102349271&amp;backlink=1&amp;&amp;nd=102099032" TargetMode="External"/><Relationship Id="rId4" Type="http://schemas.openxmlformats.org/officeDocument/2006/relationships/settings" Target="settings.xml"/><Relationship Id="rId9" Type="http://schemas.openxmlformats.org/officeDocument/2006/relationships/hyperlink" Target="http://pravo.gov.ru/proxy/ips/?docbody=&amp;prevDoc=102349271&amp;backlink=1&amp;&amp;nd=102099032"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CF5C0-ACED-4ED0-8B6F-68639199F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23</Pages>
  <Words>7880</Words>
  <Characters>44918</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bgess</Company>
  <LinksUpToDate>false</LinksUpToDate>
  <CharactersWithSpaces>52693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20</cp:revision>
  <cp:lastPrinted>2025-07-04T06:21:00Z</cp:lastPrinted>
  <dcterms:created xsi:type="dcterms:W3CDTF">2024-01-29T13:12:00Z</dcterms:created>
  <dcterms:modified xsi:type="dcterms:W3CDTF">2025-07-04T07:22:00Z</dcterms:modified>
</cp:coreProperties>
</file>